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224D9" w14:textId="6EE3CCCB" w:rsidR="00654C72" w:rsidRDefault="004F767A" w:rsidP="004F767A">
      <w:pPr>
        <w:jc w:val="center"/>
        <w:rPr>
          <w:sz w:val="20"/>
        </w:rPr>
      </w:pPr>
      <w:r>
        <w:rPr>
          <w:noProof/>
          <w:sz w:val="20"/>
        </w:rPr>
        <w:drawing>
          <wp:inline distT="0" distB="0" distL="0" distR="0" wp14:anchorId="34347E22" wp14:editId="12208671">
            <wp:extent cx="3657600" cy="684542"/>
            <wp:effectExtent l="0" t="0" r="0" b="1270"/>
            <wp:docPr id="1405215721" name="Picture 1" descr="Logo with a scarlet block O and gray text The Ohio State University School of Health and Rehabilitation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215721" name="Picture 1" descr="Logo with a scarlet block O and gray text The Ohio State University School of Health and Rehabilitation Sciences."/>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17127" cy="714399"/>
                    </a:xfrm>
                    <a:prstGeom prst="rect">
                      <a:avLst/>
                    </a:prstGeom>
                  </pic:spPr>
                </pic:pic>
              </a:graphicData>
            </a:graphic>
          </wp:inline>
        </w:drawing>
      </w:r>
    </w:p>
    <w:p w14:paraId="7F9C5E36" w14:textId="77777777" w:rsidR="00654C72" w:rsidRPr="0002596F" w:rsidRDefault="00654C72">
      <w:pPr>
        <w:pStyle w:val="BodyText"/>
        <w:spacing w:before="1"/>
      </w:pPr>
    </w:p>
    <w:p w14:paraId="4AACCBEB" w14:textId="0A7AD5B7" w:rsidR="002A30C0" w:rsidRPr="002A30C0" w:rsidRDefault="007A741D" w:rsidP="002A30C0">
      <w:pPr>
        <w:pStyle w:val="Heading1"/>
        <w:spacing w:line="360" w:lineRule="auto"/>
        <w:ind w:left="720" w:right="360"/>
        <w:rPr>
          <w:sz w:val="36"/>
          <w:szCs w:val="36"/>
        </w:rPr>
      </w:pPr>
      <w:r w:rsidRPr="002A30C0">
        <w:rPr>
          <w:sz w:val="36"/>
          <w:szCs w:val="36"/>
        </w:rPr>
        <w:t xml:space="preserve">Division of Radiologic Sciences and Therapy </w:t>
      </w:r>
    </w:p>
    <w:p w14:paraId="1D37317A" w14:textId="7FFC6722" w:rsidR="00654C72" w:rsidRPr="006900D8" w:rsidRDefault="007A741D" w:rsidP="002A30C0">
      <w:pPr>
        <w:pStyle w:val="Heading2"/>
        <w:ind w:firstLine="900"/>
        <w:jc w:val="left"/>
        <w:rPr>
          <w:b w:val="0"/>
          <w:bCs/>
          <w:color w:val="000000" w:themeColor="text1"/>
          <w:sz w:val="26"/>
        </w:rPr>
      </w:pPr>
      <w:r w:rsidRPr="006900D8">
        <w:rPr>
          <w:b w:val="0"/>
          <w:bCs/>
          <w:color w:val="000000" w:themeColor="text1"/>
          <w:sz w:val="26"/>
        </w:rPr>
        <w:t>Technical Standards</w:t>
      </w:r>
    </w:p>
    <w:p w14:paraId="6971DF46" w14:textId="3692CF4A" w:rsidR="00654C72" w:rsidRPr="0002596F" w:rsidRDefault="00000000" w:rsidP="007A741D">
      <w:pPr>
        <w:pStyle w:val="BodyText"/>
        <w:ind w:left="900" w:right="360"/>
      </w:pPr>
      <w:r w:rsidRPr="0002596F">
        <w:t xml:space="preserve">The following essential functional requirements must be met by all students after they have been accepted into the program. Some standards in the program are developmental in nature and must be met at specific points within the curriculum as new information is presented within the context of specific coursework. Students must possess the physical, mental, and cognitive skills necessary to assimilate this new learning. In the event that a student is </w:t>
      </w:r>
      <w:r w:rsidR="00274E5C" w:rsidRPr="0002596F">
        <w:t>unable or</w:t>
      </w:r>
      <w:r w:rsidRPr="0002596F">
        <w:t xml:space="preserve"> becomes unable to fulfill these technical standards with or without reasonable accommodation, the student cannot enroll or remain enrolled in the program.</w:t>
      </w:r>
    </w:p>
    <w:p w14:paraId="508F64FC" w14:textId="77777777" w:rsidR="00654C72" w:rsidRPr="0002596F" w:rsidRDefault="00654C72" w:rsidP="007A741D">
      <w:pPr>
        <w:pStyle w:val="BodyText"/>
        <w:ind w:left="900" w:right="360"/>
      </w:pPr>
    </w:p>
    <w:p w14:paraId="2821E83F" w14:textId="763D8E82" w:rsidR="00654C72" w:rsidRPr="0002596F" w:rsidRDefault="00000000" w:rsidP="007A741D">
      <w:pPr>
        <w:pStyle w:val="BodyText"/>
        <w:ind w:left="900" w:right="360"/>
      </w:pPr>
      <w:r w:rsidRPr="0002596F">
        <w:t>Directions: Listed below are the technical standards currently identified for students in the O</w:t>
      </w:r>
      <w:r w:rsidR="0062451B" w:rsidRPr="0002596F">
        <w:t xml:space="preserve">hio </w:t>
      </w:r>
      <w:r w:rsidRPr="0002596F">
        <w:t>S</w:t>
      </w:r>
      <w:r w:rsidR="0062451B" w:rsidRPr="0002596F">
        <w:t xml:space="preserve">tate </w:t>
      </w:r>
      <w:r w:rsidRPr="0002596F">
        <w:t>U</w:t>
      </w:r>
      <w:r w:rsidR="0062451B" w:rsidRPr="0002596F">
        <w:t>niversity’s</w:t>
      </w:r>
      <w:r w:rsidRPr="0002596F">
        <w:t xml:space="preserve"> Radiologic Sciences and Therapy Program. Read each standard and respond that you meet the standard 100% or you are unable to fully meet the standard by signing your initials in the appropriate column.</w:t>
      </w:r>
    </w:p>
    <w:p w14:paraId="2001E853" w14:textId="77777777" w:rsidR="007A741D" w:rsidRPr="0002596F" w:rsidRDefault="007A741D">
      <w:pPr>
        <w:pStyle w:val="BodyText"/>
        <w:spacing w:line="276" w:lineRule="auto"/>
        <w:ind w:left="360"/>
      </w:pPr>
    </w:p>
    <w:tbl>
      <w:tblPr>
        <w:tblStyle w:val="TableGrid"/>
        <w:tblpPr w:leftFromText="180" w:rightFromText="180" w:vertAnchor="text" w:horzAnchor="margin" w:tblpXSpec="center" w:tblpY="84"/>
        <w:tblOverlap w:val="never"/>
        <w:tblW w:w="0" w:type="auto"/>
        <w:tblLayout w:type="fixed"/>
        <w:tblLook w:val="04A0" w:firstRow="1" w:lastRow="0" w:firstColumn="1" w:lastColumn="0" w:noHBand="0" w:noVBand="1"/>
        <w:tblCaption w:val="Technical Standards"/>
        <w:tblDescription w:val="Listed are the technical standards currently identified for students in the Ohio State Univeristy's Radiologic Sciences and Therapy Program. Read each standard and respond that you meet the standard 100% or you are unable to fully meet the standard by signing your initials in the appropriate column."/>
      </w:tblPr>
      <w:tblGrid>
        <w:gridCol w:w="3870"/>
        <w:gridCol w:w="1998"/>
        <w:gridCol w:w="2160"/>
      </w:tblGrid>
      <w:tr w:rsidR="000557D9" w:rsidRPr="0002596F" w14:paraId="671AD0C1" w14:textId="77777777" w:rsidTr="00592351">
        <w:trPr>
          <w:cantSplit/>
          <w:tblHeader/>
        </w:trPr>
        <w:tc>
          <w:tcPr>
            <w:tcW w:w="3870" w:type="dxa"/>
            <w:shd w:val="clear" w:color="auto" w:fill="D9D9D9" w:themeFill="background1" w:themeFillShade="D9"/>
          </w:tcPr>
          <w:p w14:paraId="1EE859E0" w14:textId="77777777" w:rsidR="000557D9" w:rsidRPr="0002596F" w:rsidRDefault="000557D9" w:rsidP="000557D9">
            <w:pPr>
              <w:pStyle w:val="BodyText"/>
              <w:rPr>
                <w:bCs/>
                <w:sz w:val="20"/>
              </w:rPr>
            </w:pPr>
            <w:r w:rsidRPr="0002596F">
              <w:rPr>
                <w:bCs/>
                <w:sz w:val="20"/>
              </w:rPr>
              <w:t>Technical Standard</w:t>
            </w:r>
          </w:p>
        </w:tc>
        <w:tc>
          <w:tcPr>
            <w:tcW w:w="1998" w:type="dxa"/>
            <w:shd w:val="clear" w:color="auto" w:fill="D9D9D9" w:themeFill="background1" w:themeFillShade="D9"/>
          </w:tcPr>
          <w:p w14:paraId="52CCB832" w14:textId="77777777" w:rsidR="000557D9" w:rsidRPr="0002596F" w:rsidRDefault="000557D9" w:rsidP="000557D9">
            <w:pPr>
              <w:pStyle w:val="BodyText"/>
              <w:rPr>
                <w:bCs/>
                <w:sz w:val="20"/>
              </w:rPr>
            </w:pPr>
            <w:r w:rsidRPr="0002596F">
              <w:rPr>
                <w:bCs/>
                <w:sz w:val="20"/>
              </w:rPr>
              <w:t>Able to Meet 100%</w:t>
            </w:r>
          </w:p>
        </w:tc>
        <w:tc>
          <w:tcPr>
            <w:tcW w:w="2160" w:type="dxa"/>
            <w:shd w:val="clear" w:color="auto" w:fill="D9D9D9" w:themeFill="background1" w:themeFillShade="D9"/>
          </w:tcPr>
          <w:p w14:paraId="12C33D7E" w14:textId="77777777" w:rsidR="000557D9" w:rsidRPr="0002596F" w:rsidRDefault="000557D9" w:rsidP="000557D9">
            <w:pPr>
              <w:pStyle w:val="BodyText"/>
              <w:rPr>
                <w:bCs/>
                <w:sz w:val="20"/>
              </w:rPr>
            </w:pPr>
            <w:r w:rsidRPr="0002596F">
              <w:rPr>
                <w:bCs/>
                <w:sz w:val="20"/>
              </w:rPr>
              <w:t>Unable to Meet 100%</w:t>
            </w:r>
          </w:p>
        </w:tc>
      </w:tr>
      <w:tr w:rsidR="000557D9" w:rsidRPr="0002596F" w14:paraId="5CE52D17" w14:textId="77777777" w:rsidTr="00592351">
        <w:tc>
          <w:tcPr>
            <w:tcW w:w="3870" w:type="dxa"/>
          </w:tcPr>
          <w:p w14:paraId="0AC76EFB" w14:textId="77777777" w:rsidR="000557D9" w:rsidRPr="0002596F" w:rsidRDefault="000557D9" w:rsidP="000557D9">
            <w:pPr>
              <w:pStyle w:val="BodyText"/>
              <w:rPr>
                <w:bCs/>
              </w:rPr>
            </w:pPr>
            <w:r w:rsidRPr="0002596F">
              <w:rPr>
                <w:bCs/>
              </w:rPr>
              <w:t>Must</w:t>
            </w:r>
            <w:r w:rsidRPr="0002596F">
              <w:rPr>
                <w:bCs/>
                <w:spacing w:val="-5"/>
              </w:rPr>
              <w:t xml:space="preserve"> </w:t>
            </w:r>
            <w:r w:rsidRPr="0002596F">
              <w:rPr>
                <w:bCs/>
              </w:rPr>
              <w:t>be</w:t>
            </w:r>
            <w:r w:rsidRPr="0002596F">
              <w:rPr>
                <w:bCs/>
                <w:spacing w:val="-4"/>
              </w:rPr>
              <w:t xml:space="preserve"> </w:t>
            </w:r>
            <w:r w:rsidRPr="0002596F">
              <w:rPr>
                <w:bCs/>
              </w:rPr>
              <w:t>able</w:t>
            </w:r>
            <w:r w:rsidRPr="0002596F">
              <w:rPr>
                <w:bCs/>
                <w:spacing w:val="-4"/>
              </w:rPr>
              <w:t xml:space="preserve"> </w:t>
            </w:r>
            <w:r w:rsidRPr="0002596F">
              <w:rPr>
                <w:bCs/>
              </w:rPr>
              <w:t>to</w:t>
            </w:r>
            <w:r w:rsidRPr="0002596F">
              <w:rPr>
                <w:bCs/>
                <w:spacing w:val="-3"/>
              </w:rPr>
              <w:t xml:space="preserve"> </w:t>
            </w:r>
            <w:r w:rsidRPr="0002596F">
              <w:rPr>
                <w:bCs/>
              </w:rPr>
              <w:t>stand</w:t>
            </w:r>
            <w:r w:rsidRPr="0002596F">
              <w:rPr>
                <w:bCs/>
                <w:spacing w:val="-4"/>
              </w:rPr>
              <w:t xml:space="preserve"> </w:t>
            </w:r>
            <w:r w:rsidRPr="0002596F">
              <w:rPr>
                <w:bCs/>
              </w:rPr>
              <w:t>and walk</w:t>
            </w:r>
            <w:r w:rsidRPr="0002596F">
              <w:rPr>
                <w:bCs/>
                <w:spacing w:val="-5"/>
              </w:rPr>
              <w:t xml:space="preserve"> </w:t>
            </w:r>
            <w:r w:rsidRPr="0002596F">
              <w:rPr>
                <w:bCs/>
              </w:rPr>
              <w:t>for</w:t>
            </w:r>
            <w:r w:rsidRPr="0002596F">
              <w:rPr>
                <w:bCs/>
                <w:spacing w:val="-4"/>
              </w:rPr>
              <w:t xml:space="preserve"> </w:t>
            </w:r>
            <w:r w:rsidRPr="0002596F">
              <w:rPr>
                <w:bCs/>
              </w:rPr>
              <w:t>80%</w:t>
            </w:r>
            <w:r w:rsidRPr="0002596F">
              <w:rPr>
                <w:bCs/>
                <w:spacing w:val="-4"/>
              </w:rPr>
              <w:t xml:space="preserve"> </w:t>
            </w:r>
            <w:r w:rsidRPr="0002596F">
              <w:rPr>
                <w:bCs/>
              </w:rPr>
              <w:t>of</w:t>
            </w:r>
            <w:r w:rsidRPr="0002596F">
              <w:rPr>
                <w:bCs/>
                <w:spacing w:val="-6"/>
              </w:rPr>
              <w:t xml:space="preserve"> </w:t>
            </w:r>
            <w:r w:rsidRPr="0002596F">
              <w:rPr>
                <w:bCs/>
              </w:rPr>
              <w:t>the</w:t>
            </w:r>
            <w:r w:rsidRPr="0002596F">
              <w:rPr>
                <w:bCs/>
                <w:spacing w:val="-4"/>
              </w:rPr>
              <w:t xml:space="preserve"> </w:t>
            </w:r>
            <w:r w:rsidRPr="0002596F">
              <w:rPr>
                <w:bCs/>
              </w:rPr>
              <w:t>clinical</w:t>
            </w:r>
            <w:r w:rsidRPr="0002596F">
              <w:rPr>
                <w:bCs/>
                <w:spacing w:val="-4"/>
              </w:rPr>
              <w:t xml:space="preserve"> time.</w:t>
            </w:r>
          </w:p>
        </w:tc>
        <w:tc>
          <w:tcPr>
            <w:tcW w:w="1998" w:type="dxa"/>
          </w:tcPr>
          <w:p w14:paraId="1FF9581F" w14:textId="77777777" w:rsidR="000557D9" w:rsidRPr="0002596F" w:rsidRDefault="000557D9" w:rsidP="000557D9">
            <w:pPr>
              <w:pStyle w:val="BodyText"/>
              <w:rPr>
                <w:bCs/>
                <w:sz w:val="20"/>
              </w:rPr>
            </w:pPr>
          </w:p>
        </w:tc>
        <w:tc>
          <w:tcPr>
            <w:tcW w:w="2160" w:type="dxa"/>
          </w:tcPr>
          <w:p w14:paraId="3BB654EF" w14:textId="77777777" w:rsidR="000557D9" w:rsidRPr="0002596F" w:rsidRDefault="000557D9" w:rsidP="000557D9">
            <w:pPr>
              <w:pStyle w:val="BodyText"/>
              <w:rPr>
                <w:bCs/>
                <w:sz w:val="20"/>
              </w:rPr>
            </w:pPr>
          </w:p>
        </w:tc>
      </w:tr>
      <w:tr w:rsidR="000557D9" w:rsidRPr="0002596F" w14:paraId="3C4422BD" w14:textId="77777777" w:rsidTr="00592351">
        <w:tc>
          <w:tcPr>
            <w:tcW w:w="3870" w:type="dxa"/>
          </w:tcPr>
          <w:p w14:paraId="5EFFA425" w14:textId="77777777" w:rsidR="000557D9" w:rsidRPr="0002596F" w:rsidRDefault="000557D9" w:rsidP="000557D9">
            <w:pPr>
              <w:pStyle w:val="BodyText"/>
              <w:rPr>
                <w:bCs/>
              </w:rPr>
            </w:pPr>
            <w:r w:rsidRPr="0002596F">
              <w:rPr>
                <w:bCs/>
              </w:rPr>
              <w:t>Must</w:t>
            </w:r>
            <w:r w:rsidRPr="0002596F">
              <w:rPr>
                <w:bCs/>
                <w:spacing w:val="-6"/>
              </w:rPr>
              <w:t xml:space="preserve"> </w:t>
            </w:r>
            <w:r w:rsidRPr="0002596F">
              <w:rPr>
                <w:bCs/>
              </w:rPr>
              <w:t>be</w:t>
            </w:r>
            <w:r w:rsidRPr="0002596F">
              <w:rPr>
                <w:bCs/>
                <w:spacing w:val="-6"/>
              </w:rPr>
              <w:t xml:space="preserve"> </w:t>
            </w:r>
            <w:r w:rsidRPr="0002596F">
              <w:rPr>
                <w:bCs/>
              </w:rPr>
              <w:t>able</w:t>
            </w:r>
            <w:r w:rsidRPr="0002596F">
              <w:rPr>
                <w:bCs/>
                <w:spacing w:val="-5"/>
              </w:rPr>
              <w:t xml:space="preserve"> </w:t>
            </w:r>
            <w:r w:rsidRPr="0002596F">
              <w:rPr>
                <w:bCs/>
              </w:rPr>
              <w:t>to</w:t>
            </w:r>
            <w:r w:rsidRPr="0002596F">
              <w:rPr>
                <w:bCs/>
                <w:spacing w:val="-5"/>
              </w:rPr>
              <w:t xml:space="preserve"> </w:t>
            </w:r>
            <w:r w:rsidRPr="0002596F">
              <w:rPr>
                <w:bCs/>
              </w:rPr>
              <w:t>transport,</w:t>
            </w:r>
            <w:r w:rsidRPr="0002596F">
              <w:rPr>
                <w:bCs/>
                <w:spacing w:val="-2"/>
              </w:rPr>
              <w:t xml:space="preserve"> </w:t>
            </w:r>
            <w:r w:rsidRPr="0002596F">
              <w:rPr>
                <w:bCs/>
              </w:rPr>
              <w:t>move,</w:t>
            </w:r>
            <w:r w:rsidRPr="0002596F">
              <w:rPr>
                <w:bCs/>
                <w:spacing w:val="-5"/>
              </w:rPr>
              <w:t xml:space="preserve"> </w:t>
            </w:r>
            <w:r w:rsidRPr="0002596F">
              <w:rPr>
                <w:bCs/>
              </w:rPr>
              <w:t>lift</w:t>
            </w:r>
            <w:r w:rsidRPr="0002596F">
              <w:rPr>
                <w:bCs/>
                <w:spacing w:val="-6"/>
              </w:rPr>
              <w:t xml:space="preserve"> </w:t>
            </w:r>
            <w:r w:rsidRPr="0002596F">
              <w:rPr>
                <w:bCs/>
              </w:rPr>
              <w:t>and</w:t>
            </w:r>
            <w:r w:rsidRPr="0002596F">
              <w:rPr>
                <w:bCs/>
                <w:spacing w:val="-4"/>
              </w:rPr>
              <w:t xml:space="preserve"> </w:t>
            </w:r>
            <w:r w:rsidRPr="0002596F">
              <w:rPr>
                <w:bCs/>
              </w:rPr>
              <w:t>position</w:t>
            </w:r>
            <w:r w:rsidRPr="0002596F">
              <w:rPr>
                <w:bCs/>
                <w:spacing w:val="-7"/>
              </w:rPr>
              <w:t xml:space="preserve"> </w:t>
            </w:r>
            <w:r w:rsidRPr="0002596F">
              <w:rPr>
                <w:bCs/>
                <w:spacing w:val="-2"/>
              </w:rPr>
              <w:t>Patients.</w:t>
            </w:r>
          </w:p>
        </w:tc>
        <w:tc>
          <w:tcPr>
            <w:tcW w:w="1998" w:type="dxa"/>
          </w:tcPr>
          <w:p w14:paraId="104902A6" w14:textId="77777777" w:rsidR="000557D9" w:rsidRPr="0002596F" w:rsidRDefault="000557D9" w:rsidP="000557D9">
            <w:pPr>
              <w:pStyle w:val="BodyText"/>
              <w:rPr>
                <w:bCs/>
                <w:sz w:val="20"/>
              </w:rPr>
            </w:pPr>
          </w:p>
        </w:tc>
        <w:tc>
          <w:tcPr>
            <w:tcW w:w="2160" w:type="dxa"/>
          </w:tcPr>
          <w:p w14:paraId="5BF760A9" w14:textId="77777777" w:rsidR="000557D9" w:rsidRPr="0002596F" w:rsidRDefault="000557D9" w:rsidP="000557D9">
            <w:pPr>
              <w:pStyle w:val="BodyText"/>
              <w:rPr>
                <w:bCs/>
                <w:sz w:val="20"/>
              </w:rPr>
            </w:pPr>
          </w:p>
        </w:tc>
      </w:tr>
      <w:tr w:rsidR="000557D9" w:rsidRPr="0002596F" w14:paraId="078147B4" w14:textId="77777777" w:rsidTr="00592351">
        <w:tc>
          <w:tcPr>
            <w:tcW w:w="3870" w:type="dxa"/>
          </w:tcPr>
          <w:p w14:paraId="1CF5835B" w14:textId="77777777" w:rsidR="000557D9" w:rsidRPr="0002596F" w:rsidRDefault="000557D9" w:rsidP="000557D9">
            <w:pPr>
              <w:pStyle w:val="TableParagraph"/>
              <w:tabs>
                <w:tab w:val="left" w:pos="827"/>
              </w:tabs>
              <w:spacing w:line="224" w:lineRule="exact"/>
              <w:ind w:left="0"/>
              <w:rPr>
                <w:bCs/>
              </w:rPr>
            </w:pPr>
            <w:r w:rsidRPr="0002596F">
              <w:rPr>
                <w:bCs/>
              </w:rPr>
              <w:t>Must</w:t>
            </w:r>
            <w:r w:rsidRPr="0002596F">
              <w:rPr>
                <w:bCs/>
                <w:spacing w:val="-5"/>
              </w:rPr>
              <w:t xml:space="preserve"> </w:t>
            </w:r>
            <w:r w:rsidRPr="0002596F">
              <w:rPr>
                <w:bCs/>
              </w:rPr>
              <w:t>have</w:t>
            </w:r>
            <w:r w:rsidRPr="0002596F">
              <w:rPr>
                <w:bCs/>
                <w:spacing w:val="-7"/>
              </w:rPr>
              <w:t xml:space="preserve"> </w:t>
            </w:r>
            <w:r w:rsidRPr="0002596F">
              <w:rPr>
                <w:bCs/>
              </w:rPr>
              <w:t>the</w:t>
            </w:r>
            <w:r w:rsidRPr="0002596F">
              <w:rPr>
                <w:bCs/>
                <w:spacing w:val="-4"/>
              </w:rPr>
              <w:t xml:space="preserve"> </w:t>
            </w:r>
            <w:r w:rsidRPr="0002596F">
              <w:rPr>
                <w:bCs/>
              </w:rPr>
              <w:t>verbal</w:t>
            </w:r>
            <w:r w:rsidRPr="0002596F">
              <w:rPr>
                <w:bCs/>
                <w:spacing w:val="-6"/>
              </w:rPr>
              <w:t xml:space="preserve"> </w:t>
            </w:r>
            <w:r w:rsidRPr="0002596F">
              <w:rPr>
                <w:bCs/>
              </w:rPr>
              <w:t>and</w:t>
            </w:r>
            <w:r w:rsidRPr="0002596F">
              <w:rPr>
                <w:bCs/>
                <w:spacing w:val="-4"/>
              </w:rPr>
              <w:t xml:space="preserve"> </w:t>
            </w:r>
            <w:r w:rsidRPr="0002596F">
              <w:rPr>
                <w:bCs/>
              </w:rPr>
              <w:t>written</w:t>
            </w:r>
            <w:r w:rsidRPr="0002596F">
              <w:rPr>
                <w:bCs/>
                <w:spacing w:val="-7"/>
              </w:rPr>
              <w:t xml:space="preserve"> </w:t>
            </w:r>
            <w:r w:rsidRPr="0002596F">
              <w:rPr>
                <w:bCs/>
              </w:rPr>
              <w:t>skills</w:t>
            </w:r>
            <w:r w:rsidRPr="0002596F">
              <w:rPr>
                <w:bCs/>
                <w:spacing w:val="-5"/>
              </w:rPr>
              <w:t xml:space="preserve"> </w:t>
            </w:r>
            <w:r w:rsidRPr="0002596F">
              <w:rPr>
                <w:bCs/>
              </w:rPr>
              <w:t>sufficient</w:t>
            </w:r>
            <w:r w:rsidRPr="0002596F">
              <w:rPr>
                <w:bCs/>
                <w:spacing w:val="-6"/>
              </w:rPr>
              <w:t xml:space="preserve"> </w:t>
            </w:r>
            <w:r w:rsidRPr="0002596F">
              <w:rPr>
                <w:bCs/>
              </w:rPr>
              <w:t>to</w:t>
            </w:r>
            <w:r w:rsidRPr="0002596F">
              <w:rPr>
                <w:bCs/>
                <w:spacing w:val="-6"/>
              </w:rPr>
              <w:t xml:space="preserve"> </w:t>
            </w:r>
            <w:r w:rsidRPr="0002596F">
              <w:rPr>
                <w:bCs/>
              </w:rPr>
              <w:t>respond</w:t>
            </w:r>
            <w:r w:rsidRPr="0002596F">
              <w:rPr>
                <w:bCs/>
                <w:spacing w:val="-6"/>
              </w:rPr>
              <w:t xml:space="preserve"> </w:t>
            </w:r>
            <w:r w:rsidRPr="0002596F">
              <w:rPr>
                <w:bCs/>
              </w:rPr>
              <w:t>promptly</w:t>
            </w:r>
            <w:r w:rsidRPr="0002596F">
              <w:rPr>
                <w:bCs/>
                <w:spacing w:val="-7"/>
              </w:rPr>
              <w:t xml:space="preserve"> </w:t>
            </w:r>
            <w:r w:rsidRPr="0002596F">
              <w:rPr>
                <w:bCs/>
                <w:spacing w:val="-5"/>
              </w:rPr>
              <w:t>in</w:t>
            </w:r>
          </w:p>
          <w:p w14:paraId="11BCF39B" w14:textId="77777777" w:rsidR="000557D9" w:rsidRPr="0002596F" w:rsidRDefault="000557D9" w:rsidP="000557D9">
            <w:pPr>
              <w:pStyle w:val="BodyText"/>
              <w:rPr>
                <w:bCs/>
              </w:rPr>
            </w:pPr>
            <w:r w:rsidRPr="0002596F">
              <w:rPr>
                <w:bCs/>
              </w:rPr>
              <w:t>communication</w:t>
            </w:r>
            <w:r w:rsidRPr="0002596F">
              <w:rPr>
                <w:bCs/>
                <w:spacing w:val="-9"/>
              </w:rPr>
              <w:t xml:space="preserve"> </w:t>
            </w:r>
            <w:r w:rsidRPr="0002596F">
              <w:rPr>
                <w:bCs/>
              </w:rPr>
              <w:t>with</w:t>
            </w:r>
            <w:r w:rsidRPr="0002596F">
              <w:rPr>
                <w:bCs/>
                <w:spacing w:val="-10"/>
              </w:rPr>
              <w:t xml:space="preserve"> </w:t>
            </w:r>
            <w:r w:rsidRPr="0002596F">
              <w:rPr>
                <w:bCs/>
              </w:rPr>
              <w:t>patients,</w:t>
            </w:r>
            <w:r w:rsidRPr="0002596F">
              <w:rPr>
                <w:bCs/>
                <w:spacing w:val="-7"/>
              </w:rPr>
              <w:t xml:space="preserve"> </w:t>
            </w:r>
            <w:r w:rsidRPr="0002596F">
              <w:rPr>
                <w:bCs/>
              </w:rPr>
              <w:t>visitors,</w:t>
            </w:r>
            <w:r w:rsidRPr="0002596F">
              <w:rPr>
                <w:bCs/>
                <w:spacing w:val="-9"/>
              </w:rPr>
              <w:t xml:space="preserve"> </w:t>
            </w:r>
            <w:r w:rsidRPr="0002596F">
              <w:rPr>
                <w:bCs/>
              </w:rPr>
              <w:t>co-workers,</w:t>
            </w:r>
            <w:r w:rsidRPr="0002596F">
              <w:rPr>
                <w:bCs/>
                <w:spacing w:val="-8"/>
              </w:rPr>
              <w:t xml:space="preserve"> </w:t>
            </w:r>
            <w:r w:rsidRPr="0002596F">
              <w:rPr>
                <w:bCs/>
              </w:rPr>
              <w:t>and</w:t>
            </w:r>
            <w:r w:rsidRPr="0002596F">
              <w:rPr>
                <w:bCs/>
                <w:spacing w:val="-9"/>
              </w:rPr>
              <w:t xml:space="preserve"> </w:t>
            </w:r>
            <w:r w:rsidRPr="0002596F">
              <w:rPr>
                <w:bCs/>
                <w:spacing w:val="-2"/>
              </w:rPr>
              <w:t>physicians.</w:t>
            </w:r>
          </w:p>
        </w:tc>
        <w:tc>
          <w:tcPr>
            <w:tcW w:w="1998" w:type="dxa"/>
          </w:tcPr>
          <w:p w14:paraId="18DA47F8" w14:textId="77777777" w:rsidR="000557D9" w:rsidRPr="0002596F" w:rsidRDefault="000557D9" w:rsidP="000557D9">
            <w:pPr>
              <w:pStyle w:val="BodyText"/>
              <w:rPr>
                <w:bCs/>
                <w:sz w:val="20"/>
              </w:rPr>
            </w:pPr>
          </w:p>
        </w:tc>
        <w:tc>
          <w:tcPr>
            <w:tcW w:w="2160" w:type="dxa"/>
          </w:tcPr>
          <w:p w14:paraId="0907B396" w14:textId="77777777" w:rsidR="000557D9" w:rsidRPr="0002596F" w:rsidRDefault="000557D9" w:rsidP="000557D9">
            <w:pPr>
              <w:pStyle w:val="BodyText"/>
              <w:rPr>
                <w:bCs/>
                <w:sz w:val="20"/>
              </w:rPr>
            </w:pPr>
          </w:p>
        </w:tc>
      </w:tr>
      <w:tr w:rsidR="000557D9" w:rsidRPr="0002596F" w14:paraId="5F4D7548" w14:textId="77777777" w:rsidTr="00592351">
        <w:tc>
          <w:tcPr>
            <w:tcW w:w="3870" w:type="dxa"/>
          </w:tcPr>
          <w:p w14:paraId="05A87F70" w14:textId="77777777" w:rsidR="000557D9" w:rsidRPr="0002596F" w:rsidRDefault="000557D9" w:rsidP="000557D9">
            <w:pPr>
              <w:pStyle w:val="TableParagraph"/>
              <w:tabs>
                <w:tab w:val="left" w:pos="827"/>
              </w:tabs>
              <w:spacing w:line="226" w:lineRule="exact"/>
              <w:ind w:left="0"/>
              <w:rPr>
                <w:bCs/>
              </w:rPr>
            </w:pPr>
            <w:r w:rsidRPr="0002596F">
              <w:rPr>
                <w:bCs/>
              </w:rPr>
              <w:t>Must</w:t>
            </w:r>
            <w:r w:rsidRPr="0002596F">
              <w:rPr>
                <w:bCs/>
                <w:spacing w:val="-5"/>
              </w:rPr>
              <w:t xml:space="preserve"> </w:t>
            </w:r>
            <w:r w:rsidRPr="0002596F">
              <w:rPr>
                <w:bCs/>
              </w:rPr>
              <w:t>have</w:t>
            </w:r>
            <w:r w:rsidRPr="0002596F">
              <w:rPr>
                <w:bCs/>
                <w:spacing w:val="-5"/>
              </w:rPr>
              <w:t xml:space="preserve"> </w:t>
            </w:r>
            <w:r w:rsidRPr="0002596F">
              <w:rPr>
                <w:bCs/>
              </w:rPr>
              <w:t>verbal</w:t>
            </w:r>
            <w:r w:rsidRPr="0002596F">
              <w:rPr>
                <w:bCs/>
                <w:spacing w:val="-6"/>
              </w:rPr>
              <w:t xml:space="preserve"> </w:t>
            </w:r>
            <w:r w:rsidRPr="0002596F">
              <w:rPr>
                <w:bCs/>
              </w:rPr>
              <w:t>skills</w:t>
            </w:r>
            <w:r w:rsidRPr="0002596F">
              <w:rPr>
                <w:bCs/>
                <w:spacing w:val="-7"/>
              </w:rPr>
              <w:t xml:space="preserve"> </w:t>
            </w:r>
            <w:r w:rsidRPr="0002596F">
              <w:rPr>
                <w:bCs/>
              </w:rPr>
              <w:t>to</w:t>
            </w:r>
            <w:r w:rsidRPr="0002596F">
              <w:rPr>
                <w:bCs/>
                <w:spacing w:val="-5"/>
              </w:rPr>
              <w:t xml:space="preserve"> </w:t>
            </w:r>
            <w:r w:rsidRPr="0002596F">
              <w:rPr>
                <w:bCs/>
              </w:rPr>
              <w:t>instruct</w:t>
            </w:r>
            <w:r w:rsidRPr="0002596F">
              <w:rPr>
                <w:bCs/>
                <w:spacing w:val="-6"/>
              </w:rPr>
              <w:t xml:space="preserve"> </w:t>
            </w:r>
            <w:r w:rsidRPr="0002596F">
              <w:rPr>
                <w:bCs/>
              </w:rPr>
              <w:t>the</w:t>
            </w:r>
            <w:r w:rsidRPr="0002596F">
              <w:rPr>
                <w:bCs/>
                <w:spacing w:val="-6"/>
              </w:rPr>
              <w:t xml:space="preserve"> </w:t>
            </w:r>
            <w:r w:rsidRPr="0002596F">
              <w:rPr>
                <w:bCs/>
              </w:rPr>
              <w:t>patient</w:t>
            </w:r>
            <w:r w:rsidRPr="0002596F">
              <w:rPr>
                <w:bCs/>
                <w:spacing w:val="-4"/>
              </w:rPr>
              <w:t xml:space="preserve"> </w:t>
            </w:r>
            <w:r w:rsidRPr="0002596F">
              <w:rPr>
                <w:bCs/>
              </w:rPr>
              <w:t>while</w:t>
            </w:r>
            <w:r w:rsidRPr="0002596F">
              <w:rPr>
                <w:bCs/>
                <w:spacing w:val="-5"/>
              </w:rPr>
              <w:t xml:space="preserve"> </w:t>
            </w:r>
            <w:r w:rsidRPr="0002596F">
              <w:rPr>
                <w:bCs/>
              </w:rPr>
              <w:t>performing</w:t>
            </w:r>
            <w:r w:rsidRPr="0002596F">
              <w:rPr>
                <w:bCs/>
                <w:spacing w:val="-7"/>
              </w:rPr>
              <w:t xml:space="preserve"> </w:t>
            </w:r>
            <w:r w:rsidRPr="0002596F">
              <w:rPr>
                <w:bCs/>
              </w:rPr>
              <w:t>the</w:t>
            </w:r>
            <w:r w:rsidRPr="0002596F">
              <w:rPr>
                <w:bCs/>
                <w:spacing w:val="-6"/>
              </w:rPr>
              <w:t xml:space="preserve"> </w:t>
            </w:r>
            <w:r w:rsidRPr="0002596F">
              <w:rPr>
                <w:bCs/>
              </w:rPr>
              <w:t>duties</w:t>
            </w:r>
            <w:r w:rsidRPr="0002596F">
              <w:rPr>
                <w:bCs/>
                <w:spacing w:val="-7"/>
              </w:rPr>
              <w:t xml:space="preserve"> </w:t>
            </w:r>
            <w:r w:rsidRPr="0002596F">
              <w:rPr>
                <w:bCs/>
              </w:rPr>
              <w:t>of</w:t>
            </w:r>
            <w:r w:rsidRPr="0002596F">
              <w:rPr>
                <w:bCs/>
                <w:spacing w:val="-7"/>
              </w:rPr>
              <w:t xml:space="preserve"> </w:t>
            </w:r>
            <w:r w:rsidRPr="0002596F">
              <w:rPr>
                <w:bCs/>
                <w:spacing w:val="-5"/>
              </w:rPr>
              <w:t>an</w:t>
            </w:r>
          </w:p>
          <w:p w14:paraId="2C2DA443" w14:textId="77777777" w:rsidR="000557D9" w:rsidRPr="0002596F" w:rsidRDefault="000557D9" w:rsidP="000557D9">
            <w:pPr>
              <w:pStyle w:val="BodyText"/>
              <w:rPr>
                <w:bCs/>
              </w:rPr>
            </w:pPr>
            <w:r w:rsidRPr="0002596F">
              <w:rPr>
                <w:bCs/>
              </w:rPr>
              <w:t>imaging</w:t>
            </w:r>
            <w:r w:rsidRPr="0002596F">
              <w:rPr>
                <w:bCs/>
                <w:spacing w:val="-9"/>
              </w:rPr>
              <w:t xml:space="preserve"> </w:t>
            </w:r>
            <w:r w:rsidRPr="0002596F">
              <w:rPr>
                <w:bCs/>
              </w:rPr>
              <w:t>technologist</w:t>
            </w:r>
            <w:r w:rsidRPr="0002596F">
              <w:rPr>
                <w:bCs/>
                <w:spacing w:val="-7"/>
              </w:rPr>
              <w:t xml:space="preserve"> </w:t>
            </w:r>
            <w:r w:rsidRPr="0002596F">
              <w:rPr>
                <w:bCs/>
              </w:rPr>
              <w:t>&amp;</w:t>
            </w:r>
            <w:r w:rsidRPr="0002596F">
              <w:rPr>
                <w:bCs/>
                <w:spacing w:val="-8"/>
              </w:rPr>
              <w:t xml:space="preserve"> </w:t>
            </w:r>
            <w:r w:rsidRPr="0002596F">
              <w:rPr>
                <w:bCs/>
                <w:spacing w:val="-2"/>
              </w:rPr>
              <w:t>Therapist.</w:t>
            </w:r>
          </w:p>
        </w:tc>
        <w:tc>
          <w:tcPr>
            <w:tcW w:w="1998" w:type="dxa"/>
          </w:tcPr>
          <w:p w14:paraId="6E035722" w14:textId="77777777" w:rsidR="000557D9" w:rsidRPr="0002596F" w:rsidRDefault="000557D9" w:rsidP="000557D9">
            <w:pPr>
              <w:pStyle w:val="BodyText"/>
              <w:rPr>
                <w:bCs/>
                <w:sz w:val="20"/>
              </w:rPr>
            </w:pPr>
          </w:p>
        </w:tc>
        <w:tc>
          <w:tcPr>
            <w:tcW w:w="2160" w:type="dxa"/>
          </w:tcPr>
          <w:p w14:paraId="1132A76B" w14:textId="77777777" w:rsidR="000557D9" w:rsidRPr="0002596F" w:rsidRDefault="000557D9" w:rsidP="000557D9">
            <w:pPr>
              <w:pStyle w:val="BodyText"/>
              <w:rPr>
                <w:bCs/>
                <w:sz w:val="20"/>
              </w:rPr>
            </w:pPr>
          </w:p>
        </w:tc>
      </w:tr>
      <w:tr w:rsidR="000557D9" w:rsidRPr="0002596F" w14:paraId="68ADEC89" w14:textId="77777777" w:rsidTr="00592351">
        <w:tc>
          <w:tcPr>
            <w:tcW w:w="3870" w:type="dxa"/>
          </w:tcPr>
          <w:p w14:paraId="39993AF3" w14:textId="77777777" w:rsidR="000557D9" w:rsidRPr="0002596F" w:rsidRDefault="000557D9" w:rsidP="000557D9">
            <w:pPr>
              <w:pStyle w:val="TableParagraph"/>
              <w:tabs>
                <w:tab w:val="left" w:pos="827"/>
              </w:tabs>
              <w:spacing w:after="17" w:line="224" w:lineRule="exact"/>
              <w:ind w:left="0"/>
              <w:rPr>
                <w:bCs/>
              </w:rPr>
            </w:pPr>
            <w:r w:rsidRPr="0002596F">
              <w:rPr>
                <w:bCs/>
              </w:rPr>
              <w:t>Must</w:t>
            </w:r>
            <w:r w:rsidRPr="0002596F">
              <w:rPr>
                <w:bCs/>
                <w:spacing w:val="-5"/>
              </w:rPr>
              <w:t xml:space="preserve"> </w:t>
            </w:r>
            <w:r w:rsidRPr="0002596F">
              <w:rPr>
                <w:bCs/>
              </w:rPr>
              <w:t>have</w:t>
            </w:r>
            <w:r w:rsidRPr="0002596F">
              <w:rPr>
                <w:bCs/>
                <w:spacing w:val="-6"/>
              </w:rPr>
              <w:t xml:space="preserve"> </w:t>
            </w:r>
            <w:r w:rsidRPr="0002596F">
              <w:rPr>
                <w:bCs/>
              </w:rPr>
              <w:t>sufficient</w:t>
            </w:r>
            <w:r w:rsidRPr="0002596F">
              <w:rPr>
                <w:bCs/>
                <w:spacing w:val="-5"/>
              </w:rPr>
              <w:t xml:space="preserve"> </w:t>
            </w:r>
            <w:r w:rsidRPr="0002596F">
              <w:rPr>
                <w:bCs/>
              </w:rPr>
              <w:t>hearing</w:t>
            </w:r>
            <w:r w:rsidRPr="0002596F">
              <w:rPr>
                <w:bCs/>
                <w:spacing w:val="-7"/>
              </w:rPr>
              <w:t xml:space="preserve"> </w:t>
            </w:r>
            <w:r w:rsidRPr="0002596F">
              <w:rPr>
                <w:bCs/>
              </w:rPr>
              <w:t>to</w:t>
            </w:r>
            <w:r w:rsidRPr="0002596F">
              <w:rPr>
                <w:bCs/>
                <w:spacing w:val="-5"/>
              </w:rPr>
              <w:t xml:space="preserve"> </w:t>
            </w:r>
            <w:r w:rsidRPr="0002596F">
              <w:rPr>
                <w:bCs/>
              </w:rPr>
              <w:t>respond</w:t>
            </w:r>
            <w:r w:rsidRPr="0002596F">
              <w:rPr>
                <w:bCs/>
                <w:spacing w:val="-5"/>
              </w:rPr>
              <w:t xml:space="preserve"> </w:t>
            </w:r>
            <w:r w:rsidRPr="0002596F">
              <w:rPr>
                <w:bCs/>
              </w:rPr>
              <w:t>to</w:t>
            </w:r>
            <w:r w:rsidRPr="0002596F">
              <w:rPr>
                <w:bCs/>
                <w:spacing w:val="-6"/>
              </w:rPr>
              <w:t xml:space="preserve"> </w:t>
            </w:r>
            <w:r w:rsidRPr="0002596F">
              <w:rPr>
                <w:bCs/>
              </w:rPr>
              <w:t>patient</w:t>
            </w:r>
            <w:r w:rsidRPr="0002596F">
              <w:rPr>
                <w:bCs/>
                <w:spacing w:val="-6"/>
              </w:rPr>
              <w:t xml:space="preserve"> </w:t>
            </w:r>
            <w:r w:rsidRPr="0002596F">
              <w:rPr>
                <w:bCs/>
              </w:rPr>
              <w:t>needs</w:t>
            </w:r>
            <w:r w:rsidRPr="0002596F">
              <w:rPr>
                <w:bCs/>
                <w:spacing w:val="-7"/>
              </w:rPr>
              <w:t xml:space="preserve"> </w:t>
            </w:r>
            <w:r w:rsidRPr="0002596F">
              <w:rPr>
                <w:bCs/>
              </w:rPr>
              <w:t>and</w:t>
            </w:r>
            <w:r w:rsidRPr="0002596F">
              <w:rPr>
                <w:bCs/>
                <w:spacing w:val="-5"/>
              </w:rPr>
              <w:t xml:space="preserve"> </w:t>
            </w:r>
            <w:r w:rsidRPr="0002596F">
              <w:rPr>
                <w:bCs/>
              </w:rPr>
              <w:t>to</w:t>
            </w:r>
            <w:r w:rsidRPr="0002596F">
              <w:rPr>
                <w:bCs/>
                <w:spacing w:val="-6"/>
              </w:rPr>
              <w:t xml:space="preserve"> </w:t>
            </w:r>
            <w:r w:rsidRPr="0002596F">
              <w:rPr>
                <w:bCs/>
              </w:rPr>
              <w:t>interact</w:t>
            </w:r>
            <w:r w:rsidRPr="0002596F">
              <w:rPr>
                <w:bCs/>
                <w:spacing w:val="-4"/>
              </w:rPr>
              <w:t xml:space="preserve"> </w:t>
            </w:r>
            <w:r w:rsidRPr="0002596F">
              <w:rPr>
                <w:bCs/>
              </w:rPr>
              <w:t>with</w:t>
            </w:r>
            <w:r w:rsidRPr="0002596F">
              <w:rPr>
                <w:bCs/>
                <w:spacing w:val="-7"/>
              </w:rPr>
              <w:t xml:space="preserve"> </w:t>
            </w:r>
            <w:r w:rsidRPr="0002596F">
              <w:rPr>
                <w:bCs/>
                <w:spacing w:val="-5"/>
              </w:rPr>
              <w:t>the</w:t>
            </w:r>
          </w:p>
          <w:p w14:paraId="4677566A" w14:textId="77777777" w:rsidR="000557D9" w:rsidRPr="0002596F" w:rsidRDefault="000557D9" w:rsidP="000557D9">
            <w:pPr>
              <w:pStyle w:val="TableParagraph"/>
              <w:tabs>
                <w:tab w:val="left" w:pos="9483"/>
              </w:tabs>
              <w:spacing w:line="20" w:lineRule="exact"/>
              <w:ind w:left="8004"/>
              <w:rPr>
                <w:bCs/>
              </w:rPr>
            </w:pPr>
            <w:r w:rsidRPr="0002596F">
              <w:rPr>
                <w:bCs/>
              </w:rPr>
              <w:tab/>
            </w:r>
          </w:p>
          <w:p w14:paraId="6B3B0E0D" w14:textId="77777777" w:rsidR="000557D9" w:rsidRPr="0002596F" w:rsidRDefault="000557D9" w:rsidP="000557D9">
            <w:pPr>
              <w:pStyle w:val="BodyText"/>
              <w:rPr>
                <w:bCs/>
              </w:rPr>
            </w:pPr>
            <w:r w:rsidRPr="0002596F">
              <w:rPr>
                <w:bCs/>
              </w:rPr>
              <w:t>patient</w:t>
            </w:r>
            <w:r w:rsidRPr="0002596F">
              <w:rPr>
                <w:bCs/>
                <w:spacing w:val="-5"/>
              </w:rPr>
              <w:t xml:space="preserve"> </w:t>
            </w:r>
            <w:r w:rsidRPr="0002596F">
              <w:rPr>
                <w:bCs/>
              </w:rPr>
              <w:t>as</w:t>
            </w:r>
            <w:r w:rsidRPr="0002596F">
              <w:rPr>
                <w:bCs/>
                <w:spacing w:val="-2"/>
              </w:rPr>
              <w:t xml:space="preserve"> </w:t>
            </w:r>
            <w:r w:rsidRPr="0002596F">
              <w:rPr>
                <w:bCs/>
              </w:rPr>
              <w:t>well</w:t>
            </w:r>
            <w:r w:rsidRPr="0002596F">
              <w:rPr>
                <w:bCs/>
                <w:spacing w:val="-5"/>
              </w:rPr>
              <w:t xml:space="preserve"> </w:t>
            </w:r>
            <w:r w:rsidRPr="0002596F">
              <w:rPr>
                <w:bCs/>
              </w:rPr>
              <w:t>as</w:t>
            </w:r>
            <w:r w:rsidRPr="0002596F">
              <w:rPr>
                <w:bCs/>
                <w:spacing w:val="-5"/>
              </w:rPr>
              <w:t xml:space="preserve"> </w:t>
            </w:r>
            <w:r w:rsidRPr="0002596F">
              <w:rPr>
                <w:bCs/>
              </w:rPr>
              <w:t>respond</w:t>
            </w:r>
            <w:r w:rsidRPr="0002596F">
              <w:rPr>
                <w:bCs/>
                <w:spacing w:val="-3"/>
              </w:rPr>
              <w:t xml:space="preserve"> </w:t>
            </w:r>
            <w:r w:rsidRPr="0002596F">
              <w:rPr>
                <w:bCs/>
              </w:rPr>
              <w:t>to</w:t>
            </w:r>
            <w:r w:rsidRPr="0002596F">
              <w:rPr>
                <w:bCs/>
                <w:spacing w:val="-4"/>
              </w:rPr>
              <w:t xml:space="preserve"> </w:t>
            </w:r>
            <w:r w:rsidRPr="0002596F">
              <w:rPr>
                <w:bCs/>
              </w:rPr>
              <w:t>the</w:t>
            </w:r>
            <w:r w:rsidRPr="0002596F">
              <w:rPr>
                <w:bCs/>
                <w:spacing w:val="-4"/>
              </w:rPr>
              <w:t xml:space="preserve"> </w:t>
            </w:r>
            <w:r w:rsidRPr="0002596F">
              <w:rPr>
                <w:bCs/>
              </w:rPr>
              <w:t>audio</w:t>
            </w:r>
            <w:r w:rsidRPr="0002596F">
              <w:rPr>
                <w:bCs/>
                <w:spacing w:val="-3"/>
              </w:rPr>
              <w:t xml:space="preserve"> </w:t>
            </w:r>
            <w:r w:rsidRPr="0002596F">
              <w:rPr>
                <w:bCs/>
              </w:rPr>
              <w:t>sounds</w:t>
            </w:r>
            <w:r w:rsidRPr="0002596F">
              <w:rPr>
                <w:bCs/>
                <w:spacing w:val="-6"/>
              </w:rPr>
              <w:t xml:space="preserve"> </w:t>
            </w:r>
            <w:r w:rsidRPr="0002596F">
              <w:rPr>
                <w:bCs/>
              </w:rPr>
              <w:t>of</w:t>
            </w:r>
            <w:r w:rsidRPr="0002596F">
              <w:rPr>
                <w:bCs/>
                <w:spacing w:val="-6"/>
              </w:rPr>
              <w:t xml:space="preserve"> </w:t>
            </w:r>
            <w:r w:rsidRPr="0002596F">
              <w:rPr>
                <w:bCs/>
              </w:rPr>
              <w:t>the</w:t>
            </w:r>
            <w:r w:rsidRPr="0002596F">
              <w:rPr>
                <w:bCs/>
                <w:spacing w:val="-4"/>
              </w:rPr>
              <w:t xml:space="preserve"> </w:t>
            </w:r>
            <w:r w:rsidRPr="0002596F">
              <w:rPr>
                <w:bCs/>
                <w:spacing w:val="-2"/>
              </w:rPr>
              <w:t>equipment.</w:t>
            </w:r>
          </w:p>
        </w:tc>
        <w:tc>
          <w:tcPr>
            <w:tcW w:w="1998" w:type="dxa"/>
          </w:tcPr>
          <w:p w14:paraId="5396F7FE" w14:textId="77777777" w:rsidR="000557D9" w:rsidRPr="0002596F" w:rsidRDefault="000557D9" w:rsidP="000557D9">
            <w:pPr>
              <w:pStyle w:val="BodyText"/>
              <w:rPr>
                <w:bCs/>
                <w:sz w:val="20"/>
              </w:rPr>
            </w:pPr>
          </w:p>
        </w:tc>
        <w:tc>
          <w:tcPr>
            <w:tcW w:w="2160" w:type="dxa"/>
          </w:tcPr>
          <w:p w14:paraId="61B49B12" w14:textId="77777777" w:rsidR="000557D9" w:rsidRPr="0002596F" w:rsidRDefault="000557D9" w:rsidP="000557D9">
            <w:pPr>
              <w:pStyle w:val="BodyText"/>
              <w:rPr>
                <w:bCs/>
                <w:sz w:val="20"/>
              </w:rPr>
            </w:pPr>
          </w:p>
        </w:tc>
      </w:tr>
      <w:tr w:rsidR="000557D9" w:rsidRPr="0002596F" w14:paraId="2C0ED722" w14:textId="77777777" w:rsidTr="00592351">
        <w:tc>
          <w:tcPr>
            <w:tcW w:w="3870" w:type="dxa"/>
          </w:tcPr>
          <w:p w14:paraId="73582C4B" w14:textId="56018F32" w:rsidR="000557D9" w:rsidRPr="0002596F" w:rsidRDefault="000557D9" w:rsidP="000557D9">
            <w:pPr>
              <w:pStyle w:val="BodyText"/>
              <w:rPr>
                <w:bCs/>
                <w:sz w:val="20"/>
              </w:rPr>
            </w:pPr>
            <w:r w:rsidRPr="0002596F">
              <w:rPr>
                <w:bCs/>
                <w:sz w:val="20"/>
              </w:rPr>
              <w:t>Must have sufficient motor skills to be able to respond to medical emergencies and to manipulate the equipment.  These motor skills may include but are not limited to the following: Extend the hands and arms in any direction.</w:t>
            </w:r>
          </w:p>
        </w:tc>
        <w:tc>
          <w:tcPr>
            <w:tcW w:w="1998" w:type="dxa"/>
          </w:tcPr>
          <w:p w14:paraId="18A82200" w14:textId="77777777" w:rsidR="000557D9" w:rsidRPr="0002596F" w:rsidRDefault="000557D9" w:rsidP="000557D9">
            <w:pPr>
              <w:pStyle w:val="BodyText"/>
              <w:rPr>
                <w:bCs/>
                <w:sz w:val="20"/>
              </w:rPr>
            </w:pPr>
          </w:p>
        </w:tc>
        <w:tc>
          <w:tcPr>
            <w:tcW w:w="2160" w:type="dxa"/>
          </w:tcPr>
          <w:p w14:paraId="052D0B15" w14:textId="77777777" w:rsidR="000557D9" w:rsidRPr="0002596F" w:rsidRDefault="000557D9" w:rsidP="000557D9">
            <w:pPr>
              <w:pStyle w:val="BodyText"/>
              <w:rPr>
                <w:bCs/>
                <w:sz w:val="20"/>
              </w:rPr>
            </w:pPr>
          </w:p>
        </w:tc>
      </w:tr>
      <w:tr w:rsidR="000557D9" w:rsidRPr="0002596F" w14:paraId="541AA9F1" w14:textId="77777777" w:rsidTr="00592351">
        <w:tc>
          <w:tcPr>
            <w:tcW w:w="3870" w:type="dxa"/>
          </w:tcPr>
          <w:p w14:paraId="505FF729" w14:textId="63322A0F" w:rsidR="000557D9" w:rsidRPr="0002596F" w:rsidRDefault="000557D9" w:rsidP="000557D9">
            <w:pPr>
              <w:pStyle w:val="BodyText"/>
              <w:rPr>
                <w:bCs/>
                <w:sz w:val="20"/>
              </w:rPr>
            </w:pPr>
            <w:r w:rsidRPr="0002596F">
              <w:rPr>
                <w:bCs/>
                <w:sz w:val="20"/>
              </w:rPr>
              <w:t xml:space="preserve">Must have sufficient motor skills to be able to respond to medical emergencies and to manipulate the equipment.  These motor skills may include but are not limited to the following: </w:t>
            </w:r>
            <w:r w:rsidRPr="0002596F">
              <w:rPr>
                <w:bCs/>
                <w:sz w:val="20"/>
                <w:szCs w:val="20"/>
              </w:rPr>
              <w:t>Seize,</w:t>
            </w:r>
            <w:r w:rsidRPr="0002596F">
              <w:rPr>
                <w:bCs/>
                <w:sz w:val="20"/>
              </w:rPr>
              <w:t xml:space="preserve"> hold, grasp, turn and otherwise work with both hands.</w:t>
            </w:r>
          </w:p>
        </w:tc>
        <w:tc>
          <w:tcPr>
            <w:tcW w:w="1998" w:type="dxa"/>
          </w:tcPr>
          <w:p w14:paraId="0C99C87F" w14:textId="77777777" w:rsidR="000557D9" w:rsidRPr="0002596F" w:rsidRDefault="000557D9" w:rsidP="000557D9">
            <w:pPr>
              <w:pStyle w:val="BodyText"/>
              <w:rPr>
                <w:bCs/>
                <w:sz w:val="20"/>
              </w:rPr>
            </w:pPr>
          </w:p>
        </w:tc>
        <w:tc>
          <w:tcPr>
            <w:tcW w:w="2160" w:type="dxa"/>
          </w:tcPr>
          <w:p w14:paraId="02AD797F" w14:textId="77777777" w:rsidR="000557D9" w:rsidRPr="0002596F" w:rsidRDefault="000557D9" w:rsidP="000557D9">
            <w:pPr>
              <w:pStyle w:val="BodyText"/>
              <w:rPr>
                <w:bCs/>
                <w:sz w:val="20"/>
              </w:rPr>
            </w:pPr>
          </w:p>
        </w:tc>
      </w:tr>
      <w:tr w:rsidR="000557D9" w:rsidRPr="0002596F" w14:paraId="11D3C678" w14:textId="77777777" w:rsidTr="00592351">
        <w:tc>
          <w:tcPr>
            <w:tcW w:w="3870" w:type="dxa"/>
          </w:tcPr>
          <w:p w14:paraId="1DF67439" w14:textId="1786DDA0" w:rsidR="000557D9" w:rsidRPr="0002596F" w:rsidRDefault="000557D9" w:rsidP="000557D9">
            <w:pPr>
              <w:pStyle w:val="BodyText"/>
              <w:rPr>
                <w:bCs/>
                <w:sz w:val="20"/>
              </w:rPr>
            </w:pPr>
            <w:r w:rsidRPr="0002596F">
              <w:rPr>
                <w:bCs/>
                <w:sz w:val="20"/>
              </w:rPr>
              <w:t>Must have sufficient motor skills to be able to respond to medical emergencies and to manipulate the equipment.  These motor skills may include but are not limited to the following:</w:t>
            </w:r>
            <w:r w:rsidRPr="0002596F">
              <w:rPr>
                <w:bCs/>
              </w:rPr>
              <w:t xml:space="preserve"> </w:t>
            </w:r>
            <w:r w:rsidRPr="0002596F">
              <w:rPr>
                <w:bCs/>
                <w:sz w:val="20"/>
              </w:rPr>
              <w:t>Pick, pinch, or otherwise work with fingers.</w:t>
            </w:r>
          </w:p>
        </w:tc>
        <w:tc>
          <w:tcPr>
            <w:tcW w:w="1998" w:type="dxa"/>
          </w:tcPr>
          <w:p w14:paraId="12D567E1" w14:textId="77777777" w:rsidR="000557D9" w:rsidRPr="0002596F" w:rsidRDefault="000557D9" w:rsidP="000557D9">
            <w:pPr>
              <w:pStyle w:val="BodyText"/>
              <w:rPr>
                <w:bCs/>
                <w:sz w:val="20"/>
              </w:rPr>
            </w:pPr>
          </w:p>
        </w:tc>
        <w:tc>
          <w:tcPr>
            <w:tcW w:w="2160" w:type="dxa"/>
          </w:tcPr>
          <w:p w14:paraId="1FFEECEB" w14:textId="77777777" w:rsidR="000557D9" w:rsidRPr="0002596F" w:rsidRDefault="000557D9" w:rsidP="000557D9">
            <w:pPr>
              <w:pStyle w:val="BodyText"/>
              <w:rPr>
                <w:bCs/>
                <w:sz w:val="20"/>
              </w:rPr>
            </w:pPr>
          </w:p>
        </w:tc>
      </w:tr>
      <w:tr w:rsidR="000557D9" w:rsidRPr="0002596F" w14:paraId="6303DA93" w14:textId="77777777" w:rsidTr="00592351">
        <w:tc>
          <w:tcPr>
            <w:tcW w:w="3870" w:type="dxa"/>
          </w:tcPr>
          <w:p w14:paraId="0471ADEF" w14:textId="048367F9" w:rsidR="000557D9" w:rsidRPr="0002596F" w:rsidRDefault="000557D9" w:rsidP="000557D9">
            <w:pPr>
              <w:pStyle w:val="BodyText"/>
              <w:rPr>
                <w:bCs/>
                <w:sz w:val="20"/>
              </w:rPr>
            </w:pPr>
            <w:r w:rsidRPr="0002596F">
              <w:rPr>
                <w:bCs/>
                <w:sz w:val="20"/>
              </w:rPr>
              <w:t xml:space="preserve">Must have sufficient motor skills to be able to respond to medical emergencies and to manipulate the equipment.  These motor skills may include but are not limited to the following: </w:t>
            </w:r>
            <w:r w:rsidRPr="0002596F">
              <w:rPr>
                <w:bCs/>
                <w:sz w:val="20"/>
                <w:szCs w:val="20"/>
              </w:rPr>
              <w:t>Move the</w:t>
            </w:r>
            <w:r w:rsidRPr="0002596F">
              <w:rPr>
                <w:bCs/>
                <w:sz w:val="20"/>
              </w:rPr>
              <w:t xml:space="preserve"> hand and foot coordinately with each other in accordance with visual stimuli.</w:t>
            </w:r>
          </w:p>
        </w:tc>
        <w:tc>
          <w:tcPr>
            <w:tcW w:w="1998" w:type="dxa"/>
          </w:tcPr>
          <w:p w14:paraId="182A501E" w14:textId="77777777" w:rsidR="000557D9" w:rsidRPr="0002596F" w:rsidRDefault="000557D9" w:rsidP="000557D9">
            <w:pPr>
              <w:pStyle w:val="BodyText"/>
              <w:rPr>
                <w:bCs/>
                <w:sz w:val="20"/>
              </w:rPr>
            </w:pPr>
          </w:p>
        </w:tc>
        <w:tc>
          <w:tcPr>
            <w:tcW w:w="2160" w:type="dxa"/>
          </w:tcPr>
          <w:p w14:paraId="2A503B68" w14:textId="77777777" w:rsidR="000557D9" w:rsidRPr="0002596F" w:rsidRDefault="000557D9" w:rsidP="000557D9">
            <w:pPr>
              <w:pStyle w:val="BodyText"/>
              <w:rPr>
                <w:bCs/>
                <w:sz w:val="20"/>
              </w:rPr>
            </w:pPr>
          </w:p>
        </w:tc>
      </w:tr>
      <w:tr w:rsidR="000557D9" w:rsidRPr="0002596F" w14:paraId="2A819995" w14:textId="77777777" w:rsidTr="00592351">
        <w:trPr>
          <w:trHeight w:val="1007"/>
        </w:trPr>
        <w:tc>
          <w:tcPr>
            <w:tcW w:w="3870" w:type="dxa"/>
          </w:tcPr>
          <w:p w14:paraId="25E5126B" w14:textId="6B3EE225" w:rsidR="000557D9" w:rsidRPr="0002596F" w:rsidRDefault="000557D9" w:rsidP="000557D9">
            <w:pPr>
              <w:pStyle w:val="BodyText"/>
              <w:rPr>
                <w:bCs/>
                <w:sz w:val="20"/>
              </w:rPr>
            </w:pPr>
            <w:r w:rsidRPr="0002596F">
              <w:rPr>
                <w:bCs/>
                <w:sz w:val="20"/>
              </w:rPr>
              <w:lastRenderedPageBreak/>
              <w:t>Must have sufficient motor skills to be able to respond to medical emergencies and to manipulate the equipment.  These motor skills may include but are not limited to the following: Must perform frequent lifting, carrying, pulling and pushing of patients and equipment.</w:t>
            </w:r>
          </w:p>
        </w:tc>
        <w:tc>
          <w:tcPr>
            <w:tcW w:w="1998" w:type="dxa"/>
          </w:tcPr>
          <w:p w14:paraId="6000649E" w14:textId="77777777" w:rsidR="000557D9" w:rsidRPr="0002596F" w:rsidRDefault="000557D9" w:rsidP="000557D9">
            <w:pPr>
              <w:pStyle w:val="BodyText"/>
              <w:rPr>
                <w:bCs/>
                <w:sz w:val="20"/>
              </w:rPr>
            </w:pPr>
          </w:p>
        </w:tc>
        <w:tc>
          <w:tcPr>
            <w:tcW w:w="2160" w:type="dxa"/>
          </w:tcPr>
          <w:p w14:paraId="0A20E1C3" w14:textId="77777777" w:rsidR="000557D9" w:rsidRPr="0002596F" w:rsidRDefault="000557D9" w:rsidP="000557D9">
            <w:pPr>
              <w:pStyle w:val="BodyText"/>
              <w:rPr>
                <w:bCs/>
                <w:sz w:val="20"/>
              </w:rPr>
            </w:pPr>
          </w:p>
        </w:tc>
      </w:tr>
      <w:tr w:rsidR="000557D9" w:rsidRPr="0002596F" w14:paraId="79FE7556" w14:textId="77777777" w:rsidTr="00592351">
        <w:tc>
          <w:tcPr>
            <w:tcW w:w="3870" w:type="dxa"/>
          </w:tcPr>
          <w:p w14:paraId="48EDB541" w14:textId="5DA47D95" w:rsidR="000557D9" w:rsidRPr="0002596F" w:rsidRDefault="000557D9" w:rsidP="000557D9">
            <w:pPr>
              <w:pStyle w:val="BodyText"/>
              <w:rPr>
                <w:bCs/>
                <w:sz w:val="20"/>
              </w:rPr>
            </w:pPr>
            <w:r w:rsidRPr="0002596F">
              <w:rPr>
                <w:bCs/>
                <w:sz w:val="20"/>
              </w:rPr>
              <w:t>Must have sufficient motor skills to be able to respond to medical emergencies and to manipulate the equipment.  These motor skills may include but are not limited to the following:</w:t>
            </w:r>
            <w:r w:rsidRPr="0002596F">
              <w:rPr>
                <w:bCs/>
              </w:rPr>
              <w:t xml:space="preserve"> </w:t>
            </w:r>
            <w:r w:rsidRPr="0002596F">
              <w:rPr>
                <w:bCs/>
                <w:sz w:val="20"/>
              </w:rPr>
              <w:t>Lift and transfer patients safely without injury to patient, self, or other health care worker.</w:t>
            </w:r>
          </w:p>
        </w:tc>
        <w:tc>
          <w:tcPr>
            <w:tcW w:w="1998" w:type="dxa"/>
          </w:tcPr>
          <w:p w14:paraId="624F6D6E" w14:textId="77777777" w:rsidR="000557D9" w:rsidRPr="0002596F" w:rsidRDefault="000557D9" w:rsidP="000557D9">
            <w:pPr>
              <w:pStyle w:val="BodyText"/>
              <w:rPr>
                <w:bCs/>
                <w:sz w:val="20"/>
              </w:rPr>
            </w:pPr>
          </w:p>
        </w:tc>
        <w:tc>
          <w:tcPr>
            <w:tcW w:w="2160" w:type="dxa"/>
          </w:tcPr>
          <w:p w14:paraId="1C26079B" w14:textId="77777777" w:rsidR="000557D9" w:rsidRPr="0002596F" w:rsidRDefault="000557D9" w:rsidP="000557D9">
            <w:pPr>
              <w:pStyle w:val="BodyText"/>
              <w:rPr>
                <w:bCs/>
                <w:sz w:val="20"/>
              </w:rPr>
            </w:pPr>
          </w:p>
        </w:tc>
      </w:tr>
      <w:tr w:rsidR="000557D9" w:rsidRPr="0002596F" w14:paraId="406716D2" w14:textId="77777777" w:rsidTr="00592351">
        <w:tc>
          <w:tcPr>
            <w:tcW w:w="3870" w:type="dxa"/>
          </w:tcPr>
          <w:p w14:paraId="31E84EA4" w14:textId="32532A7F" w:rsidR="000557D9" w:rsidRPr="0002596F" w:rsidRDefault="000557D9" w:rsidP="000557D9">
            <w:pPr>
              <w:pStyle w:val="BodyText"/>
              <w:rPr>
                <w:bCs/>
                <w:sz w:val="20"/>
              </w:rPr>
            </w:pPr>
            <w:r w:rsidRPr="0002596F">
              <w:rPr>
                <w:bCs/>
                <w:sz w:val="20"/>
              </w:rPr>
              <w:t>Have the intellectual and emotional skills to exercise discretion.</w:t>
            </w:r>
          </w:p>
        </w:tc>
        <w:tc>
          <w:tcPr>
            <w:tcW w:w="1998" w:type="dxa"/>
          </w:tcPr>
          <w:p w14:paraId="381DC0B8" w14:textId="77777777" w:rsidR="000557D9" w:rsidRPr="0002596F" w:rsidRDefault="000557D9" w:rsidP="000557D9">
            <w:pPr>
              <w:pStyle w:val="BodyText"/>
              <w:rPr>
                <w:bCs/>
                <w:sz w:val="20"/>
              </w:rPr>
            </w:pPr>
          </w:p>
        </w:tc>
        <w:tc>
          <w:tcPr>
            <w:tcW w:w="2160" w:type="dxa"/>
          </w:tcPr>
          <w:p w14:paraId="68773632" w14:textId="77777777" w:rsidR="000557D9" w:rsidRPr="0002596F" w:rsidRDefault="000557D9" w:rsidP="000557D9">
            <w:pPr>
              <w:pStyle w:val="BodyText"/>
              <w:rPr>
                <w:bCs/>
                <w:sz w:val="20"/>
              </w:rPr>
            </w:pPr>
          </w:p>
        </w:tc>
      </w:tr>
      <w:tr w:rsidR="000557D9" w:rsidRPr="0002596F" w14:paraId="512E0822" w14:textId="77777777" w:rsidTr="00592351">
        <w:tc>
          <w:tcPr>
            <w:tcW w:w="3870" w:type="dxa"/>
          </w:tcPr>
          <w:p w14:paraId="4DE35D64" w14:textId="72BB3BC1" w:rsidR="000557D9" w:rsidRPr="0002596F" w:rsidRDefault="000557D9" w:rsidP="000557D9">
            <w:pPr>
              <w:pStyle w:val="BodyText"/>
              <w:rPr>
                <w:bCs/>
                <w:sz w:val="20"/>
              </w:rPr>
            </w:pPr>
            <w:r w:rsidRPr="0002596F">
              <w:rPr>
                <w:bCs/>
                <w:sz w:val="20"/>
              </w:rPr>
              <w:t>Has the cognitive ability to perceive environmental threats and stresses and deals with them appropriately:</w:t>
            </w:r>
            <w:r w:rsidR="00592351" w:rsidRPr="0002596F">
              <w:rPr>
                <w:bCs/>
              </w:rPr>
              <w:t xml:space="preserve"> </w:t>
            </w:r>
            <w:r w:rsidR="00592351" w:rsidRPr="0002596F">
              <w:rPr>
                <w:bCs/>
                <w:sz w:val="20"/>
              </w:rPr>
              <w:t>Continue to function safely and efficiently during high stress periods.</w:t>
            </w:r>
          </w:p>
        </w:tc>
        <w:tc>
          <w:tcPr>
            <w:tcW w:w="1998" w:type="dxa"/>
          </w:tcPr>
          <w:p w14:paraId="26829CC5" w14:textId="77777777" w:rsidR="000557D9" w:rsidRPr="0002596F" w:rsidRDefault="000557D9" w:rsidP="000557D9">
            <w:pPr>
              <w:pStyle w:val="BodyText"/>
              <w:rPr>
                <w:bCs/>
                <w:sz w:val="20"/>
              </w:rPr>
            </w:pPr>
          </w:p>
        </w:tc>
        <w:tc>
          <w:tcPr>
            <w:tcW w:w="2160" w:type="dxa"/>
          </w:tcPr>
          <w:p w14:paraId="7BC50A6E" w14:textId="77777777" w:rsidR="000557D9" w:rsidRPr="0002596F" w:rsidRDefault="000557D9" w:rsidP="000557D9">
            <w:pPr>
              <w:pStyle w:val="BodyText"/>
              <w:rPr>
                <w:bCs/>
                <w:sz w:val="20"/>
              </w:rPr>
            </w:pPr>
          </w:p>
        </w:tc>
      </w:tr>
      <w:tr w:rsidR="000557D9" w:rsidRPr="0002596F" w14:paraId="25F2CEB5" w14:textId="77777777" w:rsidTr="00592351">
        <w:tc>
          <w:tcPr>
            <w:tcW w:w="3870" w:type="dxa"/>
          </w:tcPr>
          <w:p w14:paraId="6DFAE906" w14:textId="6804BB4C" w:rsidR="000557D9" w:rsidRPr="0002596F" w:rsidRDefault="000557D9" w:rsidP="000557D9">
            <w:pPr>
              <w:pStyle w:val="BodyText"/>
              <w:rPr>
                <w:bCs/>
                <w:sz w:val="20"/>
              </w:rPr>
            </w:pPr>
            <w:r w:rsidRPr="0002596F">
              <w:rPr>
                <w:bCs/>
                <w:sz w:val="20"/>
              </w:rPr>
              <w:t>Has the cognitive ability to perceive environmental threats and stresses and deals with them appropriately:</w:t>
            </w:r>
            <w:r w:rsidR="00592351" w:rsidRPr="0002596F">
              <w:rPr>
                <w:bCs/>
              </w:rPr>
              <w:t xml:space="preserve"> </w:t>
            </w:r>
            <w:r w:rsidR="00592351" w:rsidRPr="0002596F">
              <w:rPr>
                <w:bCs/>
                <w:sz w:val="20"/>
              </w:rPr>
              <w:t>Protect self and others from potential hazards in the health care environment, such hazards as infectious disease, contaminated equipment, needles and scalpels, and radiation.</w:t>
            </w:r>
          </w:p>
        </w:tc>
        <w:tc>
          <w:tcPr>
            <w:tcW w:w="1998" w:type="dxa"/>
          </w:tcPr>
          <w:p w14:paraId="4DCA81DE" w14:textId="77777777" w:rsidR="000557D9" w:rsidRPr="0002596F" w:rsidRDefault="000557D9" w:rsidP="000557D9">
            <w:pPr>
              <w:pStyle w:val="BodyText"/>
              <w:rPr>
                <w:bCs/>
                <w:sz w:val="20"/>
              </w:rPr>
            </w:pPr>
          </w:p>
        </w:tc>
        <w:tc>
          <w:tcPr>
            <w:tcW w:w="2160" w:type="dxa"/>
          </w:tcPr>
          <w:p w14:paraId="6CE4F0B2" w14:textId="77777777" w:rsidR="000557D9" w:rsidRPr="0002596F" w:rsidRDefault="000557D9" w:rsidP="000557D9">
            <w:pPr>
              <w:pStyle w:val="BodyText"/>
              <w:rPr>
                <w:bCs/>
                <w:sz w:val="20"/>
              </w:rPr>
            </w:pPr>
          </w:p>
        </w:tc>
      </w:tr>
    </w:tbl>
    <w:p w14:paraId="7398B5F6" w14:textId="61253436" w:rsidR="00654C72" w:rsidRPr="0002596F" w:rsidRDefault="005A0603">
      <w:pPr>
        <w:pStyle w:val="BodyText"/>
        <w:rPr>
          <w:b/>
          <w:sz w:val="20"/>
        </w:rPr>
      </w:pPr>
      <w:r w:rsidRPr="0002596F">
        <w:rPr>
          <w:b/>
          <w:sz w:val="20"/>
        </w:rPr>
        <w:br w:type="textWrapping" w:clear="all"/>
      </w:r>
    </w:p>
    <w:p w14:paraId="63BD5E1B" w14:textId="77777777" w:rsidR="00592351" w:rsidRPr="0002596F" w:rsidRDefault="00592351" w:rsidP="00592351">
      <w:pPr>
        <w:spacing w:before="1" w:line="276" w:lineRule="auto"/>
        <w:ind w:left="360" w:right="27"/>
        <w:rPr>
          <w:sz w:val="16"/>
        </w:rPr>
      </w:pPr>
      <w:r w:rsidRPr="0002596F">
        <w:rPr>
          <w:b/>
          <w:sz w:val="16"/>
          <w:u w:val="single"/>
        </w:rPr>
        <w:t>Disclaimer:</w:t>
      </w:r>
      <w:r w:rsidRPr="0002596F">
        <w:rPr>
          <w:b/>
          <w:sz w:val="16"/>
        </w:rPr>
        <w:t xml:space="preserve"> </w:t>
      </w:r>
      <w:r w:rsidRPr="0002596F">
        <w:rPr>
          <w:sz w:val="16"/>
        </w:rPr>
        <w:t>The above statement is not intended as a complete listing of behaviors required for Radiologic Sciences and Therapy curricula but is a sampling of the</w:t>
      </w:r>
      <w:r w:rsidRPr="0002596F">
        <w:rPr>
          <w:spacing w:val="40"/>
          <w:sz w:val="16"/>
        </w:rPr>
        <w:t xml:space="preserve"> </w:t>
      </w:r>
      <w:r w:rsidRPr="0002596F">
        <w:rPr>
          <w:sz w:val="16"/>
        </w:rPr>
        <w:t>types of abilities needed by the students to meet the program objectives and requirements.</w:t>
      </w:r>
      <w:r w:rsidRPr="0002596F">
        <w:rPr>
          <w:spacing w:val="40"/>
          <w:sz w:val="16"/>
        </w:rPr>
        <w:t xml:space="preserve"> </w:t>
      </w:r>
      <w:r w:rsidRPr="0002596F">
        <w:rPr>
          <w:sz w:val="16"/>
        </w:rPr>
        <w:t>The program or its affiliated agencies may identify additional critical</w:t>
      </w:r>
      <w:r w:rsidRPr="0002596F">
        <w:rPr>
          <w:spacing w:val="40"/>
          <w:sz w:val="16"/>
        </w:rPr>
        <w:t xml:space="preserve"> </w:t>
      </w:r>
      <w:r w:rsidRPr="0002596F">
        <w:rPr>
          <w:sz w:val="16"/>
        </w:rPr>
        <w:t>behaviors</w:t>
      </w:r>
      <w:r w:rsidRPr="0002596F">
        <w:rPr>
          <w:spacing w:val="-1"/>
          <w:sz w:val="16"/>
        </w:rPr>
        <w:t xml:space="preserve"> </w:t>
      </w:r>
      <w:r w:rsidRPr="0002596F">
        <w:rPr>
          <w:sz w:val="16"/>
        </w:rPr>
        <w:t>or</w:t>
      </w:r>
      <w:r w:rsidRPr="0002596F">
        <w:rPr>
          <w:spacing w:val="-1"/>
          <w:sz w:val="16"/>
        </w:rPr>
        <w:t xml:space="preserve"> </w:t>
      </w:r>
      <w:r w:rsidRPr="0002596F">
        <w:rPr>
          <w:sz w:val="16"/>
        </w:rPr>
        <w:t>abilities</w:t>
      </w:r>
      <w:r w:rsidRPr="0002596F">
        <w:rPr>
          <w:spacing w:val="-3"/>
          <w:sz w:val="16"/>
        </w:rPr>
        <w:t xml:space="preserve"> </w:t>
      </w:r>
      <w:r w:rsidRPr="0002596F">
        <w:rPr>
          <w:sz w:val="16"/>
        </w:rPr>
        <w:t>needed by</w:t>
      </w:r>
      <w:r w:rsidRPr="0002596F">
        <w:rPr>
          <w:spacing w:val="-4"/>
          <w:sz w:val="16"/>
        </w:rPr>
        <w:t xml:space="preserve"> </w:t>
      </w:r>
      <w:r w:rsidRPr="0002596F">
        <w:rPr>
          <w:sz w:val="16"/>
        </w:rPr>
        <w:t>students</w:t>
      </w:r>
      <w:r w:rsidRPr="0002596F">
        <w:rPr>
          <w:spacing w:val="-3"/>
          <w:sz w:val="16"/>
        </w:rPr>
        <w:t xml:space="preserve"> </w:t>
      </w:r>
      <w:r w:rsidRPr="0002596F">
        <w:rPr>
          <w:sz w:val="16"/>
        </w:rPr>
        <w:t>to</w:t>
      </w:r>
      <w:r w:rsidRPr="0002596F">
        <w:rPr>
          <w:spacing w:val="-2"/>
          <w:sz w:val="16"/>
        </w:rPr>
        <w:t xml:space="preserve"> </w:t>
      </w:r>
      <w:r w:rsidRPr="0002596F">
        <w:rPr>
          <w:sz w:val="16"/>
        </w:rPr>
        <w:t>meet program</w:t>
      </w:r>
      <w:r w:rsidRPr="0002596F">
        <w:rPr>
          <w:spacing w:val="-1"/>
          <w:sz w:val="16"/>
        </w:rPr>
        <w:t xml:space="preserve"> </w:t>
      </w:r>
      <w:r w:rsidRPr="0002596F">
        <w:rPr>
          <w:sz w:val="16"/>
        </w:rPr>
        <w:t>or</w:t>
      </w:r>
      <w:r w:rsidRPr="0002596F">
        <w:rPr>
          <w:spacing w:val="-1"/>
          <w:sz w:val="16"/>
        </w:rPr>
        <w:t xml:space="preserve"> </w:t>
      </w:r>
      <w:r w:rsidRPr="0002596F">
        <w:rPr>
          <w:sz w:val="16"/>
        </w:rPr>
        <w:t>agency</w:t>
      </w:r>
      <w:r w:rsidRPr="0002596F">
        <w:rPr>
          <w:spacing w:val="-4"/>
          <w:sz w:val="16"/>
        </w:rPr>
        <w:t xml:space="preserve"> </w:t>
      </w:r>
      <w:r w:rsidRPr="0002596F">
        <w:rPr>
          <w:sz w:val="16"/>
        </w:rPr>
        <w:t>requirements.</w:t>
      </w:r>
      <w:r w:rsidRPr="0002596F">
        <w:rPr>
          <w:spacing w:val="37"/>
          <w:sz w:val="16"/>
        </w:rPr>
        <w:t xml:space="preserve"> </w:t>
      </w:r>
      <w:r w:rsidRPr="0002596F">
        <w:rPr>
          <w:sz w:val="16"/>
        </w:rPr>
        <w:t>The</w:t>
      </w:r>
      <w:r w:rsidRPr="0002596F">
        <w:rPr>
          <w:spacing w:val="-2"/>
          <w:sz w:val="16"/>
        </w:rPr>
        <w:t xml:space="preserve"> </w:t>
      </w:r>
      <w:r w:rsidRPr="0002596F">
        <w:rPr>
          <w:sz w:val="16"/>
        </w:rPr>
        <w:t>program</w:t>
      </w:r>
      <w:r w:rsidRPr="0002596F">
        <w:rPr>
          <w:spacing w:val="-1"/>
          <w:sz w:val="16"/>
        </w:rPr>
        <w:t xml:space="preserve"> </w:t>
      </w:r>
      <w:r w:rsidRPr="0002596F">
        <w:rPr>
          <w:sz w:val="16"/>
        </w:rPr>
        <w:t>reserves</w:t>
      </w:r>
      <w:r w:rsidRPr="0002596F">
        <w:rPr>
          <w:spacing w:val="-1"/>
          <w:sz w:val="16"/>
        </w:rPr>
        <w:t xml:space="preserve"> </w:t>
      </w:r>
      <w:r w:rsidRPr="0002596F">
        <w:rPr>
          <w:sz w:val="16"/>
        </w:rPr>
        <w:t>the</w:t>
      </w:r>
      <w:r w:rsidRPr="0002596F">
        <w:rPr>
          <w:spacing w:val="-2"/>
          <w:sz w:val="16"/>
        </w:rPr>
        <w:t xml:space="preserve"> </w:t>
      </w:r>
      <w:r w:rsidRPr="0002596F">
        <w:rPr>
          <w:sz w:val="16"/>
        </w:rPr>
        <w:t>right to</w:t>
      </w:r>
      <w:r w:rsidRPr="0002596F">
        <w:rPr>
          <w:spacing w:val="-4"/>
          <w:sz w:val="16"/>
        </w:rPr>
        <w:t xml:space="preserve"> </w:t>
      </w:r>
      <w:r w:rsidRPr="0002596F">
        <w:rPr>
          <w:sz w:val="16"/>
        </w:rPr>
        <w:t>amend this</w:t>
      </w:r>
      <w:r w:rsidRPr="0002596F">
        <w:rPr>
          <w:spacing w:val="-1"/>
          <w:sz w:val="16"/>
        </w:rPr>
        <w:t xml:space="preserve"> </w:t>
      </w:r>
      <w:r w:rsidRPr="0002596F">
        <w:rPr>
          <w:sz w:val="16"/>
        </w:rPr>
        <w:t>listing</w:t>
      </w:r>
      <w:r w:rsidRPr="0002596F">
        <w:rPr>
          <w:spacing w:val="-2"/>
          <w:sz w:val="16"/>
        </w:rPr>
        <w:t xml:space="preserve"> </w:t>
      </w:r>
      <w:r w:rsidRPr="0002596F">
        <w:rPr>
          <w:sz w:val="16"/>
        </w:rPr>
        <w:t>based on</w:t>
      </w:r>
      <w:r w:rsidRPr="0002596F">
        <w:rPr>
          <w:spacing w:val="-2"/>
          <w:sz w:val="16"/>
        </w:rPr>
        <w:t xml:space="preserve"> </w:t>
      </w:r>
      <w:r w:rsidRPr="0002596F">
        <w:rPr>
          <w:sz w:val="16"/>
        </w:rPr>
        <w:t>the</w:t>
      </w:r>
      <w:r w:rsidRPr="0002596F">
        <w:rPr>
          <w:spacing w:val="-2"/>
          <w:sz w:val="16"/>
        </w:rPr>
        <w:t xml:space="preserve"> </w:t>
      </w:r>
      <w:r w:rsidRPr="0002596F">
        <w:rPr>
          <w:sz w:val="16"/>
        </w:rPr>
        <w:t>identification</w:t>
      </w:r>
      <w:r w:rsidRPr="0002596F">
        <w:rPr>
          <w:spacing w:val="-2"/>
          <w:sz w:val="16"/>
        </w:rPr>
        <w:t xml:space="preserve"> </w:t>
      </w:r>
      <w:r w:rsidRPr="0002596F">
        <w:rPr>
          <w:sz w:val="16"/>
        </w:rPr>
        <w:t>of</w:t>
      </w:r>
      <w:r w:rsidRPr="0002596F">
        <w:rPr>
          <w:spacing w:val="40"/>
          <w:sz w:val="16"/>
        </w:rPr>
        <w:t xml:space="preserve"> </w:t>
      </w:r>
      <w:r w:rsidRPr="0002596F">
        <w:rPr>
          <w:sz w:val="16"/>
        </w:rPr>
        <w:t>additional standards or criteria for Radiologic Sciences and Therapy students.</w:t>
      </w:r>
    </w:p>
    <w:p w14:paraId="4489A563" w14:textId="77777777" w:rsidR="00654C72" w:rsidRPr="0002596F" w:rsidRDefault="00654C72">
      <w:pPr>
        <w:pStyle w:val="BodyText"/>
        <w:rPr>
          <w:b/>
          <w:sz w:val="20"/>
        </w:rPr>
      </w:pPr>
    </w:p>
    <w:p w14:paraId="6F9AAD17" w14:textId="7B4D9282" w:rsidR="00654C72" w:rsidRPr="0002596F" w:rsidRDefault="00592351" w:rsidP="00592351">
      <w:pPr>
        <w:pStyle w:val="BodyText"/>
        <w:spacing w:before="26"/>
        <w:ind w:firstLine="270"/>
        <w:rPr>
          <w:bCs/>
          <w:i/>
          <w:iCs/>
          <w:sz w:val="20"/>
        </w:rPr>
      </w:pPr>
      <w:r w:rsidRPr="0002596F">
        <w:rPr>
          <w:bCs/>
          <w:i/>
          <w:iCs/>
          <w:sz w:val="20"/>
        </w:rPr>
        <w:t>*Updated 3/2026</w:t>
      </w:r>
    </w:p>
    <w:p w14:paraId="1BEF3B4D" w14:textId="73C18FFA" w:rsidR="00654C72" w:rsidRPr="0002596F" w:rsidRDefault="00654C72">
      <w:pPr>
        <w:spacing w:before="1" w:line="276" w:lineRule="auto"/>
        <w:ind w:left="360" w:right="27"/>
        <w:rPr>
          <w:sz w:val="16"/>
        </w:rPr>
      </w:pPr>
    </w:p>
    <w:sectPr w:rsidR="00654C72" w:rsidRPr="0002596F">
      <w:type w:val="continuous"/>
      <w:pgSz w:w="12240" w:h="15840"/>
      <w:pgMar w:top="44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B0920"/>
    <w:multiLevelType w:val="hybridMultilevel"/>
    <w:tmpl w:val="6A666C78"/>
    <w:lvl w:ilvl="0" w:tplc="CB7498FC">
      <w:start w:val="7"/>
      <w:numFmt w:val="decimal"/>
      <w:lvlText w:val="%1."/>
      <w:lvlJc w:val="left"/>
      <w:pPr>
        <w:ind w:left="827"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8ECA42BC">
      <w:start w:val="1"/>
      <w:numFmt w:val="lowerLetter"/>
      <w:lvlText w:val="%2."/>
      <w:lvlJc w:val="left"/>
      <w:pPr>
        <w:ind w:left="1547"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913C2402">
      <w:numFmt w:val="bullet"/>
      <w:lvlText w:val="•"/>
      <w:lvlJc w:val="left"/>
      <w:pPr>
        <w:ind w:left="2503" w:hanging="360"/>
      </w:pPr>
      <w:rPr>
        <w:rFonts w:hint="default"/>
        <w:lang w:val="en-US" w:eastAsia="en-US" w:bidi="ar-SA"/>
      </w:rPr>
    </w:lvl>
    <w:lvl w:ilvl="3" w:tplc="B91ABD40">
      <w:numFmt w:val="bullet"/>
      <w:lvlText w:val="•"/>
      <w:lvlJc w:val="left"/>
      <w:pPr>
        <w:ind w:left="3467" w:hanging="360"/>
      </w:pPr>
      <w:rPr>
        <w:rFonts w:hint="default"/>
        <w:lang w:val="en-US" w:eastAsia="en-US" w:bidi="ar-SA"/>
      </w:rPr>
    </w:lvl>
    <w:lvl w:ilvl="4" w:tplc="D466FFB0">
      <w:numFmt w:val="bullet"/>
      <w:lvlText w:val="•"/>
      <w:lvlJc w:val="left"/>
      <w:pPr>
        <w:ind w:left="4431" w:hanging="360"/>
      </w:pPr>
      <w:rPr>
        <w:rFonts w:hint="default"/>
        <w:lang w:val="en-US" w:eastAsia="en-US" w:bidi="ar-SA"/>
      </w:rPr>
    </w:lvl>
    <w:lvl w:ilvl="5" w:tplc="880A5E96">
      <w:numFmt w:val="bullet"/>
      <w:lvlText w:val="•"/>
      <w:lvlJc w:val="left"/>
      <w:pPr>
        <w:ind w:left="5395" w:hanging="360"/>
      </w:pPr>
      <w:rPr>
        <w:rFonts w:hint="default"/>
        <w:lang w:val="en-US" w:eastAsia="en-US" w:bidi="ar-SA"/>
      </w:rPr>
    </w:lvl>
    <w:lvl w:ilvl="6" w:tplc="F47A91EC">
      <w:numFmt w:val="bullet"/>
      <w:lvlText w:val="•"/>
      <w:lvlJc w:val="left"/>
      <w:pPr>
        <w:ind w:left="6359" w:hanging="360"/>
      </w:pPr>
      <w:rPr>
        <w:rFonts w:hint="default"/>
        <w:lang w:val="en-US" w:eastAsia="en-US" w:bidi="ar-SA"/>
      </w:rPr>
    </w:lvl>
    <w:lvl w:ilvl="7" w:tplc="7E04C22C">
      <w:numFmt w:val="bullet"/>
      <w:lvlText w:val="•"/>
      <w:lvlJc w:val="left"/>
      <w:pPr>
        <w:ind w:left="7323" w:hanging="360"/>
      </w:pPr>
      <w:rPr>
        <w:rFonts w:hint="default"/>
        <w:lang w:val="en-US" w:eastAsia="en-US" w:bidi="ar-SA"/>
      </w:rPr>
    </w:lvl>
    <w:lvl w:ilvl="8" w:tplc="C20AA956">
      <w:numFmt w:val="bullet"/>
      <w:lvlText w:val="•"/>
      <w:lvlJc w:val="left"/>
      <w:pPr>
        <w:ind w:left="8287" w:hanging="360"/>
      </w:pPr>
      <w:rPr>
        <w:rFonts w:hint="default"/>
        <w:lang w:val="en-US" w:eastAsia="en-US" w:bidi="ar-SA"/>
      </w:rPr>
    </w:lvl>
  </w:abstractNum>
  <w:abstractNum w:abstractNumId="1" w15:restartNumberingAfterBreak="0">
    <w:nsid w:val="4D125DFF"/>
    <w:multiLevelType w:val="hybridMultilevel"/>
    <w:tmpl w:val="310AD7A2"/>
    <w:lvl w:ilvl="0" w:tplc="E460FD02">
      <w:start w:val="9"/>
      <w:numFmt w:val="decimal"/>
      <w:lvlText w:val="%1."/>
      <w:lvlJc w:val="left"/>
      <w:pPr>
        <w:ind w:left="827"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C6E00B0A">
      <w:start w:val="1"/>
      <w:numFmt w:val="lowerLetter"/>
      <w:lvlText w:val="%2."/>
      <w:lvlJc w:val="left"/>
      <w:pPr>
        <w:ind w:left="1547"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D666C3C6">
      <w:numFmt w:val="bullet"/>
      <w:lvlText w:val="•"/>
      <w:lvlJc w:val="left"/>
      <w:pPr>
        <w:ind w:left="2503" w:hanging="360"/>
      </w:pPr>
      <w:rPr>
        <w:rFonts w:hint="default"/>
        <w:lang w:val="en-US" w:eastAsia="en-US" w:bidi="ar-SA"/>
      </w:rPr>
    </w:lvl>
    <w:lvl w:ilvl="3" w:tplc="FDBEF392">
      <w:numFmt w:val="bullet"/>
      <w:lvlText w:val="•"/>
      <w:lvlJc w:val="left"/>
      <w:pPr>
        <w:ind w:left="3467" w:hanging="360"/>
      </w:pPr>
      <w:rPr>
        <w:rFonts w:hint="default"/>
        <w:lang w:val="en-US" w:eastAsia="en-US" w:bidi="ar-SA"/>
      </w:rPr>
    </w:lvl>
    <w:lvl w:ilvl="4" w:tplc="DEC61392">
      <w:numFmt w:val="bullet"/>
      <w:lvlText w:val="•"/>
      <w:lvlJc w:val="left"/>
      <w:pPr>
        <w:ind w:left="4431" w:hanging="360"/>
      </w:pPr>
      <w:rPr>
        <w:rFonts w:hint="default"/>
        <w:lang w:val="en-US" w:eastAsia="en-US" w:bidi="ar-SA"/>
      </w:rPr>
    </w:lvl>
    <w:lvl w:ilvl="5" w:tplc="47E201E0">
      <w:numFmt w:val="bullet"/>
      <w:lvlText w:val="•"/>
      <w:lvlJc w:val="left"/>
      <w:pPr>
        <w:ind w:left="5395" w:hanging="360"/>
      </w:pPr>
      <w:rPr>
        <w:rFonts w:hint="default"/>
        <w:lang w:val="en-US" w:eastAsia="en-US" w:bidi="ar-SA"/>
      </w:rPr>
    </w:lvl>
    <w:lvl w:ilvl="6" w:tplc="30FCB588">
      <w:numFmt w:val="bullet"/>
      <w:lvlText w:val="•"/>
      <w:lvlJc w:val="left"/>
      <w:pPr>
        <w:ind w:left="6359" w:hanging="360"/>
      </w:pPr>
      <w:rPr>
        <w:rFonts w:hint="default"/>
        <w:lang w:val="en-US" w:eastAsia="en-US" w:bidi="ar-SA"/>
      </w:rPr>
    </w:lvl>
    <w:lvl w:ilvl="7" w:tplc="BF1888B2">
      <w:numFmt w:val="bullet"/>
      <w:lvlText w:val="•"/>
      <w:lvlJc w:val="left"/>
      <w:pPr>
        <w:ind w:left="7323" w:hanging="360"/>
      </w:pPr>
      <w:rPr>
        <w:rFonts w:hint="default"/>
        <w:lang w:val="en-US" w:eastAsia="en-US" w:bidi="ar-SA"/>
      </w:rPr>
    </w:lvl>
    <w:lvl w:ilvl="8" w:tplc="B8345C06">
      <w:numFmt w:val="bullet"/>
      <w:lvlText w:val="•"/>
      <w:lvlJc w:val="left"/>
      <w:pPr>
        <w:ind w:left="8287" w:hanging="360"/>
      </w:pPr>
      <w:rPr>
        <w:rFonts w:hint="default"/>
        <w:lang w:val="en-US" w:eastAsia="en-US" w:bidi="ar-SA"/>
      </w:rPr>
    </w:lvl>
  </w:abstractNum>
  <w:num w:numId="1" w16cid:durableId="1572882708">
    <w:abstractNumId w:val="1"/>
  </w:num>
  <w:num w:numId="2" w16cid:durableId="1856848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54C72"/>
    <w:rsid w:val="0002596F"/>
    <w:rsid w:val="000557D9"/>
    <w:rsid w:val="00274E5C"/>
    <w:rsid w:val="002A30C0"/>
    <w:rsid w:val="00336FF9"/>
    <w:rsid w:val="004F767A"/>
    <w:rsid w:val="00502657"/>
    <w:rsid w:val="00592351"/>
    <w:rsid w:val="005A0603"/>
    <w:rsid w:val="005E2D3A"/>
    <w:rsid w:val="0062451B"/>
    <w:rsid w:val="00654C72"/>
    <w:rsid w:val="00685AF6"/>
    <w:rsid w:val="006900D8"/>
    <w:rsid w:val="007A741D"/>
    <w:rsid w:val="00C225FE"/>
    <w:rsid w:val="00D248D3"/>
    <w:rsid w:val="00D92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E7873"/>
  <w15:docId w15:val="{EA03D655-B424-46A1-9501-B3084C987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rsid w:val="007A741D"/>
    <w:pPr>
      <w:ind w:left="3315" w:right="2955"/>
      <w:jc w:val="center"/>
      <w:outlineLvl w:val="0"/>
    </w:pPr>
    <w:rPr>
      <w:b/>
      <w:bCs/>
      <w:sz w:val="28"/>
    </w:rPr>
  </w:style>
  <w:style w:type="paragraph" w:styleId="Heading2">
    <w:name w:val="heading 2"/>
    <w:basedOn w:val="Normal"/>
    <w:next w:val="Normal"/>
    <w:link w:val="Heading2Char"/>
    <w:uiPriority w:val="9"/>
    <w:unhideWhenUsed/>
    <w:qFormat/>
    <w:rsid w:val="007A741D"/>
    <w:pPr>
      <w:keepNext/>
      <w:keepLines/>
      <w:spacing w:before="40" w:line="360" w:lineRule="auto"/>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A30C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467"/>
    </w:pPr>
  </w:style>
  <w:style w:type="table" w:styleId="TableGrid">
    <w:name w:val="Table Grid"/>
    <w:basedOn w:val="TableNormal"/>
    <w:uiPriority w:val="39"/>
    <w:rsid w:val="007A7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A741D"/>
    <w:rPr>
      <w:rFonts w:ascii="Times New Roman" w:eastAsiaTheme="majorEastAsia" w:hAnsi="Times New Roman" w:cstheme="majorBidi"/>
      <w:b/>
      <w:szCs w:val="26"/>
    </w:rPr>
  </w:style>
  <w:style w:type="character" w:customStyle="1" w:styleId="Heading1Char">
    <w:name w:val="Heading 1 Char"/>
    <w:basedOn w:val="DefaultParagraphFont"/>
    <w:link w:val="Heading1"/>
    <w:uiPriority w:val="9"/>
    <w:rsid w:val="007A741D"/>
    <w:rPr>
      <w:rFonts w:ascii="Times New Roman" w:eastAsia="Times New Roman" w:hAnsi="Times New Roman" w:cs="Times New Roman"/>
      <w:b/>
      <w:bCs/>
      <w:sz w:val="28"/>
    </w:rPr>
  </w:style>
  <w:style w:type="character" w:customStyle="1" w:styleId="Heading3Char">
    <w:name w:val="Heading 3 Char"/>
    <w:basedOn w:val="DefaultParagraphFont"/>
    <w:link w:val="Heading3"/>
    <w:uiPriority w:val="9"/>
    <w:rsid w:val="002A30C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B3E5F-86C9-41AE-B5B0-9D9062AF55A4}">
  <ds:schemaRefs>
    <ds:schemaRef ds:uri="http://schemas.openxmlformats.org/officeDocument/2006/bibliography"/>
  </ds:schemaRefs>
</ds:datastoreItem>
</file>

<file path=docMetadata/LabelInfo.xml><?xml version="1.0" encoding="utf-8"?>
<clbl:labelList xmlns:clbl="http://schemas.microsoft.com/office/2020/mipLabelMetadata">
  <clbl:label id="{8db864bc-821c-4dd3-a9c9-5002b5129ec6}" enabled="1" method="Standard" siteId="{0b95a125-791c-4f0a-9f9e-99e363117506}" contentBits="0" removed="0"/>
</clbl:labelList>
</file>

<file path=docProps/app.xml><?xml version="1.0" encoding="utf-8"?>
<Properties xmlns="http://schemas.openxmlformats.org/officeDocument/2006/extended-properties" xmlns:vt="http://schemas.openxmlformats.org/officeDocument/2006/docPropsVTypes">
  <Template>Normal.dotm</Template>
  <TotalTime>43</TotalTime>
  <Pages>2</Pages>
  <Words>664</Words>
  <Characters>3606</Characters>
  <Application>Microsoft Office Word</Application>
  <DocSecurity>0</DocSecurity>
  <Lines>124</Lines>
  <Paragraphs>30</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HUTM01</dc:creator>
  <cp:lastModifiedBy>Hoffer, Michael</cp:lastModifiedBy>
  <cp:revision>11</cp:revision>
  <dcterms:created xsi:type="dcterms:W3CDTF">2026-03-24T14:19:00Z</dcterms:created>
  <dcterms:modified xsi:type="dcterms:W3CDTF">2026-03-25T21:05:00Z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Acrobat PDFMaker 11 for Word</vt:lpwstr>
  </property>
  <property fmtid="{D5CDD505-2E9C-101B-9397-08002B2CF9AE}" pid="4" name="LastSaved">
    <vt:filetime>2026-03-24T00:00:00Z</vt:filetime>
  </property>
  <property fmtid="{D5CDD505-2E9C-101B-9397-08002B2CF9AE}" pid="5" name="Producer">
    <vt:lpwstr>Adobe PDF Library 11.0</vt:lpwstr>
  </property>
  <property fmtid="{D5CDD505-2E9C-101B-9397-08002B2CF9AE}" pid="6" name="SourceModified">
    <vt:lpwstr>D:20180628170809</vt:lpwstr>
  </property>
</Properties>
</file>