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4A9F" w14:textId="29BEDF77" w:rsidR="00AA3C77" w:rsidRDefault="00F83FA5" w:rsidP="00921A87">
      <w:pPr>
        <w:pStyle w:val="BodyText"/>
        <w:jc w:val="center"/>
      </w:pPr>
      <w:r>
        <w:rPr>
          <w:noProof/>
        </w:rPr>
        <w:drawing>
          <wp:inline distT="0" distB="0" distL="0" distR="0" wp14:anchorId="592A546D" wp14:editId="4BAB72E0">
            <wp:extent cx="3293051" cy="2679382"/>
            <wp:effectExtent l="0" t="0" r="3175" b="6985"/>
            <wp:docPr id="1" name="image1.jpeg" descr="Logo for the School of Health and Rehabilitation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3293051" cy="2679382"/>
                    </a:xfrm>
                    <a:prstGeom prst="rect">
                      <a:avLst/>
                    </a:prstGeom>
                  </pic:spPr>
                </pic:pic>
              </a:graphicData>
            </a:graphic>
          </wp:inline>
        </w:drawing>
      </w:r>
    </w:p>
    <w:p w14:paraId="592A4AA0" w14:textId="77777777" w:rsidR="00AA3C77" w:rsidRDefault="00AA3C77" w:rsidP="00280E61">
      <w:pPr>
        <w:pStyle w:val="BodyText"/>
      </w:pPr>
    </w:p>
    <w:p w14:paraId="5A161D52" w14:textId="77777777" w:rsidR="00921A87" w:rsidRDefault="00921A87" w:rsidP="00280E61">
      <w:pPr>
        <w:pStyle w:val="Title"/>
      </w:pPr>
    </w:p>
    <w:p w14:paraId="592A4AA1" w14:textId="766349E0" w:rsidR="00AA3C77" w:rsidRDefault="00F83FA5" w:rsidP="00921A87">
      <w:pPr>
        <w:pStyle w:val="Title"/>
      </w:pPr>
      <w:r>
        <w:t>STUDENT</w:t>
      </w:r>
      <w:r>
        <w:rPr>
          <w:spacing w:val="-3"/>
        </w:rPr>
        <w:t xml:space="preserve"> </w:t>
      </w:r>
      <w:r>
        <w:t>HANDBOOK</w:t>
      </w:r>
    </w:p>
    <w:p w14:paraId="592A4AA2" w14:textId="15CECCCB" w:rsidR="00AA3C77" w:rsidRDefault="00475B84" w:rsidP="00921A87">
      <w:pPr>
        <w:pStyle w:val="Title"/>
      </w:pPr>
      <w:r>
        <w:t>202</w:t>
      </w:r>
      <w:r w:rsidR="357A653A">
        <w:t>5</w:t>
      </w:r>
      <w:r w:rsidR="00F83FA5">
        <w:t>-</w:t>
      </w:r>
      <w:r>
        <w:t>202</w:t>
      </w:r>
      <w:r w:rsidR="598F06CD">
        <w:t>6</w:t>
      </w:r>
    </w:p>
    <w:p w14:paraId="646D2D53" w14:textId="77777777" w:rsidR="005E222C" w:rsidRDefault="00F83FA5" w:rsidP="00280E61">
      <w:r>
        <w:t>Real World. Bright Future.</w:t>
      </w:r>
    </w:p>
    <w:p w14:paraId="592A4AA3" w14:textId="5F5545ED" w:rsidR="00AA3C77" w:rsidRDefault="00F83FA5" w:rsidP="00280E61">
      <w:r>
        <w:rPr>
          <w:spacing w:val="-53"/>
        </w:rPr>
        <w:t xml:space="preserve"> </w:t>
      </w:r>
      <w:r>
        <w:t>Updated</w:t>
      </w:r>
      <w:r>
        <w:rPr>
          <w:spacing w:val="-1"/>
        </w:rPr>
        <w:t xml:space="preserve"> </w:t>
      </w:r>
      <w:r w:rsidR="00CB1849">
        <w:t>August</w:t>
      </w:r>
      <w:r w:rsidR="46EB09D7">
        <w:t xml:space="preserve"> 2025</w:t>
      </w:r>
    </w:p>
    <w:p w14:paraId="592A4AA4" w14:textId="77777777" w:rsidR="00AA3C77" w:rsidRDefault="00AA3C77" w:rsidP="00280E61">
      <w:pPr>
        <w:sectPr w:rsidR="00AA3C77" w:rsidSect="000A783E">
          <w:footerReference w:type="default" r:id="rId12"/>
          <w:type w:val="continuous"/>
          <w:pgSz w:w="12240" w:h="15840"/>
          <w:pgMar w:top="1440" w:right="1000" w:bottom="280" w:left="1180" w:header="720" w:footer="720" w:gutter="0"/>
          <w:pgBorders w:offsetFrom="page">
            <w:top w:val="single" w:sz="48" w:space="24" w:color="6F061C"/>
            <w:left w:val="single" w:sz="48" w:space="24" w:color="6F061C"/>
            <w:bottom w:val="single" w:sz="48" w:space="24" w:color="6F061C"/>
            <w:right w:val="single" w:sz="48" w:space="24" w:color="6F061C"/>
          </w:pgBorders>
          <w:cols w:space="720"/>
        </w:sectPr>
      </w:pPr>
    </w:p>
    <w:p w14:paraId="592A4AF3" w14:textId="77777777" w:rsidR="00AA3C77" w:rsidRDefault="00AA3C77" w:rsidP="00280E61">
      <w:pPr>
        <w:sectPr w:rsidR="00AA3C77" w:rsidSect="000A783E">
          <w:headerReference w:type="default" r:id="rId13"/>
          <w:footerReference w:type="default" r:id="rId14"/>
          <w:type w:val="continuous"/>
          <w:pgSz w:w="12240" w:h="15840"/>
          <w:pgMar w:top="1400" w:right="1000" w:bottom="1708" w:left="1180" w:header="720" w:footer="720" w:gutter="0"/>
          <w:cols w:space="720"/>
        </w:sectPr>
      </w:pPr>
    </w:p>
    <w:bookmarkStart w:id="0" w:name="_Toc206597410" w:displacedByCustomXml="next"/>
    <w:sdt>
      <w:sdtPr>
        <w:rPr>
          <w:rFonts w:ascii="Calibri" w:eastAsia="Calibri" w:hAnsi="Calibri" w:cs="Calibri"/>
          <w:b w:val="0"/>
          <w:bCs w:val="0"/>
          <w:caps w:val="0"/>
          <w:sz w:val="24"/>
          <w:szCs w:val="24"/>
        </w:rPr>
        <w:id w:val="1396708313"/>
        <w:docPartObj>
          <w:docPartGallery w:val="Table of Contents"/>
          <w:docPartUnique/>
        </w:docPartObj>
      </w:sdtPr>
      <w:sdtEndPr>
        <w:rPr>
          <w:rFonts w:ascii="Arial" w:hAnsi="Arial"/>
          <w:noProof/>
        </w:rPr>
      </w:sdtEndPr>
      <w:sdtContent>
        <w:p w14:paraId="3EB91A96" w14:textId="1389D440" w:rsidR="00E82B65" w:rsidRDefault="00E82B65" w:rsidP="00CC0954">
          <w:pPr>
            <w:pStyle w:val="Heading1"/>
          </w:pPr>
          <w:r>
            <w:t>Contents</w:t>
          </w:r>
          <w:bookmarkEnd w:id="0"/>
        </w:p>
        <w:p w14:paraId="24C6D663" w14:textId="7E3AD094" w:rsidR="00CB1849" w:rsidRDefault="00FD7167">
          <w:pPr>
            <w:pStyle w:val="TOC1"/>
            <w:tabs>
              <w:tab w:val="right" w:leader="dot" w:pos="10050"/>
            </w:tabs>
            <w:rPr>
              <w:rFonts w:asciiTheme="minorHAnsi" w:eastAsiaTheme="minorEastAsia" w:hAnsiTheme="minorHAnsi" w:cstheme="minorBidi"/>
              <w:noProof/>
              <w:kern w:val="2"/>
              <w14:ligatures w14:val="standardContextual"/>
            </w:rPr>
          </w:pPr>
          <w:r>
            <w:rPr>
              <w:noProof/>
            </w:rPr>
            <w:fldChar w:fldCharType="begin"/>
          </w:r>
          <w:r>
            <w:rPr>
              <w:noProof/>
            </w:rPr>
            <w:instrText xml:space="preserve"> TOC \o "1-2" \h \z \u </w:instrText>
          </w:r>
          <w:r>
            <w:rPr>
              <w:noProof/>
            </w:rPr>
            <w:fldChar w:fldCharType="separate"/>
          </w:r>
          <w:hyperlink w:anchor="_Toc206597410" w:history="1">
            <w:r w:rsidR="00CB1849" w:rsidRPr="001C04C9">
              <w:rPr>
                <w:rStyle w:val="Hyperlink"/>
                <w:noProof/>
              </w:rPr>
              <w:t>Contents</w:t>
            </w:r>
            <w:r w:rsidR="00CB1849">
              <w:rPr>
                <w:noProof/>
                <w:webHidden/>
              </w:rPr>
              <w:tab/>
            </w:r>
            <w:r w:rsidR="00CB1849">
              <w:rPr>
                <w:noProof/>
                <w:webHidden/>
              </w:rPr>
              <w:fldChar w:fldCharType="begin"/>
            </w:r>
            <w:r w:rsidR="00CB1849">
              <w:rPr>
                <w:noProof/>
                <w:webHidden/>
              </w:rPr>
              <w:instrText xml:space="preserve"> PAGEREF _Toc206597410 \h </w:instrText>
            </w:r>
            <w:r w:rsidR="00CB1849">
              <w:rPr>
                <w:noProof/>
                <w:webHidden/>
              </w:rPr>
            </w:r>
            <w:r w:rsidR="00CB1849">
              <w:rPr>
                <w:noProof/>
                <w:webHidden/>
              </w:rPr>
              <w:fldChar w:fldCharType="separate"/>
            </w:r>
            <w:r w:rsidR="00CB1849">
              <w:rPr>
                <w:noProof/>
                <w:webHidden/>
              </w:rPr>
              <w:t>2</w:t>
            </w:r>
            <w:r w:rsidR="00CB1849">
              <w:rPr>
                <w:noProof/>
                <w:webHidden/>
              </w:rPr>
              <w:fldChar w:fldCharType="end"/>
            </w:r>
          </w:hyperlink>
        </w:p>
        <w:p w14:paraId="7B1B5CA4" w14:textId="6792A2C5"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11" w:history="1">
            <w:r w:rsidRPr="001C04C9">
              <w:rPr>
                <w:rStyle w:val="Hyperlink"/>
                <w:noProof/>
              </w:rPr>
              <w:t>Preface</w:t>
            </w:r>
            <w:r>
              <w:rPr>
                <w:noProof/>
                <w:webHidden/>
              </w:rPr>
              <w:tab/>
            </w:r>
            <w:r>
              <w:rPr>
                <w:noProof/>
                <w:webHidden/>
              </w:rPr>
              <w:fldChar w:fldCharType="begin"/>
            </w:r>
            <w:r>
              <w:rPr>
                <w:noProof/>
                <w:webHidden/>
              </w:rPr>
              <w:instrText xml:space="preserve"> PAGEREF _Toc206597411 \h </w:instrText>
            </w:r>
            <w:r>
              <w:rPr>
                <w:noProof/>
                <w:webHidden/>
              </w:rPr>
            </w:r>
            <w:r>
              <w:rPr>
                <w:noProof/>
                <w:webHidden/>
              </w:rPr>
              <w:fldChar w:fldCharType="separate"/>
            </w:r>
            <w:r>
              <w:rPr>
                <w:noProof/>
                <w:webHidden/>
              </w:rPr>
              <w:t>5</w:t>
            </w:r>
            <w:r>
              <w:rPr>
                <w:noProof/>
                <w:webHidden/>
              </w:rPr>
              <w:fldChar w:fldCharType="end"/>
            </w:r>
          </w:hyperlink>
        </w:p>
        <w:p w14:paraId="63BE071F" w14:textId="37EE1E94"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12" w:history="1">
            <w:r w:rsidRPr="001C04C9">
              <w:rPr>
                <w:rStyle w:val="Hyperlink"/>
                <w:noProof/>
              </w:rPr>
              <w:t>Overview of the School</w:t>
            </w:r>
            <w:r>
              <w:rPr>
                <w:noProof/>
                <w:webHidden/>
              </w:rPr>
              <w:tab/>
            </w:r>
            <w:r>
              <w:rPr>
                <w:noProof/>
                <w:webHidden/>
              </w:rPr>
              <w:fldChar w:fldCharType="begin"/>
            </w:r>
            <w:r>
              <w:rPr>
                <w:noProof/>
                <w:webHidden/>
              </w:rPr>
              <w:instrText xml:space="preserve"> PAGEREF _Toc206597412 \h </w:instrText>
            </w:r>
            <w:r>
              <w:rPr>
                <w:noProof/>
                <w:webHidden/>
              </w:rPr>
            </w:r>
            <w:r>
              <w:rPr>
                <w:noProof/>
                <w:webHidden/>
              </w:rPr>
              <w:fldChar w:fldCharType="separate"/>
            </w:r>
            <w:r>
              <w:rPr>
                <w:noProof/>
                <w:webHidden/>
              </w:rPr>
              <w:t>6</w:t>
            </w:r>
            <w:r>
              <w:rPr>
                <w:noProof/>
                <w:webHidden/>
              </w:rPr>
              <w:fldChar w:fldCharType="end"/>
            </w:r>
          </w:hyperlink>
        </w:p>
        <w:p w14:paraId="0C2420BC" w14:textId="4305D957"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13" w:history="1">
            <w:r w:rsidRPr="001C04C9">
              <w:rPr>
                <w:rStyle w:val="Hyperlink"/>
                <w:noProof/>
              </w:rPr>
              <w:t>Undergraduate Programs</w:t>
            </w:r>
            <w:r>
              <w:rPr>
                <w:noProof/>
                <w:webHidden/>
              </w:rPr>
              <w:tab/>
            </w:r>
            <w:r>
              <w:rPr>
                <w:noProof/>
                <w:webHidden/>
              </w:rPr>
              <w:fldChar w:fldCharType="begin"/>
            </w:r>
            <w:r>
              <w:rPr>
                <w:noProof/>
                <w:webHidden/>
              </w:rPr>
              <w:instrText xml:space="preserve"> PAGEREF _Toc206597413 \h </w:instrText>
            </w:r>
            <w:r>
              <w:rPr>
                <w:noProof/>
                <w:webHidden/>
              </w:rPr>
            </w:r>
            <w:r>
              <w:rPr>
                <w:noProof/>
                <w:webHidden/>
              </w:rPr>
              <w:fldChar w:fldCharType="separate"/>
            </w:r>
            <w:r>
              <w:rPr>
                <w:noProof/>
                <w:webHidden/>
              </w:rPr>
              <w:t>6</w:t>
            </w:r>
            <w:r>
              <w:rPr>
                <w:noProof/>
                <w:webHidden/>
              </w:rPr>
              <w:fldChar w:fldCharType="end"/>
            </w:r>
          </w:hyperlink>
        </w:p>
        <w:p w14:paraId="6108720F" w14:textId="24DB29E1"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14" w:history="1">
            <w:r w:rsidRPr="001C04C9">
              <w:rPr>
                <w:rStyle w:val="Hyperlink"/>
                <w:noProof/>
              </w:rPr>
              <w:t>Graduate Programs</w:t>
            </w:r>
            <w:r>
              <w:rPr>
                <w:noProof/>
                <w:webHidden/>
              </w:rPr>
              <w:tab/>
            </w:r>
            <w:r>
              <w:rPr>
                <w:noProof/>
                <w:webHidden/>
              </w:rPr>
              <w:fldChar w:fldCharType="begin"/>
            </w:r>
            <w:r>
              <w:rPr>
                <w:noProof/>
                <w:webHidden/>
              </w:rPr>
              <w:instrText xml:space="preserve"> PAGEREF _Toc206597414 \h </w:instrText>
            </w:r>
            <w:r>
              <w:rPr>
                <w:noProof/>
                <w:webHidden/>
              </w:rPr>
            </w:r>
            <w:r>
              <w:rPr>
                <w:noProof/>
                <w:webHidden/>
              </w:rPr>
              <w:fldChar w:fldCharType="separate"/>
            </w:r>
            <w:r>
              <w:rPr>
                <w:noProof/>
                <w:webHidden/>
              </w:rPr>
              <w:t>6</w:t>
            </w:r>
            <w:r>
              <w:rPr>
                <w:noProof/>
                <w:webHidden/>
              </w:rPr>
              <w:fldChar w:fldCharType="end"/>
            </w:r>
          </w:hyperlink>
        </w:p>
        <w:p w14:paraId="1C0C9845" w14:textId="354E4715"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15" w:history="1">
            <w:r w:rsidRPr="001C04C9">
              <w:rPr>
                <w:rStyle w:val="Hyperlink"/>
                <w:noProof/>
              </w:rPr>
              <w:t>Minors</w:t>
            </w:r>
            <w:r>
              <w:rPr>
                <w:noProof/>
                <w:webHidden/>
              </w:rPr>
              <w:tab/>
            </w:r>
            <w:r>
              <w:rPr>
                <w:noProof/>
                <w:webHidden/>
              </w:rPr>
              <w:fldChar w:fldCharType="begin"/>
            </w:r>
            <w:r>
              <w:rPr>
                <w:noProof/>
                <w:webHidden/>
              </w:rPr>
              <w:instrText xml:space="preserve"> PAGEREF _Toc206597415 \h </w:instrText>
            </w:r>
            <w:r>
              <w:rPr>
                <w:noProof/>
                <w:webHidden/>
              </w:rPr>
            </w:r>
            <w:r>
              <w:rPr>
                <w:noProof/>
                <w:webHidden/>
              </w:rPr>
              <w:fldChar w:fldCharType="separate"/>
            </w:r>
            <w:r>
              <w:rPr>
                <w:noProof/>
                <w:webHidden/>
              </w:rPr>
              <w:t>6</w:t>
            </w:r>
            <w:r>
              <w:rPr>
                <w:noProof/>
                <w:webHidden/>
              </w:rPr>
              <w:fldChar w:fldCharType="end"/>
            </w:r>
          </w:hyperlink>
        </w:p>
        <w:p w14:paraId="2A3A5B58" w14:textId="6B3C4B33"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16" w:history="1">
            <w:r w:rsidRPr="001C04C9">
              <w:rPr>
                <w:rStyle w:val="Hyperlink"/>
                <w:noProof/>
              </w:rPr>
              <w:t>Certificates</w:t>
            </w:r>
            <w:r>
              <w:rPr>
                <w:noProof/>
                <w:webHidden/>
              </w:rPr>
              <w:tab/>
            </w:r>
            <w:r>
              <w:rPr>
                <w:noProof/>
                <w:webHidden/>
              </w:rPr>
              <w:fldChar w:fldCharType="begin"/>
            </w:r>
            <w:r>
              <w:rPr>
                <w:noProof/>
                <w:webHidden/>
              </w:rPr>
              <w:instrText xml:space="preserve"> PAGEREF _Toc206597416 \h </w:instrText>
            </w:r>
            <w:r>
              <w:rPr>
                <w:noProof/>
                <w:webHidden/>
              </w:rPr>
            </w:r>
            <w:r>
              <w:rPr>
                <w:noProof/>
                <w:webHidden/>
              </w:rPr>
              <w:fldChar w:fldCharType="separate"/>
            </w:r>
            <w:r>
              <w:rPr>
                <w:noProof/>
                <w:webHidden/>
              </w:rPr>
              <w:t>7</w:t>
            </w:r>
            <w:r>
              <w:rPr>
                <w:noProof/>
                <w:webHidden/>
              </w:rPr>
              <w:fldChar w:fldCharType="end"/>
            </w:r>
          </w:hyperlink>
        </w:p>
        <w:p w14:paraId="1BCF155D" w14:textId="28104439"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17" w:history="1">
            <w:r w:rsidRPr="001C04C9">
              <w:rPr>
                <w:rStyle w:val="Hyperlink"/>
                <w:noProof/>
              </w:rPr>
              <w:t>Mission and Vision of the School of Health and Rehabilitation Sciences</w:t>
            </w:r>
            <w:r>
              <w:rPr>
                <w:noProof/>
                <w:webHidden/>
              </w:rPr>
              <w:tab/>
            </w:r>
            <w:r>
              <w:rPr>
                <w:noProof/>
                <w:webHidden/>
              </w:rPr>
              <w:fldChar w:fldCharType="begin"/>
            </w:r>
            <w:r>
              <w:rPr>
                <w:noProof/>
                <w:webHidden/>
              </w:rPr>
              <w:instrText xml:space="preserve"> PAGEREF _Toc206597417 \h </w:instrText>
            </w:r>
            <w:r>
              <w:rPr>
                <w:noProof/>
                <w:webHidden/>
              </w:rPr>
            </w:r>
            <w:r>
              <w:rPr>
                <w:noProof/>
                <w:webHidden/>
              </w:rPr>
              <w:fldChar w:fldCharType="separate"/>
            </w:r>
            <w:r>
              <w:rPr>
                <w:noProof/>
                <w:webHidden/>
              </w:rPr>
              <w:t>8</w:t>
            </w:r>
            <w:r>
              <w:rPr>
                <w:noProof/>
                <w:webHidden/>
              </w:rPr>
              <w:fldChar w:fldCharType="end"/>
            </w:r>
          </w:hyperlink>
        </w:p>
        <w:p w14:paraId="727354D1" w14:textId="4FAA9333"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18" w:history="1">
            <w:r w:rsidRPr="001C04C9">
              <w:rPr>
                <w:rStyle w:val="Hyperlink"/>
                <w:noProof/>
              </w:rPr>
              <w:t>Mission</w:t>
            </w:r>
            <w:r>
              <w:rPr>
                <w:noProof/>
                <w:webHidden/>
              </w:rPr>
              <w:tab/>
            </w:r>
            <w:r>
              <w:rPr>
                <w:noProof/>
                <w:webHidden/>
              </w:rPr>
              <w:fldChar w:fldCharType="begin"/>
            </w:r>
            <w:r>
              <w:rPr>
                <w:noProof/>
                <w:webHidden/>
              </w:rPr>
              <w:instrText xml:space="preserve"> PAGEREF _Toc206597418 \h </w:instrText>
            </w:r>
            <w:r>
              <w:rPr>
                <w:noProof/>
                <w:webHidden/>
              </w:rPr>
            </w:r>
            <w:r>
              <w:rPr>
                <w:noProof/>
                <w:webHidden/>
              </w:rPr>
              <w:fldChar w:fldCharType="separate"/>
            </w:r>
            <w:r>
              <w:rPr>
                <w:noProof/>
                <w:webHidden/>
              </w:rPr>
              <w:t>8</w:t>
            </w:r>
            <w:r>
              <w:rPr>
                <w:noProof/>
                <w:webHidden/>
              </w:rPr>
              <w:fldChar w:fldCharType="end"/>
            </w:r>
          </w:hyperlink>
        </w:p>
        <w:p w14:paraId="4D89D36E" w14:textId="2710BDAA"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19" w:history="1">
            <w:r w:rsidRPr="001C04C9">
              <w:rPr>
                <w:rStyle w:val="Hyperlink"/>
                <w:noProof/>
              </w:rPr>
              <w:t>Vision</w:t>
            </w:r>
            <w:r>
              <w:rPr>
                <w:noProof/>
                <w:webHidden/>
              </w:rPr>
              <w:tab/>
            </w:r>
            <w:r>
              <w:rPr>
                <w:noProof/>
                <w:webHidden/>
              </w:rPr>
              <w:fldChar w:fldCharType="begin"/>
            </w:r>
            <w:r>
              <w:rPr>
                <w:noProof/>
                <w:webHidden/>
              </w:rPr>
              <w:instrText xml:space="preserve"> PAGEREF _Toc206597419 \h </w:instrText>
            </w:r>
            <w:r>
              <w:rPr>
                <w:noProof/>
                <w:webHidden/>
              </w:rPr>
            </w:r>
            <w:r>
              <w:rPr>
                <w:noProof/>
                <w:webHidden/>
              </w:rPr>
              <w:fldChar w:fldCharType="separate"/>
            </w:r>
            <w:r>
              <w:rPr>
                <w:noProof/>
                <w:webHidden/>
              </w:rPr>
              <w:t>8</w:t>
            </w:r>
            <w:r>
              <w:rPr>
                <w:noProof/>
                <w:webHidden/>
              </w:rPr>
              <w:fldChar w:fldCharType="end"/>
            </w:r>
          </w:hyperlink>
        </w:p>
        <w:p w14:paraId="3B810664" w14:textId="2FC7F105"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20" w:history="1">
            <w:r w:rsidRPr="001C04C9">
              <w:rPr>
                <w:rStyle w:val="Hyperlink"/>
                <w:noProof/>
              </w:rPr>
              <w:t>Directory of Programs and Administration</w:t>
            </w:r>
            <w:r>
              <w:rPr>
                <w:noProof/>
                <w:webHidden/>
              </w:rPr>
              <w:tab/>
            </w:r>
            <w:r>
              <w:rPr>
                <w:noProof/>
                <w:webHidden/>
              </w:rPr>
              <w:fldChar w:fldCharType="begin"/>
            </w:r>
            <w:r>
              <w:rPr>
                <w:noProof/>
                <w:webHidden/>
              </w:rPr>
              <w:instrText xml:space="preserve"> PAGEREF _Toc206597420 \h </w:instrText>
            </w:r>
            <w:r>
              <w:rPr>
                <w:noProof/>
                <w:webHidden/>
              </w:rPr>
            </w:r>
            <w:r>
              <w:rPr>
                <w:noProof/>
                <w:webHidden/>
              </w:rPr>
              <w:fldChar w:fldCharType="separate"/>
            </w:r>
            <w:r>
              <w:rPr>
                <w:noProof/>
                <w:webHidden/>
              </w:rPr>
              <w:t>10</w:t>
            </w:r>
            <w:r>
              <w:rPr>
                <w:noProof/>
                <w:webHidden/>
              </w:rPr>
              <w:fldChar w:fldCharType="end"/>
            </w:r>
          </w:hyperlink>
        </w:p>
        <w:p w14:paraId="5FDF0597" w14:textId="60013761"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1" w:history="1">
            <w:r w:rsidRPr="001C04C9">
              <w:rPr>
                <w:rStyle w:val="Hyperlink"/>
                <w:noProof/>
              </w:rPr>
              <w:t>College of Medicine</w:t>
            </w:r>
            <w:r>
              <w:rPr>
                <w:noProof/>
                <w:webHidden/>
              </w:rPr>
              <w:tab/>
            </w:r>
            <w:r>
              <w:rPr>
                <w:noProof/>
                <w:webHidden/>
              </w:rPr>
              <w:fldChar w:fldCharType="begin"/>
            </w:r>
            <w:r>
              <w:rPr>
                <w:noProof/>
                <w:webHidden/>
              </w:rPr>
              <w:instrText xml:space="preserve"> PAGEREF _Toc206597421 \h </w:instrText>
            </w:r>
            <w:r>
              <w:rPr>
                <w:noProof/>
                <w:webHidden/>
              </w:rPr>
            </w:r>
            <w:r>
              <w:rPr>
                <w:noProof/>
                <w:webHidden/>
              </w:rPr>
              <w:fldChar w:fldCharType="separate"/>
            </w:r>
            <w:r>
              <w:rPr>
                <w:noProof/>
                <w:webHidden/>
              </w:rPr>
              <w:t>10</w:t>
            </w:r>
            <w:r>
              <w:rPr>
                <w:noProof/>
                <w:webHidden/>
              </w:rPr>
              <w:fldChar w:fldCharType="end"/>
            </w:r>
          </w:hyperlink>
        </w:p>
        <w:p w14:paraId="09E654D7" w14:textId="56C7D9F8"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2" w:history="1">
            <w:r w:rsidRPr="001C04C9">
              <w:rPr>
                <w:rStyle w:val="Hyperlink"/>
                <w:noProof/>
              </w:rPr>
              <w:t>HRS Administrative Leaders</w:t>
            </w:r>
            <w:r>
              <w:rPr>
                <w:noProof/>
                <w:webHidden/>
              </w:rPr>
              <w:tab/>
            </w:r>
            <w:r>
              <w:rPr>
                <w:noProof/>
                <w:webHidden/>
              </w:rPr>
              <w:fldChar w:fldCharType="begin"/>
            </w:r>
            <w:r>
              <w:rPr>
                <w:noProof/>
                <w:webHidden/>
              </w:rPr>
              <w:instrText xml:space="preserve"> PAGEREF _Toc206597422 \h </w:instrText>
            </w:r>
            <w:r>
              <w:rPr>
                <w:noProof/>
                <w:webHidden/>
              </w:rPr>
            </w:r>
            <w:r>
              <w:rPr>
                <w:noProof/>
                <w:webHidden/>
              </w:rPr>
              <w:fldChar w:fldCharType="separate"/>
            </w:r>
            <w:r>
              <w:rPr>
                <w:noProof/>
                <w:webHidden/>
              </w:rPr>
              <w:t>10</w:t>
            </w:r>
            <w:r>
              <w:rPr>
                <w:noProof/>
                <w:webHidden/>
              </w:rPr>
              <w:fldChar w:fldCharType="end"/>
            </w:r>
          </w:hyperlink>
        </w:p>
        <w:p w14:paraId="64516D8E" w14:textId="7D7EDF68"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3" w:history="1">
            <w:r w:rsidRPr="001C04C9">
              <w:rPr>
                <w:rStyle w:val="Hyperlink"/>
                <w:noProof/>
              </w:rPr>
              <w:t>HRS Administrative Staff</w:t>
            </w:r>
            <w:r>
              <w:rPr>
                <w:noProof/>
                <w:webHidden/>
              </w:rPr>
              <w:tab/>
            </w:r>
            <w:r>
              <w:rPr>
                <w:noProof/>
                <w:webHidden/>
              </w:rPr>
              <w:fldChar w:fldCharType="begin"/>
            </w:r>
            <w:r>
              <w:rPr>
                <w:noProof/>
                <w:webHidden/>
              </w:rPr>
              <w:instrText xml:space="preserve"> PAGEREF _Toc206597423 \h </w:instrText>
            </w:r>
            <w:r>
              <w:rPr>
                <w:noProof/>
                <w:webHidden/>
              </w:rPr>
            </w:r>
            <w:r>
              <w:rPr>
                <w:noProof/>
                <w:webHidden/>
              </w:rPr>
              <w:fldChar w:fldCharType="separate"/>
            </w:r>
            <w:r>
              <w:rPr>
                <w:noProof/>
                <w:webHidden/>
              </w:rPr>
              <w:t>10</w:t>
            </w:r>
            <w:r>
              <w:rPr>
                <w:noProof/>
                <w:webHidden/>
              </w:rPr>
              <w:fldChar w:fldCharType="end"/>
            </w:r>
          </w:hyperlink>
        </w:p>
        <w:p w14:paraId="22E4DC4B" w14:textId="475A48A3"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4" w:history="1">
            <w:r w:rsidRPr="001C04C9">
              <w:rPr>
                <w:rStyle w:val="Hyperlink"/>
                <w:noProof/>
              </w:rPr>
              <w:t>Office of Academic Affairs</w:t>
            </w:r>
            <w:r>
              <w:rPr>
                <w:noProof/>
                <w:webHidden/>
              </w:rPr>
              <w:tab/>
            </w:r>
            <w:r>
              <w:rPr>
                <w:noProof/>
                <w:webHidden/>
              </w:rPr>
              <w:fldChar w:fldCharType="begin"/>
            </w:r>
            <w:r>
              <w:rPr>
                <w:noProof/>
                <w:webHidden/>
              </w:rPr>
              <w:instrText xml:space="preserve"> PAGEREF _Toc206597424 \h </w:instrText>
            </w:r>
            <w:r>
              <w:rPr>
                <w:noProof/>
                <w:webHidden/>
              </w:rPr>
            </w:r>
            <w:r>
              <w:rPr>
                <w:noProof/>
                <w:webHidden/>
              </w:rPr>
              <w:fldChar w:fldCharType="separate"/>
            </w:r>
            <w:r>
              <w:rPr>
                <w:noProof/>
                <w:webHidden/>
              </w:rPr>
              <w:t>11</w:t>
            </w:r>
            <w:r>
              <w:rPr>
                <w:noProof/>
                <w:webHidden/>
              </w:rPr>
              <w:fldChar w:fldCharType="end"/>
            </w:r>
          </w:hyperlink>
        </w:p>
        <w:p w14:paraId="40E3FED1" w14:textId="66EBC9B6"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5" w:history="1">
            <w:r w:rsidRPr="001C04C9">
              <w:rPr>
                <w:rStyle w:val="Hyperlink"/>
                <w:noProof/>
              </w:rPr>
              <w:t>Divisions and Programs of the School</w:t>
            </w:r>
            <w:r>
              <w:rPr>
                <w:noProof/>
                <w:webHidden/>
              </w:rPr>
              <w:tab/>
            </w:r>
            <w:r>
              <w:rPr>
                <w:noProof/>
                <w:webHidden/>
              </w:rPr>
              <w:fldChar w:fldCharType="begin"/>
            </w:r>
            <w:r>
              <w:rPr>
                <w:noProof/>
                <w:webHidden/>
              </w:rPr>
              <w:instrText xml:space="preserve"> PAGEREF _Toc206597425 \h </w:instrText>
            </w:r>
            <w:r>
              <w:rPr>
                <w:noProof/>
                <w:webHidden/>
              </w:rPr>
            </w:r>
            <w:r>
              <w:rPr>
                <w:noProof/>
                <w:webHidden/>
              </w:rPr>
              <w:fldChar w:fldCharType="separate"/>
            </w:r>
            <w:r>
              <w:rPr>
                <w:noProof/>
                <w:webHidden/>
              </w:rPr>
              <w:t>11</w:t>
            </w:r>
            <w:r>
              <w:rPr>
                <w:noProof/>
                <w:webHidden/>
              </w:rPr>
              <w:fldChar w:fldCharType="end"/>
            </w:r>
          </w:hyperlink>
        </w:p>
        <w:p w14:paraId="05B35C0A" w14:textId="48D8C62C"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26" w:history="1">
            <w:r w:rsidRPr="001C04C9">
              <w:rPr>
                <w:rStyle w:val="Hyperlink"/>
                <w:noProof/>
              </w:rPr>
              <w:t>Academic Review Process</w:t>
            </w:r>
            <w:r>
              <w:rPr>
                <w:noProof/>
                <w:webHidden/>
              </w:rPr>
              <w:tab/>
            </w:r>
            <w:r>
              <w:rPr>
                <w:noProof/>
                <w:webHidden/>
              </w:rPr>
              <w:fldChar w:fldCharType="begin"/>
            </w:r>
            <w:r>
              <w:rPr>
                <w:noProof/>
                <w:webHidden/>
              </w:rPr>
              <w:instrText xml:space="preserve"> PAGEREF _Toc206597426 \h </w:instrText>
            </w:r>
            <w:r>
              <w:rPr>
                <w:noProof/>
                <w:webHidden/>
              </w:rPr>
            </w:r>
            <w:r>
              <w:rPr>
                <w:noProof/>
                <w:webHidden/>
              </w:rPr>
              <w:fldChar w:fldCharType="separate"/>
            </w:r>
            <w:r>
              <w:rPr>
                <w:noProof/>
                <w:webHidden/>
              </w:rPr>
              <w:t>13</w:t>
            </w:r>
            <w:r>
              <w:rPr>
                <w:noProof/>
                <w:webHidden/>
              </w:rPr>
              <w:fldChar w:fldCharType="end"/>
            </w:r>
          </w:hyperlink>
        </w:p>
        <w:p w14:paraId="4CDEA361" w14:textId="4C18DFAB"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7" w:history="1">
            <w:r w:rsidRPr="001C04C9">
              <w:rPr>
                <w:rStyle w:val="Hyperlink"/>
                <w:noProof/>
              </w:rPr>
              <w:t>Pre-Review Assessment</w:t>
            </w:r>
            <w:r>
              <w:rPr>
                <w:noProof/>
                <w:webHidden/>
              </w:rPr>
              <w:tab/>
            </w:r>
            <w:r>
              <w:rPr>
                <w:noProof/>
                <w:webHidden/>
              </w:rPr>
              <w:fldChar w:fldCharType="begin"/>
            </w:r>
            <w:r>
              <w:rPr>
                <w:noProof/>
                <w:webHidden/>
              </w:rPr>
              <w:instrText xml:space="preserve"> PAGEREF _Toc206597427 \h </w:instrText>
            </w:r>
            <w:r>
              <w:rPr>
                <w:noProof/>
                <w:webHidden/>
              </w:rPr>
            </w:r>
            <w:r>
              <w:rPr>
                <w:noProof/>
                <w:webHidden/>
              </w:rPr>
              <w:fldChar w:fldCharType="separate"/>
            </w:r>
            <w:r>
              <w:rPr>
                <w:noProof/>
                <w:webHidden/>
              </w:rPr>
              <w:t>13</w:t>
            </w:r>
            <w:r>
              <w:rPr>
                <w:noProof/>
                <w:webHidden/>
              </w:rPr>
              <w:fldChar w:fldCharType="end"/>
            </w:r>
          </w:hyperlink>
        </w:p>
        <w:p w14:paraId="142E9F7A" w14:textId="2957918B"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8" w:history="1">
            <w:r w:rsidRPr="001C04C9">
              <w:rPr>
                <w:rStyle w:val="Hyperlink"/>
                <w:noProof/>
              </w:rPr>
              <w:t>Formal Review Processes</w:t>
            </w:r>
            <w:r>
              <w:rPr>
                <w:noProof/>
                <w:webHidden/>
              </w:rPr>
              <w:tab/>
            </w:r>
            <w:r>
              <w:rPr>
                <w:noProof/>
                <w:webHidden/>
              </w:rPr>
              <w:fldChar w:fldCharType="begin"/>
            </w:r>
            <w:r>
              <w:rPr>
                <w:noProof/>
                <w:webHidden/>
              </w:rPr>
              <w:instrText xml:space="preserve"> PAGEREF _Toc206597428 \h </w:instrText>
            </w:r>
            <w:r>
              <w:rPr>
                <w:noProof/>
                <w:webHidden/>
              </w:rPr>
            </w:r>
            <w:r>
              <w:rPr>
                <w:noProof/>
                <w:webHidden/>
              </w:rPr>
              <w:fldChar w:fldCharType="separate"/>
            </w:r>
            <w:r>
              <w:rPr>
                <w:noProof/>
                <w:webHidden/>
              </w:rPr>
              <w:t>13</w:t>
            </w:r>
            <w:r>
              <w:rPr>
                <w:noProof/>
                <w:webHidden/>
              </w:rPr>
              <w:fldChar w:fldCharType="end"/>
            </w:r>
          </w:hyperlink>
        </w:p>
        <w:p w14:paraId="5BA8B9A0" w14:textId="3F205920"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29" w:history="1">
            <w:r w:rsidRPr="001C04C9">
              <w:rPr>
                <w:rStyle w:val="Hyperlink"/>
                <w:noProof/>
              </w:rPr>
              <w:t>Academic</w:t>
            </w:r>
            <w:r w:rsidRPr="001C04C9">
              <w:rPr>
                <w:rStyle w:val="Hyperlink"/>
                <w:noProof/>
                <w:spacing w:val="-3"/>
              </w:rPr>
              <w:t xml:space="preserve"> </w:t>
            </w:r>
            <w:r w:rsidRPr="001C04C9">
              <w:rPr>
                <w:rStyle w:val="Hyperlink"/>
                <w:noProof/>
              </w:rPr>
              <w:t>Requirement</w:t>
            </w:r>
            <w:r w:rsidRPr="001C04C9">
              <w:rPr>
                <w:rStyle w:val="Hyperlink"/>
                <w:noProof/>
                <w:spacing w:val="-4"/>
              </w:rPr>
              <w:t xml:space="preserve"> </w:t>
            </w:r>
            <w:r w:rsidRPr="001C04C9">
              <w:rPr>
                <w:rStyle w:val="Hyperlink"/>
                <w:noProof/>
              </w:rPr>
              <w:t>Review:</w:t>
            </w:r>
            <w:r w:rsidRPr="001C04C9">
              <w:rPr>
                <w:rStyle w:val="Hyperlink"/>
                <w:noProof/>
                <w:spacing w:val="-4"/>
              </w:rPr>
              <w:t xml:space="preserve"> </w:t>
            </w:r>
            <w:r w:rsidRPr="001C04C9">
              <w:rPr>
                <w:rStyle w:val="Hyperlink"/>
                <w:noProof/>
              </w:rPr>
              <w:t>GPA</w:t>
            </w:r>
            <w:r>
              <w:rPr>
                <w:noProof/>
                <w:webHidden/>
              </w:rPr>
              <w:tab/>
            </w:r>
            <w:r>
              <w:rPr>
                <w:noProof/>
                <w:webHidden/>
              </w:rPr>
              <w:fldChar w:fldCharType="begin"/>
            </w:r>
            <w:r>
              <w:rPr>
                <w:noProof/>
                <w:webHidden/>
              </w:rPr>
              <w:instrText xml:space="preserve"> PAGEREF _Toc206597429 \h </w:instrText>
            </w:r>
            <w:r>
              <w:rPr>
                <w:noProof/>
                <w:webHidden/>
              </w:rPr>
            </w:r>
            <w:r>
              <w:rPr>
                <w:noProof/>
                <w:webHidden/>
              </w:rPr>
              <w:fldChar w:fldCharType="separate"/>
            </w:r>
            <w:r>
              <w:rPr>
                <w:noProof/>
                <w:webHidden/>
              </w:rPr>
              <w:t>13</w:t>
            </w:r>
            <w:r>
              <w:rPr>
                <w:noProof/>
                <w:webHidden/>
              </w:rPr>
              <w:fldChar w:fldCharType="end"/>
            </w:r>
          </w:hyperlink>
        </w:p>
        <w:p w14:paraId="72E612B4" w14:textId="65DBD306"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0" w:history="1">
            <w:r w:rsidRPr="001C04C9">
              <w:rPr>
                <w:rStyle w:val="Hyperlink"/>
                <w:noProof/>
              </w:rPr>
              <w:t>Academic</w:t>
            </w:r>
            <w:r w:rsidRPr="001C04C9">
              <w:rPr>
                <w:rStyle w:val="Hyperlink"/>
                <w:noProof/>
                <w:spacing w:val="-2"/>
              </w:rPr>
              <w:t xml:space="preserve"> </w:t>
            </w:r>
            <w:r w:rsidRPr="001C04C9">
              <w:rPr>
                <w:rStyle w:val="Hyperlink"/>
                <w:noProof/>
              </w:rPr>
              <w:t>Requirement</w:t>
            </w:r>
            <w:r w:rsidRPr="001C04C9">
              <w:rPr>
                <w:rStyle w:val="Hyperlink"/>
                <w:noProof/>
                <w:spacing w:val="-4"/>
              </w:rPr>
              <w:t xml:space="preserve"> </w:t>
            </w:r>
            <w:r w:rsidRPr="001C04C9">
              <w:rPr>
                <w:rStyle w:val="Hyperlink"/>
                <w:noProof/>
              </w:rPr>
              <w:t>Review:</w:t>
            </w:r>
            <w:r w:rsidRPr="001C04C9">
              <w:rPr>
                <w:rStyle w:val="Hyperlink"/>
                <w:noProof/>
                <w:spacing w:val="-4"/>
              </w:rPr>
              <w:t xml:space="preserve"> </w:t>
            </w:r>
            <w:r w:rsidRPr="001C04C9">
              <w:rPr>
                <w:rStyle w:val="Hyperlink"/>
                <w:noProof/>
              </w:rPr>
              <w:t>Category</w:t>
            </w:r>
            <w:r w:rsidRPr="001C04C9">
              <w:rPr>
                <w:rStyle w:val="Hyperlink"/>
                <w:noProof/>
                <w:spacing w:val="-4"/>
              </w:rPr>
              <w:t xml:space="preserve"> </w:t>
            </w:r>
            <w:r w:rsidRPr="001C04C9">
              <w:rPr>
                <w:rStyle w:val="Hyperlink"/>
                <w:noProof/>
              </w:rPr>
              <w:t>Course</w:t>
            </w:r>
            <w:r>
              <w:rPr>
                <w:noProof/>
                <w:webHidden/>
              </w:rPr>
              <w:tab/>
            </w:r>
            <w:r>
              <w:rPr>
                <w:noProof/>
                <w:webHidden/>
              </w:rPr>
              <w:fldChar w:fldCharType="begin"/>
            </w:r>
            <w:r>
              <w:rPr>
                <w:noProof/>
                <w:webHidden/>
              </w:rPr>
              <w:instrText xml:space="preserve"> PAGEREF _Toc206597430 \h </w:instrText>
            </w:r>
            <w:r>
              <w:rPr>
                <w:noProof/>
                <w:webHidden/>
              </w:rPr>
            </w:r>
            <w:r>
              <w:rPr>
                <w:noProof/>
                <w:webHidden/>
              </w:rPr>
              <w:fldChar w:fldCharType="separate"/>
            </w:r>
            <w:r>
              <w:rPr>
                <w:noProof/>
                <w:webHidden/>
              </w:rPr>
              <w:t>14</w:t>
            </w:r>
            <w:r>
              <w:rPr>
                <w:noProof/>
                <w:webHidden/>
              </w:rPr>
              <w:fldChar w:fldCharType="end"/>
            </w:r>
          </w:hyperlink>
        </w:p>
        <w:p w14:paraId="7F686C96" w14:textId="2EDFCEF8"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31" w:history="1">
            <w:r w:rsidRPr="001C04C9">
              <w:rPr>
                <w:rStyle w:val="Hyperlink"/>
                <w:noProof/>
              </w:rPr>
              <w:t>Professional, Behavioral, or Clinical Competency Issues</w:t>
            </w:r>
            <w:r>
              <w:rPr>
                <w:noProof/>
                <w:webHidden/>
              </w:rPr>
              <w:tab/>
            </w:r>
            <w:r>
              <w:rPr>
                <w:noProof/>
                <w:webHidden/>
              </w:rPr>
              <w:fldChar w:fldCharType="begin"/>
            </w:r>
            <w:r>
              <w:rPr>
                <w:noProof/>
                <w:webHidden/>
              </w:rPr>
              <w:instrText xml:space="preserve"> PAGEREF _Toc206597431 \h </w:instrText>
            </w:r>
            <w:r>
              <w:rPr>
                <w:noProof/>
                <w:webHidden/>
              </w:rPr>
            </w:r>
            <w:r>
              <w:rPr>
                <w:noProof/>
                <w:webHidden/>
              </w:rPr>
              <w:fldChar w:fldCharType="separate"/>
            </w:r>
            <w:r>
              <w:rPr>
                <w:noProof/>
                <w:webHidden/>
              </w:rPr>
              <w:t>16</w:t>
            </w:r>
            <w:r>
              <w:rPr>
                <w:noProof/>
                <w:webHidden/>
              </w:rPr>
              <w:fldChar w:fldCharType="end"/>
            </w:r>
          </w:hyperlink>
        </w:p>
        <w:p w14:paraId="641AB797" w14:textId="1EDF6E13"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2" w:history="1">
            <w:r w:rsidRPr="001C04C9">
              <w:rPr>
                <w:rStyle w:val="Hyperlink"/>
                <w:noProof/>
              </w:rPr>
              <w:t>Academic Alert – Level I</w:t>
            </w:r>
            <w:r>
              <w:rPr>
                <w:noProof/>
                <w:webHidden/>
              </w:rPr>
              <w:tab/>
            </w:r>
            <w:r>
              <w:rPr>
                <w:noProof/>
                <w:webHidden/>
              </w:rPr>
              <w:fldChar w:fldCharType="begin"/>
            </w:r>
            <w:r>
              <w:rPr>
                <w:noProof/>
                <w:webHidden/>
              </w:rPr>
              <w:instrText xml:space="preserve"> PAGEREF _Toc206597432 \h </w:instrText>
            </w:r>
            <w:r>
              <w:rPr>
                <w:noProof/>
                <w:webHidden/>
              </w:rPr>
            </w:r>
            <w:r>
              <w:rPr>
                <w:noProof/>
                <w:webHidden/>
              </w:rPr>
              <w:fldChar w:fldCharType="separate"/>
            </w:r>
            <w:r>
              <w:rPr>
                <w:noProof/>
                <w:webHidden/>
              </w:rPr>
              <w:t>16</w:t>
            </w:r>
            <w:r>
              <w:rPr>
                <w:noProof/>
                <w:webHidden/>
              </w:rPr>
              <w:fldChar w:fldCharType="end"/>
            </w:r>
          </w:hyperlink>
        </w:p>
        <w:p w14:paraId="70021ADB" w14:textId="0403FFB4"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3" w:history="1">
            <w:r w:rsidRPr="001C04C9">
              <w:rPr>
                <w:rStyle w:val="Hyperlink"/>
                <w:noProof/>
              </w:rPr>
              <w:t>Formal Review: Level II: Disciplinary Review</w:t>
            </w:r>
            <w:r>
              <w:rPr>
                <w:noProof/>
                <w:webHidden/>
              </w:rPr>
              <w:tab/>
            </w:r>
            <w:r>
              <w:rPr>
                <w:noProof/>
                <w:webHidden/>
              </w:rPr>
              <w:fldChar w:fldCharType="begin"/>
            </w:r>
            <w:r>
              <w:rPr>
                <w:noProof/>
                <w:webHidden/>
              </w:rPr>
              <w:instrText xml:space="preserve"> PAGEREF _Toc206597433 \h </w:instrText>
            </w:r>
            <w:r>
              <w:rPr>
                <w:noProof/>
                <w:webHidden/>
              </w:rPr>
            </w:r>
            <w:r>
              <w:rPr>
                <w:noProof/>
                <w:webHidden/>
              </w:rPr>
              <w:fldChar w:fldCharType="separate"/>
            </w:r>
            <w:r>
              <w:rPr>
                <w:noProof/>
                <w:webHidden/>
              </w:rPr>
              <w:t>16</w:t>
            </w:r>
            <w:r>
              <w:rPr>
                <w:noProof/>
                <w:webHidden/>
              </w:rPr>
              <w:fldChar w:fldCharType="end"/>
            </w:r>
          </w:hyperlink>
        </w:p>
        <w:p w14:paraId="1BCD3F31" w14:textId="39ADB07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4" w:history="1">
            <w:r w:rsidRPr="001C04C9">
              <w:rPr>
                <w:rStyle w:val="Hyperlink"/>
                <w:noProof/>
              </w:rPr>
              <w:t>Formal Review: Level III</w:t>
            </w:r>
            <w:r>
              <w:rPr>
                <w:noProof/>
                <w:webHidden/>
              </w:rPr>
              <w:tab/>
            </w:r>
            <w:r>
              <w:rPr>
                <w:noProof/>
                <w:webHidden/>
              </w:rPr>
              <w:fldChar w:fldCharType="begin"/>
            </w:r>
            <w:r>
              <w:rPr>
                <w:noProof/>
                <w:webHidden/>
              </w:rPr>
              <w:instrText xml:space="preserve"> PAGEREF _Toc206597434 \h </w:instrText>
            </w:r>
            <w:r>
              <w:rPr>
                <w:noProof/>
                <w:webHidden/>
              </w:rPr>
            </w:r>
            <w:r>
              <w:rPr>
                <w:noProof/>
                <w:webHidden/>
              </w:rPr>
              <w:fldChar w:fldCharType="separate"/>
            </w:r>
            <w:r>
              <w:rPr>
                <w:noProof/>
                <w:webHidden/>
              </w:rPr>
              <w:t>16</w:t>
            </w:r>
            <w:r>
              <w:rPr>
                <w:noProof/>
                <w:webHidden/>
              </w:rPr>
              <w:fldChar w:fldCharType="end"/>
            </w:r>
          </w:hyperlink>
        </w:p>
        <w:p w14:paraId="2BFE098D" w14:textId="7C1361DD"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5" w:history="1">
            <w:r w:rsidRPr="001C04C9">
              <w:rPr>
                <w:rStyle w:val="Hyperlink"/>
                <w:noProof/>
              </w:rPr>
              <w:t>Level IV: Final Decision Making</w:t>
            </w:r>
            <w:r>
              <w:rPr>
                <w:noProof/>
                <w:webHidden/>
              </w:rPr>
              <w:tab/>
            </w:r>
            <w:r>
              <w:rPr>
                <w:noProof/>
                <w:webHidden/>
              </w:rPr>
              <w:fldChar w:fldCharType="begin"/>
            </w:r>
            <w:r>
              <w:rPr>
                <w:noProof/>
                <w:webHidden/>
              </w:rPr>
              <w:instrText xml:space="preserve"> PAGEREF _Toc206597435 \h </w:instrText>
            </w:r>
            <w:r>
              <w:rPr>
                <w:noProof/>
                <w:webHidden/>
              </w:rPr>
            </w:r>
            <w:r>
              <w:rPr>
                <w:noProof/>
                <w:webHidden/>
              </w:rPr>
              <w:fldChar w:fldCharType="separate"/>
            </w:r>
            <w:r>
              <w:rPr>
                <w:noProof/>
                <w:webHidden/>
              </w:rPr>
              <w:t>17</w:t>
            </w:r>
            <w:r>
              <w:rPr>
                <w:noProof/>
                <w:webHidden/>
              </w:rPr>
              <w:fldChar w:fldCharType="end"/>
            </w:r>
          </w:hyperlink>
        </w:p>
        <w:p w14:paraId="4BC13C64" w14:textId="6C341BA3"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36" w:history="1">
            <w:r w:rsidRPr="001C04C9">
              <w:rPr>
                <w:rStyle w:val="Hyperlink"/>
                <w:noProof/>
              </w:rPr>
              <w:t>School Policies</w:t>
            </w:r>
            <w:r>
              <w:rPr>
                <w:noProof/>
                <w:webHidden/>
              </w:rPr>
              <w:tab/>
            </w:r>
            <w:r>
              <w:rPr>
                <w:noProof/>
                <w:webHidden/>
              </w:rPr>
              <w:fldChar w:fldCharType="begin"/>
            </w:r>
            <w:r>
              <w:rPr>
                <w:noProof/>
                <w:webHidden/>
              </w:rPr>
              <w:instrText xml:space="preserve"> PAGEREF _Toc206597436 \h </w:instrText>
            </w:r>
            <w:r>
              <w:rPr>
                <w:noProof/>
                <w:webHidden/>
              </w:rPr>
            </w:r>
            <w:r>
              <w:rPr>
                <w:noProof/>
                <w:webHidden/>
              </w:rPr>
              <w:fldChar w:fldCharType="separate"/>
            </w:r>
            <w:r>
              <w:rPr>
                <w:noProof/>
                <w:webHidden/>
              </w:rPr>
              <w:t>19</w:t>
            </w:r>
            <w:r>
              <w:rPr>
                <w:noProof/>
                <w:webHidden/>
              </w:rPr>
              <w:fldChar w:fldCharType="end"/>
            </w:r>
          </w:hyperlink>
        </w:p>
        <w:p w14:paraId="4F369DD2" w14:textId="163D57E5"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7" w:history="1">
            <w:r w:rsidRPr="001C04C9">
              <w:rPr>
                <w:rStyle w:val="Hyperlink"/>
                <w:noProof/>
              </w:rPr>
              <w:t>Policy 1 | Academic Standards: Code of Ethics</w:t>
            </w:r>
            <w:r>
              <w:rPr>
                <w:noProof/>
                <w:webHidden/>
              </w:rPr>
              <w:tab/>
            </w:r>
            <w:r>
              <w:rPr>
                <w:noProof/>
                <w:webHidden/>
              </w:rPr>
              <w:fldChar w:fldCharType="begin"/>
            </w:r>
            <w:r>
              <w:rPr>
                <w:noProof/>
                <w:webHidden/>
              </w:rPr>
              <w:instrText xml:space="preserve"> PAGEREF _Toc206597437 \h </w:instrText>
            </w:r>
            <w:r>
              <w:rPr>
                <w:noProof/>
                <w:webHidden/>
              </w:rPr>
            </w:r>
            <w:r>
              <w:rPr>
                <w:noProof/>
                <w:webHidden/>
              </w:rPr>
              <w:fldChar w:fldCharType="separate"/>
            </w:r>
            <w:r>
              <w:rPr>
                <w:noProof/>
                <w:webHidden/>
              </w:rPr>
              <w:t>19</w:t>
            </w:r>
            <w:r>
              <w:rPr>
                <w:noProof/>
                <w:webHidden/>
              </w:rPr>
              <w:fldChar w:fldCharType="end"/>
            </w:r>
          </w:hyperlink>
        </w:p>
        <w:p w14:paraId="7D5164CA" w14:textId="21E32A81"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8" w:history="1">
            <w:r w:rsidRPr="001C04C9">
              <w:rPr>
                <w:rStyle w:val="Hyperlink"/>
                <w:noProof/>
              </w:rPr>
              <w:t>Policy 2 | Academic Standards: Academic Misconduct</w:t>
            </w:r>
            <w:r>
              <w:rPr>
                <w:noProof/>
                <w:webHidden/>
              </w:rPr>
              <w:tab/>
            </w:r>
            <w:r>
              <w:rPr>
                <w:noProof/>
                <w:webHidden/>
              </w:rPr>
              <w:fldChar w:fldCharType="begin"/>
            </w:r>
            <w:r>
              <w:rPr>
                <w:noProof/>
                <w:webHidden/>
              </w:rPr>
              <w:instrText xml:space="preserve"> PAGEREF _Toc206597438 \h </w:instrText>
            </w:r>
            <w:r>
              <w:rPr>
                <w:noProof/>
                <w:webHidden/>
              </w:rPr>
            </w:r>
            <w:r>
              <w:rPr>
                <w:noProof/>
                <w:webHidden/>
              </w:rPr>
              <w:fldChar w:fldCharType="separate"/>
            </w:r>
            <w:r>
              <w:rPr>
                <w:noProof/>
                <w:webHidden/>
              </w:rPr>
              <w:t>21</w:t>
            </w:r>
            <w:r>
              <w:rPr>
                <w:noProof/>
                <w:webHidden/>
              </w:rPr>
              <w:fldChar w:fldCharType="end"/>
            </w:r>
          </w:hyperlink>
        </w:p>
        <w:p w14:paraId="3694A1FA" w14:textId="633E643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39" w:history="1">
            <w:r w:rsidRPr="001C04C9">
              <w:rPr>
                <w:rStyle w:val="Hyperlink"/>
                <w:noProof/>
              </w:rPr>
              <w:t>Policy 3 | Academic Standards: GPA Requirements</w:t>
            </w:r>
            <w:r>
              <w:rPr>
                <w:noProof/>
                <w:webHidden/>
              </w:rPr>
              <w:tab/>
            </w:r>
            <w:r>
              <w:rPr>
                <w:noProof/>
                <w:webHidden/>
              </w:rPr>
              <w:fldChar w:fldCharType="begin"/>
            </w:r>
            <w:r>
              <w:rPr>
                <w:noProof/>
                <w:webHidden/>
              </w:rPr>
              <w:instrText xml:space="preserve"> PAGEREF _Toc206597439 \h </w:instrText>
            </w:r>
            <w:r>
              <w:rPr>
                <w:noProof/>
                <w:webHidden/>
              </w:rPr>
            </w:r>
            <w:r>
              <w:rPr>
                <w:noProof/>
                <w:webHidden/>
              </w:rPr>
              <w:fldChar w:fldCharType="separate"/>
            </w:r>
            <w:r>
              <w:rPr>
                <w:noProof/>
                <w:webHidden/>
              </w:rPr>
              <w:t>24</w:t>
            </w:r>
            <w:r>
              <w:rPr>
                <w:noProof/>
                <w:webHidden/>
              </w:rPr>
              <w:fldChar w:fldCharType="end"/>
            </w:r>
          </w:hyperlink>
        </w:p>
        <w:p w14:paraId="7F16D2C0" w14:textId="56D7D0B8"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0" w:history="1">
            <w:r w:rsidRPr="001C04C9">
              <w:rPr>
                <w:rStyle w:val="Hyperlink"/>
                <w:noProof/>
              </w:rPr>
              <w:t>Policy 4 | Academic Standards: Course Category Requirement</w:t>
            </w:r>
            <w:r>
              <w:rPr>
                <w:noProof/>
                <w:webHidden/>
              </w:rPr>
              <w:tab/>
            </w:r>
            <w:r>
              <w:rPr>
                <w:noProof/>
                <w:webHidden/>
              </w:rPr>
              <w:fldChar w:fldCharType="begin"/>
            </w:r>
            <w:r>
              <w:rPr>
                <w:noProof/>
                <w:webHidden/>
              </w:rPr>
              <w:instrText xml:space="preserve"> PAGEREF _Toc206597440 \h </w:instrText>
            </w:r>
            <w:r>
              <w:rPr>
                <w:noProof/>
                <w:webHidden/>
              </w:rPr>
            </w:r>
            <w:r>
              <w:rPr>
                <w:noProof/>
                <w:webHidden/>
              </w:rPr>
              <w:fldChar w:fldCharType="separate"/>
            </w:r>
            <w:r>
              <w:rPr>
                <w:noProof/>
                <w:webHidden/>
              </w:rPr>
              <w:t>27</w:t>
            </w:r>
            <w:r>
              <w:rPr>
                <w:noProof/>
                <w:webHidden/>
              </w:rPr>
              <w:fldChar w:fldCharType="end"/>
            </w:r>
          </w:hyperlink>
        </w:p>
        <w:p w14:paraId="29A01546" w14:textId="2DC0CD29"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1" w:history="1">
            <w:r w:rsidRPr="001C04C9">
              <w:rPr>
                <w:rStyle w:val="Hyperlink"/>
                <w:noProof/>
              </w:rPr>
              <w:t>Policy 5 | Academic Standards: Conduct in the Classroom and Academic Environment</w:t>
            </w:r>
            <w:r>
              <w:rPr>
                <w:noProof/>
                <w:webHidden/>
              </w:rPr>
              <w:tab/>
            </w:r>
            <w:r>
              <w:rPr>
                <w:noProof/>
                <w:webHidden/>
              </w:rPr>
              <w:fldChar w:fldCharType="begin"/>
            </w:r>
            <w:r>
              <w:rPr>
                <w:noProof/>
                <w:webHidden/>
              </w:rPr>
              <w:instrText xml:space="preserve"> PAGEREF _Toc206597441 \h </w:instrText>
            </w:r>
            <w:r>
              <w:rPr>
                <w:noProof/>
                <w:webHidden/>
              </w:rPr>
            </w:r>
            <w:r>
              <w:rPr>
                <w:noProof/>
                <w:webHidden/>
              </w:rPr>
              <w:fldChar w:fldCharType="separate"/>
            </w:r>
            <w:r>
              <w:rPr>
                <w:noProof/>
                <w:webHidden/>
              </w:rPr>
              <w:t>29</w:t>
            </w:r>
            <w:r>
              <w:rPr>
                <w:noProof/>
                <w:webHidden/>
              </w:rPr>
              <w:fldChar w:fldCharType="end"/>
            </w:r>
          </w:hyperlink>
        </w:p>
        <w:p w14:paraId="7D5CEC47" w14:textId="773E52D5"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2" w:history="1">
            <w:r w:rsidRPr="001C04C9">
              <w:rPr>
                <w:rStyle w:val="Hyperlink"/>
                <w:noProof/>
              </w:rPr>
              <w:t>Policy 6 | Academic Standards: Social Networking</w:t>
            </w:r>
            <w:r>
              <w:rPr>
                <w:noProof/>
                <w:webHidden/>
              </w:rPr>
              <w:tab/>
            </w:r>
            <w:r>
              <w:rPr>
                <w:noProof/>
                <w:webHidden/>
              </w:rPr>
              <w:fldChar w:fldCharType="begin"/>
            </w:r>
            <w:r>
              <w:rPr>
                <w:noProof/>
                <w:webHidden/>
              </w:rPr>
              <w:instrText xml:space="preserve"> PAGEREF _Toc206597442 \h </w:instrText>
            </w:r>
            <w:r>
              <w:rPr>
                <w:noProof/>
                <w:webHidden/>
              </w:rPr>
            </w:r>
            <w:r>
              <w:rPr>
                <w:noProof/>
                <w:webHidden/>
              </w:rPr>
              <w:fldChar w:fldCharType="separate"/>
            </w:r>
            <w:r>
              <w:rPr>
                <w:noProof/>
                <w:webHidden/>
              </w:rPr>
              <w:t>32</w:t>
            </w:r>
            <w:r>
              <w:rPr>
                <w:noProof/>
                <w:webHidden/>
              </w:rPr>
              <w:fldChar w:fldCharType="end"/>
            </w:r>
          </w:hyperlink>
        </w:p>
        <w:p w14:paraId="70E1556E" w14:textId="72C6C9CA"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3" w:history="1">
            <w:r w:rsidRPr="001C04C9">
              <w:rPr>
                <w:rStyle w:val="Hyperlink"/>
                <w:noProof/>
              </w:rPr>
              <w:t>Policy 7 | Academic Standards: International Student Visa Requirements</w:t>
            </w:r>
            <w:r>
              <w:rPr>
                <w:noProof/>
                <w:webHidden/>
              </w:rPr>
              <w:tab/>
            </w:r>
            <w:r>
              <w:rPr>
                <w:noProof/>
                <w:webHidden/>
              </w:rPr>
              <w:fldChar w:fldCharType="begin"/>
            </w:r>
            <w:r>
              <w:rPr>
                <w:noProof/>
                <w:webHidden/>
              </w:rPr>
              <w:instrText xml:space="preserve"> PAGEREF _Toc206597443 \h </w:instrText>
            </w:r>
            <w:r>
              <w:rPr>
                <w:noProof/>
                <w:webHidden/>
              </w:rPr>
            </w:r>
            <w:r>
              <w:rPr>
                <w:noProof/>
                <w:webHidden/>
              </w:rPr>
              <w:fldChar w:fldCharType="separate"/>
            </w:r>
            <w:r>
              <w:rPr>
                <w:noProof/>
                <w:webHidden/>
              </w:rPr>
              <w:t>34</w:t>
            </w:r>
            <w:r>
              <w:rPr>
                <w:noProof/>
                <w:webHidden/>
              </w:rPr>
              <w:fldChar w:fldCharType="end"/>
            </w:r>
          </w:hyperlink>
        </w:p>
        <w:p w14:paraId="0F973DB2" w14:textId="3E9202A8"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4" w:history="1">
            <w:r w:rsidRPr="001C04C9">
              <w:rPr>
                <w:rStyle w:val="Hyperlink"/>
                <w:noProof/>
              </w:rPr>
              <w:t>Policy 8 | Academic Standards: Family Education Rights and Privacy Act (FERPA)</w:t>
            </w:r>
            <w:r>
              <w:rPr>
                <w:noProof/>
                <w:webHidden/>
              </w:rPr>
              <w:tab/>
            </w:r>
            <w:r>
              <w:rPr>
                <w:noProof/>
                <w:webHidden/>
              </w:rPr>
              <w:fldChar w:fldCharType="begin"/>
            </w:r>
            <w:r>
              <w:rPr>
                <w:noProof/>
                <w:webHidden/>
              </w:rPr>
              <w:instrText xml:space="preserve"> PAGEREF _Toc206597444 \h </w:instrText>
            </w:r>
            <w:r>
              <w:rPr>
                <w:noProof/>
                <w:webHidden/>
              </w:rPr>
            </w:r>
            <w:r>
              <w:rPr>
                <w:noProof/>
                <w:webHidden/>
              </w:rPr>
              <w:fldChar w:fldCharType="separate"/>
            </w:r>
            <w:r>
              <w:rPr>
                <w:noProof/>
                <w:webHidden/>
              </w:rPr>
              <w:t>36</w:t>
            </w:r>
            <w:r>
              <w:rPr>
                <w:noProof/>
                <w:webHidden/>
              </w:rPr>
              <w:fldChar w:fldCharType="end"/>
            </w:r>
          </w:hyperlink>
        </w:p>
        <w:p w14:paraId="38269C52" w14:textId="03B5C294"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5" w:history="1">
            <w:r w:rsidRPr="001C04C9">
              <w:rPr>
                <w:rStyle w:val="Hyperlink"/>
                <w:noProof/>
              </w:rPr>
              <w:t>Policy 9 | Academic Standards: Religious Observation</w:t>
            </w:r>
            <w:r>
              <w:rPr>
                <w:noProof/>
                <w:webHidden/>
              </w:rPr>
              <w:tab/>
            </w:r>
            <w:r>
              <w:rPr>
                <w:noProof/>
                <w:webHidden/>
              </w:rPr>
              <w:fldChar w:fldCharType="begin"/>
            </w:r>
            <w:r>
              <w:rPr>
                <w:noProof/>
                <w:webHidden/>
              </w:rPr>
              <w:instrText xml:space="preserve"> PAGEREF _Toc206597445 \h </w:instrText>
            </w:r>
            <w:r>
              <w:rPr>
                <w:noProof/>
                <w:webHidden/>
              </w:rPr>
            </w:r>
            <w:r>
              <w:rPr>
                <w:noProof/>
                <w:webHidden/>
              </w:rPr>
              <w:fldChar w:fldCharType="separate"/>
            </w:r>
            <w:r>
              <w:rPr>
                <w:noProof/>
                <w:webHidden/>
              </w:rPr>
              <w:t>38</w:t>
            </w:r>
            <w:r>
              <w:rPr>
                <w:noProof/>
                <w:webHidden/>
              </w:rPr>
              <w:fldChar w:fldCharType="end"/>
            </w:r>
          </w:hyperlink>
        </w:p>
        <w:p w14:paraId="3C47DAA5" w14:textId="7EC08389"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6" w:history="1">
            <w:r w:rsidRPr="001C04C9">
              <w:rPr>
                <w:rStyle w:val="Hyperlink"/>
                <w:noProof/>
              </w:rPr>
              <w:t>Policy 10 | Academic Standard: Discrimination, Harassment, or Sexual Misconduct</w:t>
            </w:r>
            <w:r>
              <w:rPr>
                <w:noProof/>
                <w:webHidden/>
              </w:rPr>
              <w:tab/>
            </w:r>
            <w:r>
              <w:rPr>
                <w:noProof/>
                <w:webHidden/>
              </w:rPr>
              <w:fldChar w:fldCharType="begin"/>
            </w:r>
            <w:r>
              <w:rPr>
                <w:noProof/>
                <w:webHidden/>
              </w:rPr>
              <w:instrText xml:space="preserve"> PAGEREF _Toc206597446 \h </w:instrText>
            </w:r>
            <w:r>
              <w:rPr>
                <w:noProof/>
                <w:webHidden/>
              </w:rPr>
            </w:r>
            <w:r>
              <w:rPr>
                <w:noProof/>
                <w:webHidden/>
              </w:rPr>
              <w:fldChar w:fldCharType="separate"/>
            </w:r>
            <w:r>
              <w:rPr>
                <w:noProof/>
                <w:webHidden/>
              </w:rPr>
              <w:t>40</w:t>
            </w:r>
            <w:r>
              <w:rPr>
                <w:noProof/>
                <w:webHidden/>
              </w:rPr>
              <w:fldChar w:fldCharType="end"/>
            </w:r>
          </w:hyperlink>
        </w:p>
        <w:p w14:paraId="2B9BB227" w14:textId="52B28EE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7" w:history="1">
            <w:r w:rsidRPr="001C04C9">
              <w:rPr>
                <w:rStyle w:val="Hyperlink"/>
                <w:noProof/>
              </w:rPr>
              <w:t>Professionalism</w:t>
            </w:r>
            <w:r>
              <w:rPr>
                <w:noProof/>
                <w:webHidden/>
              </w:rPr>
              <w:tab/>
            </w:r>
            <w:r>
              <w:rPr>
                <w:noProof/>
                <w:webHidden/>
              </w:rPr>
              <w:fldChar w:fldCharType="begin"/>
            </w:r>
            <w:r>
              <w:rPr>
                <w:noProof/>
                <w:webHidden/>
              </w:rPr>
              <w:instrText xml:space="preserve"> PAGEREF _Toc206597447 \h </w:instrText>
            </w:r>
            <w:r>
              <w:rPr>
                <w:noProof/>
                <w:webHidden/>
              </w:rPr>
            </w:r>
            <w:r>
              <w:rPr>
                <w:noProof/>
                <w:webHidden/>
              </w:rPr>
              <w:fldChar w:fldCharType="separate"/>
            </w:r>
            <w:r>
              <w:rPr>
                <w:noProof/>
                <w:webHidden/>
              </w:rPr>
              <w:t>43</w:t>
            </w:r>
            <w:r>
              <w:rPr>
                <w:noProof/>
                <w:webHidden/>
              </w:rPr>
              <w:fldChar w:fldCharType="end"/>
            </w:r>
          </w:hyperlink>
        </w:p>
        <w:p w14:paraId="0F0E3D37" w14:textId="60F07DCF"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8" w:history="1">
            <w:r w:rsidRPr="001C04C9">
              <w:rPr>
                <w:rStyle w:val="Hyperlink"/>
                <w:noProof/>
              </w:rPr>
              <w:t>Policy 11 | Academic Standards: Conduct in the Professional Environment</w:t>
            </w:r>
            <w:r>
              <w:rPr>
                <w:noProof/>
                <w:webHidden/>
              </w:rPr>
              <w:tab/>
            </w:r>
            <w:r>
              <w:rPr>
                <w:noProof/>
                <w:webHidden/>
              </w:rPr>
              <w:fldChar w:fldCharType="begin"/>
            </w:r>
            <w:r>
              <w:rPr>
                <w:noProof/>
                <w:webHidden/>
              </w:rPr>
              <w:instrText xml:space="preserve"> PAGEREF _Toc206597448 \h </w:instrText>
            </w:r>
            <w:r>
              <w:rPr>
                <w:noProof/>
                <w:webHidden/>
              </w:rPr>
            </w:r>
            <w:r>
              <w:rPr>
                <w:noProof/>
                <w:webHidden/>
              </w:rPr>
              <w:fldChar w:fldCharType="separate"/>
            </w:r>
            <w:r>
              <w:rPr>
                <w:noProof/>
                <w:webHidden/>
              </w:rPr>
              <w:t>46</w:t>
            </w:r>
            <w:r>
              <w:rPr>
                <w:noProof/>
                <w:webHidden/>
              </w:rPr>
              <w:fldChar w:fldCharType="end"/>
            </w:r>
          </w:hyperlink>
        </w:p>
        <w:p w14:paraId="304F1F8D" w14:textId="6B97BDC2"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49" w:history="1">
            <w:r w:rsidRPr="001C04C9">
              <w:rPr>
                <w:rStyle w:val="Hyperlink"/>
                <w:noProof/>
              </w:rPr>
              <w:t>Policy 12 | Academic Standards: Professional Dress</w:t>
            </w:r>
            <w:r>
              <w:rPr>
                <w:noProof/>
                <w:webHidden/>
              </w:rPr>
              <w:tab/>
            </w:r>
            <w:r>
              <w:rPr>
                <w:noProof/>
                <w:webHidden/>
              </w:rPr>
              <w:fldChar w:fldCharType="begin"/>
            </w:r>
            <w:r>
              <w:rPr>
                <w:noProof/>
                <w:webHidden/>
              </w:rPr>
              <w:instrText xml:space="preserve"> PAGEREF _Toc206597449 \h </w:instrText>
            </w:r>
            <w:r>
              <w:rPr>
                <w:noProof/>
                <w:webHidden/>
              </w:rPr>
            </w:r>
            <w:r>
              <w:rPr>
                <w:noProof/>
                <w:webHidden/>
              </w:rPr>
              <w:fldChar w:fldCharType="separate"/>
            </w:r>
            <w:r>
              <w:rPr>
                <w:noProof/>
                <w:webHidden/>
              </w:rPr>
              <w:t>49</w:t>
            </w:r>
            <w:r>
              <w:rPr>
                <w:noProof/>
                <w:webHidden/>
              </w:rPr>
              <w:fldChar w:fldCharType="end"/>
            </w:r>
          </w:hyperlink>
        </w:p>
        <w:p w14:paraId="667A4361" w14:textId="36A62F23"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0" w:history="1">
            <w:r w:rsidRPr="001C04C9">
              <w:rPr>
                <w:rStyle w:val="Hyperlink"/>
                <w:noProof/>
              </w:rPr>
              <w:t>Policy 13 | Academic Standards for Clinical Practice: HIPAA CompliancE</w:t>
            </w:r>
            <w:r>
              <w:rPr>
                <w:noProof/>
                <w:webHidden/>
              </w:rPr>
              <w:tab/>
            </w:r>
            <w:r>
              <w:rPr>
                <w:noProof/>
                <w:webHidden/>
              </w:rPr>
              <w:fldChar w:fldCharType="begin"/>
            </w:r>
            <w:r>
              <w:rPr>
                <w:noProof/>
                <w:webHidden/>
              </w:rPr>
              <w:instrText xml:space="preserve"> PAGEREF _Toc206597450 \h </w:instrText>
            </w:r>
            <w:r>
              <w:rPr>
                <w:noProof/>
                <w:webHidden/>
              </w:rPr>
            </w:r>
            <w:r>
              <w:rPr>
                <w:noProof/>
                <w:webHidden/>
              </w:rPr>
              <w:fldChar w:fldCharType="separate"/>
            </w:r>
            <w:r>
              <w:rPr>
                <w:noProof/>
                <w:webHidden/>
              </w:rPr>
              <w:t>52</w:t>
            </w:r>
            <w:r>
              <w:rPr>
                <w:noProof/>
                <w:webHidden/>
              </w:rPr>
              <w:fldChar w:fldCharType="end"/>
            </w:r>
          </w:hyperlink>
        </w:p>
        <w:p w14:paraId="7B77D44D" w14:textId="473F7D1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1" w:history="1">
            <w:r w:rsidRPr="001C04C9">
              <w:rPr>
                <w:rStyle w:val="Hyperlink"/>
                <w:noProof/>
              </w:rPr>
              <w:t>Policy 14 | Academic Standards for Clinical Practice: Background Check</w:t>
            </w:r>
            <w:r>
              <w:rPr>
                <w:noProof/>
                <w:webHidden/>
              </w:rPr>
              <w:tab/>
            </w:r>
            <w:r>
              <w:rPr>
                <w:noProof/>
                <w:webHidden/>
              </w:rPr>
              <w:fldChar w:fldCharType="begin"/>
            </w:r>
            <w:r>
              <w:rPr>
                <w:noProof/>
                <w:webHidden/>
              </w:rPr>
              <w:instrText xml:space="preserve"> PAGEREF _Toc206597451 \h </w:instrText>
            </w:r>
            <w:r>
              <w:rPr>
                <w:noProof/>
                <w:webHidden/>
              </w:rPr>
            </w:r>
            <w:r>
              <w:rPr>
                <w:noProof/>
                <w:webHidden/>
              </w:rPr>
              <w:fldChar w:fldCharType="separate"/>
            </w:r>
            <w:r>
              <w:rPr>
                <w:noProof/>
                <w:webHidden/>
              </w:rPr>
              <w:t>54</w:t>
            </w:r>
            <w:r>
              <w:rPr>
                <w:noProof/>
                <w:webHidden/>
              </w:rPr>
              <w:fldChar w:fldCharType="end"/>
            </w:r>
          </w:hyperlink>
        </w:p>
        <w:p w14:paraId="3F1875AC" w14:textId="1460BB97"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2" w:history="1">
            <w:r w:rsidRPr="001C04C9">
              <w:rPr>
                <w:rStyle w:val="Hyperlink"/>
                <w:noProof/>
              </w:rPr>
              <w:t>Policy 15 | Academic Standards for Clinical Practice: Health Insurance</w:t>
            </w:r>
            <w:r>
              <w:rPr>
                <w:noProof/>
                <w:webHidden/>
              </w:rPr>
              <w:tab/>
            </w:r>
            <w:r>
              <w:rPr>
                <w:noProof/>
                <w:webHidden/>
              </w:rPr>
              <w:fldChar w:fldCharType="begin"/>
            </w:r>
            <w:r>
              <w:rPr>
                <w:noProof/>
                <w:webHidden/>
              </w:rPr>
              <w:instrText xml:space="preserve"> PAGEREF _Toc206597452 \h </w:instrText>
            </w:r>
            <w:r>
              <w:rPr>
                <w:noProof/>
                <w:webHidden/>
              </w:rPr>
            </w:r>
            <w:r>
              <w:rPr>
                <w:noProof/>
                <w:webHidden/>
              </w:rPr>
              <w:fldChar w:fldCharType="separate"/>
            </w:r>
            <w:r>
              <w:rPr>
                <w:noProof/>
                <w:webHidden/>
              </w:rPr>
              <w:t>56</w:t>
            </w:r>
            <w:r>
              <w:rPr>
                <w:noProof/>
                <w:webHidden/>
              </w:rPr>
              <w:fldChar w:fldCharType="end"/>
            </w:r>
          </w:hyperlink>
        </w:p>
        <w:p w14:paraId="28673050" w14:textId="233B1322" w:rsidR="00CB1849" w:rsidRDefault="00CB1849">
          <w:pPr>
            <w:pStyle w:val="TOC2"/>
            <w:tabs>
              <w:tab w:val="left" w:pos="1760"/>
              <w:tab w:val="right" w:leader="dot" w:pos="10050"/>
            </w:tabs>
            <w:rPr>
              <w:rFonts w:asciiTheme="minorHAnsi" w:eastAsiaTheme="minorEastAsia" w:hAnsiTheme="minorHAnsi" w:cstheme="minorBidi"/>
              <w:noProof/>
              <w:kern w:val="2"/>
              <w14:ligatures w14:val="standardContextual"/>
            </w:rPr>
          </w:pPr>
          <w:hyperlink w:anchor="_Toc206597453" w:history="1">
            <w:r w:rsidRPr="001C04C9">
              <w:rPr>
                <w:rStyle w:val="Hyperlink"/>
                <w:noProof/>
              </w:rPr>
              <w:t>Policy 16</w:t>
            </w:r>
            <w:r>
              <w:rPr>
                <w:rFonts w:asciiTheme="minorHAnsi" w:eastAsiaTheme="minorEastAsia" w:hAnsiTheme="minorHAnsi" w:cstheme="minorBidi"/>
                <w:noProof/>
                <w:kern w:val="2"/>
                <w14:ligatures w14:val="standardContextual"/>
              </w:rPr>
              <w:tab/>
            </w:r>
            <w:r w:rsidRPr="001C04C9">
              <w:rPr>
                <w:rStyle w:val="Hyperlink"/>
                <w:noProof/>
              </w:rPr>
              <w:t>| Academic Standards for Clinical Practice: Immunization Requirements</w:t>
            </w:r>
            <w:r>
              <w:rPr>
                <w:noProof/>
                <w:webHidden/>
              </w:rPr>
              <w:tab/>
            </w:r>
            <w:r>
              <w:rPr>
                <w:noProof/>
                <w:webHidden/>
              </w:rPr>
              <w:fldChar w:fldCharType="begin"/>
            </w:r>
            <w:r>
              <w:rPr>
                <w:noProof/>
                <w:webHidden/>
              </w:rPr>
              <w:instrText xml:space="preserve"> PAGEREF _Toc206597453 \h </w:instrText>
            </w:r>
            <w:r>
              <w:rPr>
                <w:noProof/>
                <w:webHidden/>
              </w:rPr>
            </w:r>
            <w:r>
              <w:rPr>
                <w:noProof/>
                <w:webHidden/>
              </w:rPr>
              <w:fldChar w:fldCharType="separate"/>
            </w:r>
            <w:r>
              <w:rPr>
                <w:noProof/>
                <w:webHidden/>
              </w:rPr>
              <w:t>57</w:t>
            </w:r>
            <w:r>
              <w:rPr>
                <w:noProof/>
                <w:webHidden/>
              </w:rPr>
              <w:fldChar w:fldCharType="end"/>
            </w:r>
          </w:hyperlink>
        </w:p>
        <w:p w14:paraId="19B524F6" w14:textId="09B80EF9"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4" w:history="1">
            <w:r w:rsidRPr="001C04C9">
              <w:rPr>
                <w:rStyle w:val="Hyperlink"/>
                <w:noProof/>
              </w:rPr>
              <w:t>Policy 17 | Academic Standards for Clinical Practice: Drug Testing</w:t>
            </w:r>
            <w:r>
              <w:rPr>
                <w:noProof/>
                <w:webHidden/>
              </w:rPr>
              <w:tab/>
            </w:r>
            <w:r>
              <w:rPr>
                <w:noProof/>
                <w:webHidden/>
              </w:rPr>
              <w:fldChar w:fldCharType="begin"/>
            </w:r>
            <w:r>
              <w:rPr>
                <w:noProof/>
                <w:webHidden/>
              </w:rPr>
              <w:instrText xml:space="preserve"> PAGEREF _Toc206597454 \h </w:instrText>
            </w:r>
            <w:r>
              <w:rPr>
                <w:noProof/>
                <w:webHidden/>
              </w:rPr>
            </w:r>
            <w:r>
              <w:rPr>
                <w:noProof/>
                <w:webHidden/>
              </w:rPr>
              <w:fldChar w:fldCharType="separate"/>
            </w:r>
            <w:r>
              <w:rPr>
                <w:noProof/>
                <w:webHidden/>
              </w:rPr>
              <w:t>59</w:t>
            </w:r>
            <w:r>
              <w:rPr>
                <w:noProof/>
                <w:webHidden/>
              </w:rPr>
              <w:fldChar w:fldCharType="end"/>
            </w:r>
          </w:hyperlink>
        </w:p>
        <w:p w14:paraId="5557B82C" w14:textId="60364585"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5" w:history="1">
            <w:r w:rsidRPr="001C04C9">
              <w:rPr>
                <w:rStyle w:val="Hyperlink"/>
                <w:noProof/>
              </w:rPr>
              <w:t>Policy 18 | Academic Standards: Student Change in Health Status</w:t>
            </w:r>
            <w:r>
              <w:rPr>
                <w:noProof/>
                <w:webHidden/>
              </w:rPr>
              <w:tab/>
            </w:r>
            <w:r>
              <w:rPr>
                <w:noProof/>
                <w:webHidden/>
              </w:rPr>
              <w:fldChar w:fldCharType="begin"/>
            </w:r>
            <w:r>
              <w:rPr>
                <w:noProof/>
                <w:webHidden/>
              </w:rPr>
              <w:instrText xml:space="preserve"> PAGEREF _Toc206597455 \h </w:instrText>
            </w:r>
            <w:r>
              <w:rPr>
                <w:noProof/>
                <w:webHidden/>
              </w:rPr>
            </w:r>
            <w:r>
              <w:rPr>
                <w:noProof/>
                <w:webHidden/>
              </w:rPr>
              <w:fldChar w:fldCharType="separate"/>
            </w:r>
            <w:r>
              <w:rPr>
                <w:noProof/>
                <w:webHidden/>
              </w:rPr>
              <w:t>62</w:t>
            </w:r>
            <w:r>
              <w:rPr>
                <w:noProof/>
                <w:webHidden/>
              </w:rPr>
              <w:fldChar w:fldCharType="end"/>
            </w:r>
          </w:hyperlink>
        </w:p>
        <w:p w14:paraId="214162C7" w14:textId="6A8EE152"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6" w:history="1">
            <w:r w:rsidRPr="001C04C9">
              <w:rPr>
                <w:rStyle w:val="Hyperlink"/>
                <w:noProof/>
              </w:rPr>
              <w:t>Policy 19 | Academic Standards: Leave of Absence</w:t>
            </w:r>
            <w:r>
              <w:rPr>
                <w:noProof/>
                <w:webHidden/>
              </w:rPr>
              <w:tab/>
            </w:r>
            <w:r>
              <w:rPr>
                <w:noProof/>
                <w:webHidden/>
              </w:rPr>
              <w:fldChar w:fldCharType="begin"/>
            </w:r>
            <w:r>
              <w:rPr>
                <w:noProof/>
                <w:webHidden/>
              </w:rPr>
              <w:instrText xml:space="preserve"> PAGEREF _Toc206597456 \h </w:instrText>
            </w:r>
            <w:r>
              <w:rPr>
                <w:noProof/>
                <w:webHidden/>
              </w:rPr>
            </w:r>
            <w:r>
              <w:rPr>
                <w:noProof/>
                <w:webHidden/>
              </w:rPr>
              <w:fldChar w:fldCharType="separate"/>
            </w:r>
            <w:r>
              <w:rPr>
                <w:noProof/>
                <w:webHidden/>
              </w:rPr>
              <w:t>64</w:t>
            </w:r>
            <w:r>
              <w:rPr>
                <w:noProof/>
                <w:webHidden/>
              </w:rPr>
              <w:fldChar w:fldCharType="end"/>
            </w:r>
          </w:hyperlink>
        </w:p>
        <w:p w14:paraId="64772A42" w14:textId="382B1F77"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7" w:history="1">
            <w:r w:rsidRPr="001C04C9">
              <w:rPr>
                <w:rStyle w:val="Hyperlink"/>
                <w:noProof/>
              </w:rPr>
              <w:t>Policy 20 | Academic Standards: Student Complaint/Student Appeal</w:t>
            </w:r>
            <w:r>
              <w:rPr>
                <w:noProof/>
                <w:webHidden/>
              </w:rPr>
              <w:tab/>
            </w:r>
            <w:r>
              <w:rPr>
                <w:noProof/>
                <w:webHidden/>
              </w:rPr>
              <w:fldChar w:fldCharType="begin"/>
            </w:r>
            <w:r>
              <w:rPr>
                <w:noProof/>
                <w:webHidden/>
              </w:rPr>
              <w:instrText xml:space="preserve"> PAGEREF _Toc206597457 \h </w:instrText>
            </w:r>
            <w:r>
              <w:rPr>
                <w:noProof/>
                <w:webHidden/>
              </w:rPr>
            </w:r>
            <w:r>
              <w:rPr>
                <w:noProof/>
                <w:webHidden/>
              </w:rPr>
              <w:fldChar w:fldCharType="separate"/>
            </w:r>
            <w:r>
              <w:rPr>
                <w:noProof/>
                <w:webHidden/>
              </w:rPr>
              <w:t>65</w:t>
            </w:r>
            <w:r>
              <w:rPr>
                <w:noProof/>
                <w:webHidden/>
              </w:rPr>
              <w:fldChar w:fldCharType="end"/>
            </w:r>
          </w:hyperlink>
        </w:p>
        <w:p w14:paraId="4A9D0822" w14:textId="133B363B"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58" w:history="1">
            <w:r w:rsidRPr="001C04C9">
              <w:rPr>
                <w:rStyle w:val="Hyperlink"/>
                <w:noProof/>
              </w:rPr>
              <w:t>HRS Student Resources</w:t>
            </w:r>
            <w:r>
              <w:rPr>
                <w:noProof/>
                <w:webHidden/>
              </w:rPr>
              <w:tab/>
            </w:r>
            <w:r>
              <w:rPr>
                <w:noProof/>
                <w:webHidden/>
              </w:rPr>
              <w:fldChar w:fldCharType="begin"/>
            </w:r>
            <w:r>
              <w:rPr>
                <w:noProof/>
                <w:webHidden/>
              </w:rPr>
              <w:instrText xml:space="preserve"> PAGEREF _Toc206597458 \h </w:instrText>
            </w:r>
            <w:r>
              <w:rPr>
                <w:noProof/>
                <w:webHidden/>
              </w:rPr>
            </w:r>
            <w:r>
              <w:rPr>
                <w:noProof/>
                <w:webHidden/>
              </w:rPr>
              <w:fldChar w:fldCharType="separate"/>
            </w:r>
            <w:r>
              <w:rPr>
                <w:noProof/>
                <w:webHidden/>
              </w:rPr>
              <w:t>70</w:t>
            </w:r>
            <w:r>
              <w:rPr>
                <w:noProof/>
                <w:webHidden/>
              </w:rPr>
              <w:fldChar w:fldCharType="end"/>
            </w:r>
          </w:hyperlink>
        </w:p>
        <w:p w14:paraId="054DD83F" w14:textId="42949961"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59" w:history="1">
            <w:r w:rsidRPr="001C04C9">
              <w:rPr>
                <w:rStyle w:val="Hyperlink"/>
                <w:rFonts w:cs="Arial"/>
                <w:noProof/>
              </w:rPr>
              <w:t>Academic Support Services</w:t>
            </w:r>
            <w:r>
              <w:rPr>
                <w:noProof/>
                <w:webHidden/>
              </w:rPr>
              <w:tab/>
            </w:r>
            <w:r>
              <w:rPr>
                <w:noProof/>
                <w:webHidden/>
              </w:rPr>
              <w:fldChar w:fldCharType="begin"/>
            </w:r>
            <w:r>
              <w:rPr>
                <w:noProof/>
                <w:webHidden/>
              </w:rPr>
              <w:instrText xml:space="preserve"> PAGEREF _Toc206597459 \h </w:instrText>
            </w:r>
            <w:r>
              <w:rPr>
                <w:noProof/>
                <w:webHidden/>
              </w:rPr>
            </w:r>
            <w:r>
              <w:rPr>
                <w:noProof/>
                <w:webHidden/>
              </w:rPr>
              <w:fldChar w:fldCharType="separate"/>
            </w:r>
            <w:r>
              <w:rPr>
                <w:noProof/>
                <w:webHidden/>
              </w:rPr>
              <w:t>70</w:t>
            </w:r>
            <w:r>
              <w:rPr>
                <w:noProof/>
                <w:webHidden/>
              </w:rPr>
              <w:fldChar w:fldCharType="end"/>
            </w:r>
          </w:hyperlink>
        </w:p>
        <w:p w14:paraId="166D9ED7" w14:textId="29331379"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0" w:history="1">
            <w:r w:rsidRPr="001C04C9">
              <w:rPr>
                <w:rStyle w:val="Hyperlink"/>
                <w:rFonts w:cs="Arial"/>
                <w:noProof/>
              </w:rPr>
              <w:t>Graduation</w:t>
            </w:r>
            <w:r>
              <w:rPr>
                <w:noProof/>
                <w:webHidden/>
              </w:rPr>
              <w:tab/>
            </w:r>
            <w:r>
              <w:rPr>
                <w:noProof/>
                <w:webHidden/>
              </w:rPr>
              <w:fldChar w:fldCharType="begin"/>
            </w:r>
            <w:r>
              <w:rPr>
                <w:noProof/>
                <w:webHidden/>
              </w:rPr>
              <w:instrText xml:space="preserve"> PAGEREF _Toc206597460 \h </w:instrText>
            </w:r>
            <w:r>
              <w:rPr>
                <w:noProof/>
                <w:webHidden/>
              </w:rPr>
            </w:r>
            <w:r>
              <w:rPr>
                <w:noProof/>
                <w:webHidden/>
              </w:rPr>
              <w:fldChar w:fldCharType="separate"/>
            </w:r>
            <w:r>
              <w:rPr>
                <w:noProof/>
                <w:webHidden/>
              </w:rPr>
              <w:t>72</w:t>
            </w:r>
            <w:r>
              <w:rPr>
                <w:noProof/>
                <w:webHidden/>
              </w:rPr>
              <w:fldChar w:fldCharType="end"/>
            </w:r>
          </w:hyperlink>
        </w:p>
        <w:p w14:paraId="06734931" w14:textId="44F5B5A6"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1" w:history="1">
            <w:r w:rsidRPr="001C04C9">
              <w:rPr>
                <w:rStyle w:val="Hyperlink"/>
                <w:rFonts w:cs="Arial"/>
                <w:noProof/>
              </w:rPr>
              <w:t>Building Use and Safety Guidelines</w:t>
            </w:r>
            <w:r>
              <w:rPr>
                <w:noProof/>
                <w:webHidden/>
              </w:rPr>
              <w:tab/>
            </w:r>
            <w:r>
              <w:rPr>
                <w:noProof/>
                <w:webHidden/>
              </w:rPr>
              <w:fldChar w:fldCharType="begin"/>
            </w:r>
            <w:r>
              <w:rPr>
                <w:noProof/>
                <w:webHidden/>
              </w:rPr>
              <w:instrText xml:space="preserve"> PAGEREF _Toc206597461 \h </w:instrText>
            </w:r>
            <w:r>
              <w:rPr>
                <w:noProof/>
                <w:webHidden/>
              </w:rPr>
            </w:r>
            <w:r>
              <w:rPr>
                <w:noProof/>
                <w:webHidden/>
              </w:rPr>
              <w:fldChar w:fldCharType="separate"/>
            </w:r>
            <w:r>
              <w:rPr>
                <w:noProof/>
                <w:webHidden/>
              </w:rPr>
              <w:t>73</w:t>
            </w:r>
            <w:r>
              <w:rPr>
                <w:noProof/>
                <w:webHidden/>
              </w:rPr>
              <w:fldChar w:fldCharType="end"/>
            </w:r>
          </w:hyperlink>
        </w:p>
        <w:p w14:paraId="0FCBA14A" w14:textId="2A33B1F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2" w:history="1">
            <w:r w:rsidRPr="001C04C9">
              <w:rPr>
                <w:rStyle w:val="Hyperlink"/>
                <w:rFonts w:cs="Arial"/>
                <w:noProof/>
              </w:rPr>
              <w:t>Communication and Identification Contact Information</w:t>
            </w:r>
            <w:r>
              <w:rPr>
                <w:noProof/>
                <w:webHidden/>
              </w:rPr>
              <w:tab/>
            </w:r>
            <w:r>
              <w:rPr>
                <w:noProof/>
                <w:webHidden/>
              </w:rPr>
              <w:fldChar w:fldCharType="begin"/>
            </w:r>
            <w:r>
              <w:rPr>
                <w:noProof/>
                <w:webHidden/>
              </w:rPr>
              <w:instrText xml:space="preserve"> PAGEREF _Toc206597462 \h </w:instrText>
            </w:r>
            <w:r>
              <w:rPr>
                <w:noProof/>
                <w:webHidden/>
              </w:rPr>
            </w:r>
            <w:r>
              <w:rPr>
                <w:noProof/>
                <w:webHidden/>
              </w:rPr>
              <w:fldChar w:fldCharType="separate"/>
            </w:r>
            <w:r>
              <w:rPr>
                <w:noProof/>
                <w:webHidden/>
              </w:rPr>
              <w:t>75</w:t>
            </w:r>
            <w:r>
              <w:rPr>
                <w:noProof/>
                <w:webHidden/>
              </w:rPr>
              <w:fldChar w:fldCharType="end"/>
            </w:r>
          </w:hyperlink>
        </w:p>
        <w:p w14:paraId="11F7481C" w14:textId="6278D448"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3" w:history="1">
            <w:r w:rsidRPr="001C04C9">
              <w:rPr>
                <w:rStyle w:val="Hyperlink"/>
                <w:rFonts w:cs="Arial"/>
                <w:noProof/>
              </w:rPr>
              <w:t>Technological Use and Guidelines</w:t>
            </w:r>
            <w:r>
              <w:rPr>
                <w:noProof/>
                <w:webHidden/>
              </w:rPr>
              <w:tab/>
            </w:r>
            <w:r>
              <w:rPr>
                <w:noProof/>
                <w:webHidden/>
              </w:rPr>
              <w:fldChar w:fldCharType="begin"/>
            </w:r>
            <w:r>
              <w:rPr>
                <w:noProof/>
                <w:webHidden/>
              </w:rPr>
              <w:instrText xml:space="preserve"> PAGEREF _Toc206597463 \h </w:instrText>
            </w:r>
            <w:r>
              <w:rPr>
                <w:noProof/>
                <w:webHidden/>
              </w:rPr>
            </w:r>
            <w:r>
              <w:rPr>
                <w:noProof/>
                <w:webHidden/>
              </w:rPr>
              <w:fldChar w:fldCharType="separate"/>
            </w:r>
            <w:r>
              <w:rPr>
                <w:noProof/>
                <w:webHidden/>
              </w:rPr>
              <w:t>77</w:t>
            </w:r>
            <w:r>
              <w:rPr>
                <w:noProof/>
                <w:webHidden/>
              </w:rPr>
              <w:fldChar w:fldCharType="end"/>
            </w:r>
          </w:hyperlink>
        </w:p>
        <w:p w14:paraId="569624CD" w14:textId="26E1ED5D"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4" w:history="1">
            <w:r w:rsidRPr="001C04C9">
              <w:rPr>
                <w:rStyle w:val="Hyperlink"/>
                <w:rFonts w:cs="Arial"/>
                <w:noProof/>
              </w:rPr>
              <w:t>Minimum Technology Requirements for Students</w:t>
            </w:r>
            <w:r>
              <w:rPr>
                <w:noProof/>
                <w:webHidden/>
              </w:rPr>
              <w:tab/>
            </w:r>
            <w:r>
              <w:rPr>
                <w:noProof/>
                <w:webHidden/>
              </w:rPr>
              <w:fldChar w:fldCharType="begin"/>
            </w:r>
            <w:r>
              <w:rPr>
                <w:noProof/>
                <w:webHidden/>
              </w:rPr>
              <w:instrText xml:space="preserve"> PAGEREF _Toc206597464 \h </w:instrText>
            </w:r>
            <w:r>
              <w:rPr>
                <w:noProof/>
                <w:webHidden/>
              </w:rPr>
            </w:r>
            <w:r>
              <w:rPr>
                <w:noProof/>
                <w:webHidden/>
              </w:rPr>
              <w:fldChar w:fldCharType="separate"/>
            </w:r>
            <w:r>
              <w:rPr>
                <w:noProof/>
                <w:webHidden/>
              </w:rPr>
              <w:t>77</w:t>
            </w:r>
            <w:r>
              <w:rPr>
                <w:noProof/>
                <w:webHidden/>
              </w:rPr>
              <w:fldChar w:fldCharType="end"/>
            </w:r>
          </w:hyperlink>
        </w:p>
        <w:p w14:paraId="590EA303" w14:textId="0E9724E9"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5" w:history="1">
            <w:r w:rsidRPr="001C04C9">
              <w:rPr>
                <w:rStyle w:val="Hyperlink"/>
                <w:rFonts w:cs="Arial"/>
                <w:noProof/>
              </w:rPr>
              <w:t>Minimum Device Recommendations</w:t>
            </w:r>
            <w:r>
              <w:rPr>
                <w:noProof/>
                <w:webHidden/>
              </w:rPr>
              <w:tab/>
            </w:r>
            <w:r>
              <w:rPr>
                <w:noProof/>
                <w:webHidden/>
              </w:rPr>
              <w:fldChar w:fldCharType="begin"/>
            </w:r>
            <w:r>
              <w:rPr>
                <w:noProof/>
                <w:webHidden/>
              </w:rPr>
              <w:instrText xml:space="preserve"> PAGEREF _Toc206597465 \h </w:instrText>
            </w:r>
            <w:r>
              <w:rPr>
                <w:noProof/>
                <w:webHidden/>
              </w:rPr>
            </w:r>
            <w:r>
              <w:rPr>
                <w:noProof/>
                <w:webHidden/>
              </w:rPr>
              <w:fldChar w:fldCharType="separate"/>
            </w:r>
            <w:r>
              <w:rPr>
                <w:noProof/>
                <w:webHidden/>
              </w:rPr>
              <w:t>79</w:t>
            </w:r>
            <w:r>
              <w:rPr>
                <w:noProof/>
                <w:webHidden/>
              </w:rPr>
              <w:fldChar w:fldCharType="end"/>
            </w:r>
          </w:hyperlink>
        </w:p>
        <w:p w14:paraId="2190A26D" w14:textId="756CC5C6"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6" w:history="1">
            <w:r w:rsidRPr="001C04C9">
              <w:rPr>
                <w:rStyle w:val="Hyperlink"/>
                <w:rFonts w:cs="Arial"/>
                <w:noProof/>
              </w:rPr>
              <w:t>Minimum technical skills for success in our programs</w:t>
            </w:r>
            <w:r>
              <w:rPr>
                <w:noProof/>
                <w:webHidden/>
              </w:rPr>
              <w:tab/>
            </w:r>
            <w:r>
              <w:rPr>
                <w:noProof/>
                <w:webHidden/>
              </w:rPr>
              <w:fldChar w:fldCharType="begin"/>
            </w:r>
            <w:r>
              <w:rPr>
                <w:noProof/>
                <w:webHidden/>
              </w:rPr>
              <w:instrText xml:space="preserve"> PAGEREF _Toc206597466 \h </w:instrText>
            </w:r>
            <w:r>
              <w:rPr>
                <w:noProof/>
                <w:webHidden/>
              </w:rPr>
            </w:r>
            <w:r>
              <w:rPr>
                <w:noProof/>
                <w:webHidden/>
              </w:rPr>
              <w:fldChar w:fldCharType="separate"/>
            </w:r>
            <w:r>
              <w:rPr>
                <w:noProof/>
                <w:webHidden/>
              </w:rPr>
              <w:t>80</w:t>
            </w:r>
            <w:r>
              <w:rPr>
                <w:noProof/>
                <w:webHidden/>
              </w:rPr>
              <w:fldChar w:fldCharType="end"/>
            </w:r>
          </w:hyperlink>
        </w:p>
        <w:p w14:paraId="44B3FE7F" w14:textId="46AAB8DD"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7" w:history="1">
            <w:r w:rsidRPr="001C04C9">
              <w:rPr>
                <w:rStyle w:val="Hyperlink"/>
                <w:rFonts w:cs="Arial"/>
                <w:noProof/>
              </w:rPr>
              <w:t>Requirements for CarmenCanvas</w:t>
            </w:r>
            <w:r>
              <w:rPr>
                <w:noProof/>
                <w:webHidden/>
              </w:rPr>
              <w:tab/>
            </w:r>
            <w:r>
              <w:rPr>
                <w:noProof/>
                <w:webHidden/>
              </w:rPr>
              <w:fldChar w:fldCharType="begin"/>
            </w:r>
            <w:r>
              <w:rPr>
                <w:noProof/>
                <w:webHidden/>
              </w:rPr>
              <w:instrText xml:space="preserve"> PAGEREF _Toc206597467 \h </w:instrText>
            </w:r>
            <w:r>
              <w:rPr>
                <w:noProof/>
                <w:webHidden/>
              </w:rPr>
            </w:r>
            <w:r>
              <w:rPr>
                <w:noProof/>
                <w:webHidden/>
              </w:rPr>
              <w:fldChar w:fldCharType="separate"/>
            </w:r>
            <w:r>
              <w:rPr>
                <w:noProof/>
                <w:webHidden/>
              </w:rPr>
              <w:t>80</w:t>
            </w:r>
            <w:r>
              <w:rPr>
                <w:noProof/>
                <w:webHidden/>
              </w:rPr>
              <w:fldChar w:fldCharType="end"/>
            </w:r>
          </w:hyperlink>
        </w:p>
        <w:p w14:paraId="4837323E" w14:textId="18CDEBF3"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8" w:history="1">
            <w:r w:rsidRPr="001C04C9">
              <w:rPr>
                <w:rStyle w:val="Hyperlink"/>
                <w:rFonts w:cs="Arial"/>
                <w:noProof/>
              </w:rPr>
              <w:t>Requirements for using Microsoft 356</w:t>
            </w:r>
            <w:r>
              <w:rPr>
                <w:noProof/>
                <w:webHidden/>
              </w:rPr>
              <w:tab/>
            </w:r>
            <w:r>
              <w:rPr>
                <w:noProof/>
                <w:webHidden/>
              </w:rPr>
              <w:fldChar w:fldCharType="begin"/>
            </w:r>
            <w:r>
              <w:rPr>
                <w:noProof/>
                <w:webHidden/>
              </w:rPr>
              <w:instrText xml:space="preserve"> PAGEREF _Toc206597468 \h </w:instrText>
            </w:r>
            <w:r>
              <w:rPr>
                <w:noProof/>
                <w:webHidden/>
              </w:rPr>
            </w:r>
            <w:r>
              <w:rPr>
                <w:noProof/>
                <w:webHidden/>
              </w:rPr>
              <w:fldChar w:fldCharType="separate"/>
            </w:r>
            <w:r>
              <w:rPr>
                <w:noProof/>
                <w:webHidden/>
              </w:rPr>
              <w:t>80</w:t>
            </w:r>
            <w:r>
              <w:rPr>
                <w:noProof/>
                <w:webHidden/>
              </w:rPr>
              <w:fldChar w:fldCharType="end"/>
            </w:r>
          </w:hyperlink>
        </w:p>
        <w:p w14:paraId="088F41C7" w14:textId="1E0E0C2C"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69" w:history="1">
            <w:r w:rsidRPr="001C04C9">
              <w:rPr>
                <w:rStyle w:val="Hyperlink"/>
                <w:rFonts w:cs="Arial"/>
                <w:noProof/>
              </w:rPr>
              <w:t>Requirements for using Honorlock</w:t>
            </w:r>
            <w:r>
              <w:rPr>
                <w:noProof/>
                <w:webHidden/>
              </w:rPr>
              <w:tab/>
            </w:r>
            <w:r>
              <w:rPr>
                <w:noProof/>
                <w:webHidden/>
              </w:rPr>
              <w:fldChar w:fldCharType="begin"/>
            </w:r>
            <w:r>
              <w:rPr>
                <w:noProof/>
                <w:webHidden/>
              </w:rPr>
              <w:instrText xml:space="preserve"> PAGEREF _Toc206597469 \h </w:instrText>
            </w:r>
            <w:r>
              <w:rPr>
                <w:noProof/>
                <w:webHidden/>
              </w:rPr>
            </w:r>
            <w:r>
              <w:rPr>
                <w:noProof/>
                <w:webHidden/>
              </w:rPr>
              <w:fldChar w:fldCharType="separate"/>
            </w:r>
            <w:r>
              <w:rPr>
                <w:noProof/>
                <w:webHidden/>
              </w:rPr>
              <w:t>81</w:t>
            </w:r>
            <w:r>
              <w:rPr>
                <w:noProof/>
                <w:webHidden/>
              </w:rPr>
              <w:fldChar w:fldCharType="end"/>
            </w:r>
          </w:hyperlink>
        </w:p>
        <w:p w14:paraId="7ADB2D2E" w14:textId="3C6231C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0" w:history="1">
            <w:r w:rsidRPr="001C04C9">
              <w:rPr>
                <w:rStyle w:val="Hyperlink"/>
                <w:rFonts w:cs="Arial"/>
                <w:noProof/>
              </w:rPr>
              <w:t>Disability Services and Technical Standards</w:t>
            </w:r>
            <w:r>
              <w:rPr>
                <w:noProof/>
                <w:webHidden/>
              </w:rPr>
              <w:tab/>
            </w:r>
            <w:r>
              <w:rPr>
                <w:noProof/>
                <w:webHidden/>
              </w:rPr>
              <w:fldChar w:fldCharType="begin"/>
            </w:r>
            <w:r>
              <w:rPr>
                <w:noProof/>
                <w:webHidden/>
              </w:rPr>
              <w:instrText xml:space="preserve"> PAGEREF _Toc206597470 \h </w:instrText>
            </w:r>
            <w:r>
              <w:rPr>
                <w:noProof/>
                <w:webHidden/>
              </w:rPr>
            </w:r>
            <w:r>
              <w:rPr>
                <w:noProof/>
                <w:webHidden/>
              </w:rPr>
              <w:fldChar w:fldCharType="separate"/>
            </w:r>
            <w:r>
              <w:rPr>
                <w:noProof/>
                <w:webHidden/>
              </w:rPr>
              <w:t>81</w:t>
            </w:r>
            <w:r>
              <w:rPr>
                <w:noProof/>
                <w:webHidden/>
              </w:rPr>
              <w:fldChar w:fldCharType="end"/>
            </w:r>
          </w:hyperlink>
        </w:p>
        <w:p w14:paraId="45613F43" w14:textId="6B620941"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1" w:history="1">
            <w:r w:rsidRPr="001C04C9">
              <w:rPr>
                <w:rStyle w:val="Hyperlink"/>
                <w:rFonts w:cs="Arial"/>
                <w:noProof/>
              </w:rPr>
              <w:t>Fundraisers</w:t>
            </w:r>
            <w:r>
              <w:rPr>
                <w:noProof/>
                <w:webHidden/>
              </w:rPr>
              <w:tab/>
            </w:r>
            <w:r>
              <w:rPr>
                <w:noProof/>
                <w:webHidden/>
              </w:rPr>
              <w:fldChar w:fldCharType="begin"/>
            </w:r>
            <w:r>
              <w:rPr>
                <w:noProof/>
                <w:webHidden/>
              </w:rPr>
              <w:instrText xml:space="preserve"> PAGEREF _Toc206597471 \h </w:instrText>
            </w:r>
            <w:r>
              <w:rPr>
                <w:noProof/>
                <w:webHidden/>
              </w:rPr>
            </w:r>
            <w:r>
              <w:rPr>
                <w:noProof/>
                <w:webHidden/>
              </w:rPr>
              <w:fldChar w:fldCharType="separate"/>
            </w:r>
            <w:r>
              <w:rPr>
                <w:noProof/>
                <w:webHidden/>
              </w:rPr>
              <w:t>83</w:t>
            </w:r>
            <w:r>
              <w:rPr>
                <w:noProof/>
                <w:webHidden/>
              </w:rPr>
              <w:fldChar w:fldCharType="end"/>
            </w:r>
          </w:hyperlink>
        </w:p>
        <w:p w14:paraId="3EC4C96D" w14:textId="3674A7C7"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2" w:history="1">
            <w:r w:rsidRPr="001C04C9">
              <w:rPr>
                <w:rStyle w:val="Hyperlink"/>
                <w:rFonts w:cs="Arial"/>
                <w:noProof/>
              </w:rPr>
              <w:t>Mental Health Counseling</w:t>
            </w:r>
            <w:r>
              <w:rPr>
                <w:noProof/>
                <w:webHidden/>
              </w:rPr>
              <w:tab/>
            </w:r>
            <w:r>
              <w:rPr>
                <w:noProof/>
                <w:webHidden/>
              </w:rPr>
              <w:fldChar w:fldCharType="begin"/>
            </w:r>
            <w:r>
              <w:rPr>
                <w:noProof/>
                <w:webHidden/>
              </w:rPr>
              <w:instrText xml:space="preserve"> PAGEREF _Toc206597472 \h </w:instrText>
            </w:r>
            <w:r>
              <w:rPr>
                <w:noProof/>
                <w:webHidden/>
              </w:rPr>
            </w:r>
            <w:r>
              <w:rPr>
                <w:noProof/>
                <w:webHidden/>
              </w:rPr>
              <w:fldChar w:fldCharType="separate"/>
            </w:r>
            <w:r>
              <w:rPr>
                <w:noProof/>
                <w:webHidden/>
              </w:rPr>
              <w:t>84</w:t>
            </w:r>
            <w:r>
              <w:rPr>
                <w:noProof/>
                <w:webHidden/>
              </w:rPr>
              <w:fldChar w:fldCharType="end"/>
            </w:r>
          </w:hyperlink>
        </w:p>
        <w:p w14:paraId="1E703D81" w14:textId="4A809390"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3" w:history="1">
            <w:r w:rsidRPr="001C04C9">
              <w:rPr>
                <w:rStyle w:val="Hyperlink"/>
                <w:rFonts w:cs="Arial"/>
                <w:noProof/>
              </w:rPr>
              <w:t>Religious Observation Policy</w:t>
            </w:r>
            <w:r>
              <w:rPr>
                <w:noProof/>
                <w:webHidden/>
              </w:rPr>
              <w:tab/>
            </w:r>
            <w:r>
              <w:rPr>
                <w:noProof/>
                <w:webHidden/>
              </w:rPr>
              <w:fldChar w:fldCharType="begin"/>
            </w:r>
            <w:r>
              <w:rPr>
                <w:noProof/>
                <w:webHidden/>
              </w:rPr>
              <w:instrText xml:space="preserve"> PAGEREF _Toc206597473 \h </w:instrText>
            </w:r>
            <w:r>
              <w:rPr>
                <w:noProof/>
                <w:webHidden/>
              </w:rPr>
            </w:r>
            <w:r>
              <w:rPr>
                <w:noProof/>
                <w:webHidden/>
              </w:rPr>
              <w:fldChar w:fldCharType="separate"/>
            </w:r>
            <w:r>
              <w:rPr>
                <w:noProof/>
                <w:webHidden/>
              </w:rPr>
              <w:t>84</w:t>
            </w:r>
            <w:r>
              <w:rPr>
                <w:noProof/>
                <w:webHidden/>
              </w:rPr>
              <w:fldChar w:fldCharType="end"/>
            </w:r>
          </w:hyperlink>
        </w:p>
        <w:p w14:paraId="52F44EB6" w14:textId="2E2ECAA4"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4" w:history="1">
            <w:r w:rsidRPr="001C04C9">
              <w:rPr>
                <w:rStyle w:val="Hyperlink"/>
                <w:rFonts w:cs="Arial"/>
                <w:noProof/>
              </w:rPr>
              <w:t>Transportation and Traffic Management</w:t>
            </w:r>
            <w:r>
              <w:rPr>
                <w:noProof/>
                <w:webHidden/>
              </w:rPr>
              <w:tab/>
            </w:r>
            <w:r>
              <w:rPr>
                <w:noProof/>
                <w:webHidden/>
              </w:rPr>
              <w:fldChar w:fldCharType="begin"/>
            </w:r>
            <w:r>
              <w:rPr>
                <w:noProof/>
                <w:webHidden/>
              </w:rPr>
              <w:instrText xml:space="preserve"> PAGEREF _Toc206597474 \h </w:instrText>
            </w:r>
            <w:r>
              <w:rPr>
                <w:noProof/>
                <w:webHidden/>
              </w:rPr>
            </w:r>
            <w:r>
              <w:rPr>
                <w:noProof/>
                <w:webHidden/>
              </w:rPr>
              <w:fldChar w:fldCharType="separate"/>
            </w:r>
            <w:r>
              <w:rPr>
                <w:noProof/>
                <w:webHidden/>
              </w:rPr>
              <w:t>84</w:t>
            </w:r>
            <w:r>
              <w:rPr>
                <w:noProof/>
                <w:webHidden/>
              </w:rPr>
              <w:fldChar w:fldCharType="end"/>
            </w:r>
          </w:hyperlink>
        </w:p>
        <w:p w14:paraId="017C7596" w14:textId="0563DFDB"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75" w:history="1">
            <w:r w:rsidRPr="001C04C9">
              <w:rPr>
                <w:rStyle w:val="Hyperlink"/>
                <w:noProof/>
              </w:rPr>
              <w:t>Academic Support Services in HRS Office of Academic Affairs</w:t>
            </w:r>
            <w:r>
              <w:rPr>
                <w:noProof/>
                <w:webHidden/>
              </w:rPr>
              <w:tab/>
            </w:r>
            <w:r>
              <w:rPr>
                <w:noProof/>
                <w:webHidden/>
              </w:rPr>
              <w:fldChar w:fldCharType="begin"/>
            </w:r>
            <w:r>
              <w:rPr>
                <w:noProof/>
                <w:webHidden/>
              </w:rPr>
              <w:instrText xml:space="preserve"> PAGEREF _Toc206597475 \h </w:instrText>
            </w:r>
            <w:r>
              <w:rPr>
                <w:noProof/>
                <w:webHidden/>
              </w:rPr>
            </w:r>
            <w:r>
              <w:rPr>
                <w:noProof/>
                <w:webHidden/>
              </w:rPr>
              <w:fldChar w:fldCharType="separate"/>
            </w:r>
            <w:r>
              <w:rPr>
                <w:noProof/>
                <w:webHidden/>
              </w:rPr>
              <w:t>85</w:t>
            </w:r>
            <w:r>
              <w:rPr>
                <w:noProof/>
                <w:webHidden/>
              </w:rPr>
              <w:fldChar w:fldCharType="end"/>
            </w:r>
          </w:hyperlink>
        </w:p>
        <w:p w14:paraId="1EB7AA53" w14:textId="131801D1"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6" w:history="1">
            <w:r w:rsidRPr="001C04C9">
              <w:rPr>
                <w:rStyle w:val="Hyperlink"/>
                <w:rFonts w:cs="Arial"/>
                <w:noProof/>
              </w:rPr>
              <w:t>HRS Academic Support Services Site</w:t>
            </w:r>
            <w:r>
              <w:rPr>
                <w:noProof/>
                <w:webHidden/>
              </w:rPr>
              <w:tab/>
            </w:r>
            <w:r>
              <w:rPr>
                <w:noProof/>
                <w:webHidden/>
              </w:rPr>
              <w:fldChar w:fldCharType="begin"/>
            </w:r>
            <w:r>
              <w:rPr>
                <w:noProof/>
                <w:webHidden/>
              </w:rPr>
              <w:instrText xml:space="preserve"> PAGEREF _Toc206597476 \h </w:instrText>
            </w:r>
            <w:r>
              <w:rPr>
                <w:noProof/>
                <w:webHidden/>
              </w:rPr>
            </w:r>
            <w:r>
              <w:rPr>
                <w:noProof/>
                <w:webHidden/>
              </w:rPr>
              <w:fldChar w:fldCharType="separate"/>
            </w:r>
            <w:r>
              <w:rPr>
                <w:noProof/>
                <w:webHidden/>
              </w:rPr>
              <w:t>85</w:t>
            </w:r>
            <w:r>
              <w:rPr>
                <w:noProof/>
                <w:webHidden/>
              </w:rPr>
              <w:fldChar w:fldCharType="end"/>
            </w:r>
          </w:hyperlink>
        </w:p>
        <w:p w14:paraId="070DF9CA" w14:textId="7A64E474"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7" w:history="1">
            <w:r w:rsidRPr="001C04C9">
              <w:rPr>
                <w:rStyle w:val="Hyperlink"/>
                <w:rFonts w:cs="Arial"/>
                <w:noProof/>
              </w:rPr>
              <w:t>BuckeyeLink</w:t>
            </w:r>
            <w:r>
              <w:rPr>
                <w:noProof/>
                <w:webHidden/>
              </w:rPr>
              <w:tab/>
            </w:r>
            <w:r>
              <w:rPr>
                <w:noProof/>
                <w:webHidden/>
              </w:rPr>
              <w:fldChar w:fldCharType="begin"/>
            </w:r>
            <w:r>
              <w:rPr>
                <w:noProof/>
                <w:webHidden/>
              </w:rPr>
              <w:instrText xml:space="preserve"> PAGEREF _Toc206597477 \h </w:instrText>
            </w:r>
            <w:r>
              <w:rPr>
                <w:noProof/>
                <w:webHidden/>
              </w:rPr>
            </w:r>
            <w:r>
              <w:rPr>
                <w:noProof/>
                <w:webHidden/>
              </w:rPr>
              <w:fldChar w:fldCharType="separate"/>
            </w:r>
            <w:r>
              <w:rPr>
                <w:noProof/>
                <w:webHidden/>
              </w:rPr>
              <w:t>85</w:t>
            </w:r>
            <w:r>
              <w:rPr>
                <w:noProof/>
                <w:webHidden/>
              </w:rPr>
              <w:fldChar w:fldCharType="end"/>
            </w:r>
          </w:hyperlink>
        </w:p>
        <w:p w14:paraId="3E346BE0" w14:textId="2A517319"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8" w:history="1">
            <w:r w:rsidRPr="001C04C9">
              <w:rPr>
                <w:rStyle w:val="Hyperlink"/>
                <w:rFonts w:cs="Arial"/>
                <w:noProof/>
              </w:rPr>
              <w:t>Registration</w:t>
            </w:r>
            <w:r>
              <w:rPr>
                <w:noProof/>
                <w:webHidden/>
              </w:rPr>
              <w:tab/>
            </w:r>
            <w:r>
              <w:rPr>
                <w:noProof/>
                <w:webHidden/>
              </w:rPr>
              <w:fldChar w:fldCharType="begin"/>
            </w:r>
            <w:r>
              <w:rPr>
                <w:noProof/>
                <w:webHidden/>
              </w:rPr>
              <w:instrText xml:space="preserve"> PAGEREF _Toc206597478 \h </w:instrText>
            </w:r>
            <w:r>
              <w:rPr>
                <w:noProof/>
                <w:webHidden/>
              </w:rPr>
            </w:r>
            <w:r>
              <w:rPr>
                <w:noProof/>
                <w:webHidden/>
              </w:rPr>
              <w:fldChar w:fldCharType="separate"/>
            </w:r>
            <w:r>
              <w:rPr>
                <w:noProof/>
                <w:webHidden/>
              </w:rPr>
              <w:t>85</w:t>
            </w:r>
            <w:r>
              <w:rPr>
                <w:noProof/>
                <w:webHidden/>
              </w:rPr>
              <w:fldChar w:fldCharType="end"/>
            </w:r>
          </w:hyperlink>
        </w:p>
        <w:p w14:paraId="7C1B3604" w14:textId="0D266EF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79" w:history="1">
            <w:r w:rsidRPr="001C04C9">
              <w:rPr>
                <w:rStyle w:val="Hyperlink"/>
                <w:rFonts w:cs="Arial"/>
                <w:noProof/>
              </w:rPr>
              <w:t>Petitions</w:t>
            </w:r>
            <w:r>
              <w:rPr>
                <w:noProof/>
                <w:webHidden/>
              </w:rPr>
              <w:tab/>
            </w:r>
            <w:r>
              <w:rPr>
                <w:noProof/>
                <w:webHidden/>
              </w:rPr>
              <w:fldChar w:fldCharType="begin"/>
            </w:r>
            <w:r>
              <w:rPr>
                <w:noProof/>
                <w:webHidden/>
              </w:rPr>
              <w:instrText xml:space="preserve"> PAGEREF _Toc206597479 \h </w:instrText>
            </w:r>
            <w:r>
              <w:rPr>
                <w:noProof/>
                <w:webHidden/>
              </w:rPr>
            </w:r>
            <w:r>
              <w:rPr>
                <w:noProof/>
                <w:webHidden/>
              </w:rPr>
              <w:fldChar w:fldCharType="separate"/>
            </w:r>
            <w:r>
              <w:rPr>
                <w:noProof/>
                <w:webHidden/>
              </w:rPr>
              <w:t>89</w:t>
            </w:r>
            <w:r>
              <w:rPr>
                <w:noProof/>
                <w:webHidden/>
              </w:rPr>
              <w:fldChar w:fldCharType="end"/>
            </w:r>
          </w:hyperlink>
        </w:p>
        <w:p w14:paraId="3AF44478" w14:textId="485F3E66"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0" w:history="1">
            <w:r w:rsidRPr="001C04C9">
              <w:rPr>
                <w:rStyle w:val="Hyperlink"/>
                <w:rFonts w:cs="Arial"/>
                <w:noProof/>
              </w:rPr>
              <w:t>Transfer Credits</w:t>
            </w:r>
            <w:r>
              <w:rPr>
                <w:noProof/>
                <w:webHidden/>
              </w:rPr>
              <w:tab/>
            </w:r>
            <w:r>
              <w:rPr>
                <w:noProof/>
                <w:webHidden/>
              </w:rPr>
              <w:fldChar w:fldCharType="begin"/>
            </w:r>
            <w:r>
              <w:rPr>
                <w:noProof/>
                <w:webHidden/>
              </w:rPr>
              <w:instrText xml:space="preserve"> PAGEREF _Toc206597480 \h </w:instrText>
            </w:r>
            <w:r>
              <w:rPr>
                <w:noProof/>
                <w:webHidden/>
              </w:rPr>
            </w:r>
            <w:r>
              <w:rPr>
                <w:noProof/>
                <w:webHidden/>
              </w:rPr>
              <w:fldChar w:fldCharType="separate"/>
            </w:r>
            <w:r>
              <w:rPr>
                <w:noProof/>
                <w:webHidden/>
              </w:rPr>
              <w:t>92</w:t>
            </w:r>
            <w:r>
              <w:rPr>
                <w:noProof/>
                <w:webHidden/>
              </w:rPr>
              <w:fldChar w:fldCharType="end"/>
            </w:r>
          </w:hyperlink>
        </w:p>
        <w:p w14:paraId="47F383BD" w14:textId="068B502B"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1" w:history="1">
            <w:r w:rsidRPr="001C04C9">
              <w:rPr>
                <w:rStyle w:val="Hyperlink"/>
                <w:rFonts w:cs="Arial"/>
                <w:noProof/>
              </w:rPr>
              <w:t>Student Financial Aid</w:t>
            </w:r>
            <w:r>
              <w:rPr>
                <w:noProof/>
                <w:webHidden/>
              </w:rPr>
              <w:tab/>
            </w:r>
            <w:r>
              <w:rPr>
                <w:noProof/>
                <w:webHidden/>
              </w:rPr>
              <w:fldChar w:fldCharType="begin"/>
            </w:r>
            <w:r>
              <w:rPr>
                <w:noProof/>
                <w:webHidden/>
              </w:rPr>
              <w:instrText xml:space="preserve"> PAGEREF _Toc206597481 \h </w:instrText>
            </w:r>
            <w:r>
              <w:rPr>
                <w:noProof/>
                <w:webHidden/>
              </w:rPr>
            </w:r>
            <w:r>
              <w:rPr>
                <w:noProof/>
                <w:webHidden/>
              </w:rPr>
              <w:fldChar w:fldCharType="separate"/>
            </w:r>
            <w:r>
              <w:rPr>
                <w:noProof/>
                <w:webHidden/>
              </w:rPr>
              <w:t>94</w:t>
            </w:r>
            <w:r>
              <w:rPr>
                <w:noProof/>
                <w:webHidden/>
              </w:rPr>
              <w:fldChar w:fldCharType="end"/>
            </w:r>
          </w:hyperlink>
        </w:p>
        <w:p w14:paraId="6411C2D3" w14:textId="783697C2"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2" w:history="1">
            <w:r w:rsidRPr="001C04C9">
              <w:rPr>
                <w:rStyle w:val="Hyperlink"/>
                <w:rFonts w:cs="Arial"/>
                <w:noProof/>
              </w:rPr>
              <w:t>Honors Opportunities</w:t>
            </w:r>
            <w:r>
              <w:rPr>
                <w:noProof/>
                <w:webHidden/>
              </w:rPr>
              <w:tab/>
            </w:r>
            <w:r>
              <w:rPr>
                <w:noProof/>
                <w:webHidden/>
              </w:rPr>
              <w:fldChar w:fldCharType="begin"/>
            </w:r>
            <w:r>
              <w:rPr>
                <w:noProof/>
                <w:webHidden/>
              </w:rPr>
              <w:instrText xml:space="preserve"> PAGEREF _Toc206597482 \h </w:instrText>
            </w:r>
            <w:r>
              <w:rPr>
                <w:noProof/>
                <w:webHidden/>
              </w:rPr>
            </w:r>
            <w:r>
              <w:rPr>
                <w:noProof/>
                <w:webHidden/>
              </w:rPr>
              <w:fldChar w:fldCharType="separate"/>
            </w:r>
            <w:r>
              <w:rPr>
                <w:noProof/>
                <w:webHidden/>
              </w:rPr>
              <w:t>95</w:t>
            </w:r>
            <w:r>
              <w:rPr>
                <w:noProof/>
                <w:webHidden/>
              </w:rPr>
              <w:fldChar w:fldCharType="end"/>
            </w:r>
          </w:hyperlink>
        </w:p>
        <w:p w14:paraId="186BF857" w14:textId="0DFAC5FF"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3" w:history="1">
            <w:r w:rsidRPr="001C04C9">
              <w:rPr>
                <w:rStyle w:val="Hyperlink"/>
                <w:rFonts w:cs="Arial"/>
                <w:noProof/>
              </w:rPr>
              <w:t>HRS Minor Policy</w:t>
            </w:r>
            <w:r>
              <w:rPr>
                <w:noProof/>
                <w:webHidden/>
              </w:rPr>
              <w:tab/>
            </w:r>
            <w:r>
              <w:rPr>
                <w:noProof/>
                <w:webHidden/>
              </w:rPr>
              <w:fldChar w:fldCharType="begin"/>
            </w:r>
            <w:r>
              <w:rPr>
                <w:noProof/>
                <w:webHidden/>
              </w:rPr>
              <w:instrText xml:space="preserve"> PAGEREF _Toc206597483 \h </w:instrText>
            </w:r>
            <w:r>
              <w:rPr>
                <w:noProof/>
                <w:webHidden/>
              </w:rPr>
            </w:r>
            <w:r>
              <w:rPr>
                <w:noProof/>
                <w:webHidden/>
              </w:rPr>
              <w:fldChar w:fldCharType="separate"/>
            </w:r>
            <w:r>
              <w:rPr>
                <w:noProof/>
                <w:webHidden/>
              </w:rPr>
              <w:t>95</w:t>
            </w:r>
            <w:r>
              <w:rPr>
                <w:noProof/>
                <w:webHidden/>
              </w:rPr>
              <w:fldChar w:fldCharType="end"/>
            </w:r>
          </w:hyperlink>
        </w:p>
        <w:p w14:paraId="0122D35D" w14:textId="26C3D520"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4" w:history="1">
            <w:r w:rsidRPr="001C04C9">
              <w:rPr>
                <w:rStyle w:val="Hyperlink"/>
                <w:rFonts w:cs="Arial"/>
                <w:noProof/>
              </w:rPr>
              <w:t>HRS Certificates</w:t>
            </w:r>
            <w:r>
              <w:rPr>
                <w:noProof/>
                <w:webHidden/>
              </w:rPr>
              <w:tab/>
            </w:r>
            <w:r>
              <w:rPr>
                <w:noProof/>
                <w:webHidden/>
              </w:rPr>
              <w:fldChar w:fldCharType="begin"/>
            </w:r>
            <w:r>
              <w:rPr>
                <w:noProof/>
                <w:webHidden/>
              </w:rPr>
              <w:instrText xml:space="preserve"> PAGEREF _Toc206597484 \h </w:instrText>
            </w:r>
            <w:r>
              <w:rPr>
                <w:noProof/>
                <w:webHidden/>
              </w:rPr>
            </w:r>
            <w:r>
              <w:rPr>
                <w:noProof/>
                <w:webHidden/>
              </w:rPr>
              <w:fldChar w:fldCharType="separate"/>
            </w:r>
            <w:r>
              <w:rPr>
                <w:noProof/>
                <w:webHidden/>
              </w:rPr>
              <w:t>96</w:t>
            </w:r>
            <w:r>
              <w:rPr>
                <w:noProof/>
                <w:webHidden/>
              </w:rPr>
              <w:fldChar w:fldCharType="end"/>
            </w:r>
          </w:hyperlink>
        </w:p>
        <w:p w14:paraId="30133B47" w14:textId="7E22B3BC" w:rsidR="00CB1849" w:rsidRDefault="00CB1849">
          <w:pPr>
            <w:pStyle w:val="TOC1"/>
            <w:tabs>
              <w:tab w:val="right" w:leader="dot" w:pos="10050"/>
            </w:tabs>
            <w:rPr>
              <w:rFonts w:asciiTheme="minorHAnsi" w:eastAsiaTheme="minorEastAsia" w:hAnsiTheme="minorHAnsi" w:cstheme="minorBidi"/>
              <w:noProof/>
              <w:kern w:val="2"/>
              <w14:ligatures w14:val="standardContextual"/>
            </w:rPr>
          </w:pPr>
          <w:hyperlink w:anchor="_Toc206597485" w:history="1">
            <w:r w:rsidRPr="001C04C9">
              <w:rPr>
                <w:rStyle w:val="Hyperlink"/>
                <w:noProof/>
              </w:rPr>
              <w:t>Appendices</w:t>
            </w:r>
            <w:r>
              <w:rPr>
                <w:noProof/>
                <w:webHidden/>
              </w:rPr>
              <w:tab/>
            </w:r>
            <w:r>
              <w:rPr>
                <w:noProof/>
                <w:webHidden/>
              </w:rPr>
              <w:fldChar w:fldCharType="begin"/>
            </w:r>
            <w:r>
              <w:rPr>
                <w:noProof/>
                <w:webHidden/>
              </w:rPr>
              <w:instrText xml:space="preserve"> PAGEREF _Toc206597485 \h </w:instrText>
            </w:r>
            <w:r>
              <w:rPr>
                <w:noProof/>
                <w:webHidden/>
              </w:rPr>
            </w:r>
            <w:r>
              <w:rPr>
                <w:noProof/>
                <w:webHidden/>
              </w:rPr>
              <w:fldChar w:fldCharType="separate"/>
            </w:r>
            <w:r>
              <w:rPr>
                <w:noProof/>
                <w:webHidden/>
              </w:rPr>
              <w:t>97</w:t>
            </w:r>
            <w:r>
              <w:rPr>
                <w:noProof/>
                <w:webHidden/>
              </w:rPr>
              <w:fldChar w:fldCharType="end"/>
            </w:r>
          </w:hyperlink>
        </w:p>
        <w:p w14:paraId="6CD5D7E0" w14:textId="4A2225E6"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6" w:history="1">
            <w:r w:rsidRPr="001C04C9">
              <w:rPr>
                <w:rStyle w:val="Hyperlink"/>
                <w:noProof/>
              </w:rPr>
              <w:t>Appendix A: Time Management</w:t>
            </w:r>
            <w:r>
              <w:rPr>
                <w:noProof/>
                <w:webHidden/>
              </w:rPr>
              <w:tab/>
            </w:r>
            <w:r>
              <w:rPr>
                <w:noProof/>
                <w:webHidden/>
              </w:rPr>
              <w:fldChar w:fldCharType="begin"/>
            </w:r>
            <w:r>
              <w:rPr>
                <w:noProof/>
                <w:webHidden/>
              </w:rPr>
              <w:instrText xml:space="preserve"> PAGEREF _Toc206597486 \h </w:instrText>
            </w:r>
            <w:r>
              <w:rPr>
                <w:noProof/>
                <w:webHidden/>
              </w:rPr>
            </w:r>
            <w:r>
              <w:rPr>
                <w:noProof/>
                <w:webHidden/>
              </w:rPr>
              <w:fldChar w:fldCharType="separate"/>
            </w:r>
            <w:r>
              <w:rPr>
                <w:noProof/>
                <w:webHidden/>
              </w:rPr>
              <w:t>97</w:t>
            </w:r>
            <w:r>
              <w:rPr>
                <w:noProof/>
                <w:webHidden/>
              </w:rPr>
              <w:fldChar w:fldCharType="end"/>
            </w:r>
          </w:hyperlink>
        </w:p>
        <w:p w14:paraId="62C7A3D9" w14:textId="076C831E"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7" w:history="1">
            <w:r w:rsidRPr="001C04C9">
              <w:rPr>
                <w:rStyle w:val="Hyperlink"/>
                <w:noProof/>
              </w:rPr>
              <w:t>Appendix B: Quick Reference – OSU Student Resources</w:t>
            </w:r>
            <w:r>
              <w:rPr>
                <w:noProof/>
                <w:webHidden/>
              </w:rPr>
              <w:tab/>
            </w:r>
            <w:r>
              <w:rPr>
                <w:noProof/>
                <w:webHidden/>
              </w:rPr>
              <w:fldChar w:fldCharType="begin"/>
            </w:r>
            <w:r>
              <w:rPr>
                <w:noProof/>
                <w:webHidden/>
              </w:rPr>
              <w:instrText xml:space="preserve"> PAGEREF _Toc206597487 \h </w:instrText>
            </w:r>
            <w:r>
              <w:rPr>
                <w:noProof/>
                <w:webHidden/>
              </w:rPr>
            </w:r>
            <w:r>
              <w:rPr>
                <w:noProof/>
                <w:webHidden/>
              </w:rPr>
              <w:fldChar w:fldCharType="separate"/>
            </w:r>
            <w:r>
              <w:rPr>
                <w:noProof/>
                <w:webHidden/>
              </w:rPr>
              <w:t>98</w:t>
            </w:r>
            <w:r>
              <w:rPr>
                <w:noProof/>
                <w:webHidden/>
              </w:rPr>
              <w:fldChar w:fldCharType="end"/>
            </w:r>
          </w:hyperlink>
        </w:p>
        <w:p w14:paraId="1FE59A9E" w14:textId="29A23137"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8" w:history="1">
            <w:r w:rsidRPr="001C04C9">
              <w:rPr>
                <w:rStyle w:val="Hyperlink"/>
                <w:noProof/>
              </w:rPr>
              <w:t>Appendix C: Student Organizations</w:t>
            </w:r>
            <w:r>
              <w:rPr>
                <w:noProof/>
                <w:webHidden/>
              </w:rPr>
              <w:tab/>
            </w:r>
            <w:r>
              <w:rPr>
                <w:noProof/>
                <w:webHidden/>
              </w:rPr>
              <w:fldChar w:fldCharType="begin"/>
            </w:r>
            <w:r>
              <w:rPr>
                <w:noProof/>
                <w:webHidden/>
              </w:rPr>
              <w:instrText xml:space="preserve"> PAGEREF _Toc206597488 \h </w:instrText>
            </w:r>
            <w:r>
              <w:rPr>
                <w:noProof/>
                <w:webHidden/>
              </w:rPr>
            </w:r>
            <w:r>
              <w:rPr>
                <w:noProof/>
                <w:webHidden/>
              </w:rPr>
              <w:fldChar w:fldCharType="separate"/>
            </w:r>
            <w:r>
              <w:rPr>
                <w:noProof/>
                <w:webHidden/>
              </w:rPr>
              <w:t>100</w:t>
            </w:r>
            <w:r>
              <w:rPr>
                <w:noProof/>
                <w:webHidden/>
              </w:rPr>
              <w:fldChar w:fldCharType="end"/>
            </w:r>
          </w:hyperlink>
        </w:p>
        <w:p w14:paraId="4669709F" w14:textId="0EBCD55F"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89" w:history="1">
            <w:r w:rsidRPr="001C04C9">
              <w:rPr>
                <w:rStyle w:val="Hyperlink"/>
                <w:noProof/>
              </w:rPr>
              <w:t>Appendix D: Student</w:t>
            </w:r>
            <w:r w:rsidRPr="001C04C9">
              <w:rPr>
                <w:rStyle w:val="Hyperlink"/>
                <w:noProof/>
                <w:spacing w:val="-4"/>
              </w:rPr>
              <w:t xml:space="preserve"> </w:t>
            </w:r>
            <w:r w:rsidRPr="001C04C9">
              <w:rPr>
                <w:rStyle w:val="Hyperlink"/>
                <w:noProof/>
              </w:rPr>
              <w:t>Clinical/Fieldwork</w:t>
            </w:r>
            <w:r w:rsidRPr="001C04C9">
              <w:rPr>
                <w:rStyle w:val="Hyperlink"/>
                <w:noProof/>
                <w:spacing w:val="-3"/>
              </w:rPr>
              <w:t xml:space="preserve"> </w:t>
            </w:r>
            <w:r w:rsidRPr="001C04C9">
              <w:rPr>
                <w:rStyle w:val="Hyperlink"/>
                <w:noProof/>
              </w:rPr>
              <w:t>Rotations</w:t>
            </w:r>
            <w:r>
              <w:rPr>
                <w:noProof/>
                <w:webHidden/>
              </w:rPr>
              <w:tab/>
            </w:r>
            <w:r>
              <w:rPr>
                <w:noProof/>
                <w:webHidden/>
              </w:rPr>
              <w:fldChar w:fldCharType="begin"/>
            </w:r>
            <w:r>
              <w:rPr>
                <w:noProof/>
                <w:webHidden/>
              </w:rPr>
              <w:instrText xml:space="preserve"> PAGEREF _Toc206597489 \h </w:instrText>
            </w:r>
            <w:r>
              <w:rPr>
                <w:noProof/>
                <w:webHidden/>
              </w:rPr>
            </w:r>
            <w:r>
              <w:rPr>
                <w:noProof/>
                <w:webHidden/>
              </w:rPr>
              <w:fldChar w:fldCharType="separate"/>
            </w:r>
            <w:r>
              <w:rPr>
                <w:noProof/>
                <w:webHidden/>
              </w:rPr>
              <w:t>101</w:t>
            </w:r>
            <w:r>
              <w:rPr>
                <w:noProof/>
                <w:webHidden/>
              </w:rPr>
              <w:fldChar w:fldCharType="end"/>
            </w:r>
          </w:hyperlink>
        </w:p>
        <w:p w14:paraId="561259B4" w14:textId="5C750F00" w:rsidR="00CB1849" w:rsidRDefault="00CB1849">
          <w:pPr>
            <w:pStyle w:val="TOC2"/>
            <w:tabs>
              <w:tab w:val="right" w:leader="dot" w:pos="10050"/>
            </w:tabs>
            <w:rPr>
              <w:rFonts w:asciiTheme="minorHAnsi" w:eastAsiaTheme="minorEastAsia" w:hAnsiTheme="minorHAnsi" w:cstheme="minorBidi"/>
              <w:noProof/>
              <w:kern w:val="2"/>
              <w14:ligatures w14:val="standardContextual"/>
            </w:rPr>
          </w:pPr>
          <w:hyperlink w:anchor="_Toc206597490" w:history="1">
            <w:r w:rsidRPr="001C04C9">
              <w:rPr>
                <w:rStyle w:val="Hyperlink"/>
                <w:noProof/>
              </w:rPr>
              <w:t>Appendix E: Acknowledgement of Expenses During Clinical Educational Experiences</w:t>
            </w:r>
            <w:r>
              <w:rPr>
                <w:noProof/>
                <w:webHidden/>
              </w:rPr>
              <w:tab/>
            </w:r>
            <w:r>
              <w:rPr>
                <w:noProof/>
                <w:webHidden/>
              </w:rPr>
              <w:fldChar w:fldCharType="begin"/>
            </w:r>
            <w:r>
              <w:rPr>
                <w:noProof/>
                <w:webHidden/>
              </w:rPr>
              <w:instrText xml:space="preserve"> PAGEREF _Toc206597490 \h </w:instrText>
            </w:r>
            <w:r>
              <w:rPr>
                <w:noProof/>
                <w:webHidden/>
              </w:rPr>
            </w:r>
            <w:r>
              <w:rPr>
                <w:noProof/>
                <w:webHidden/>
              </w:rPr>
              <w:fldChar w:fldCharType="separate"/>
            </w:r>
            <w:r>
              <w:rPr>
                <w:noProof/>
                <w:webHidden/>
              </w:rPr>
              <w:t>103</w:t>
            </w:r>
            <w:r>
              <w:rPr>
                <w:noProof/>
                <w:webHidden/>
              </w:rPr>
              <w:fldChar w:fldCharType="end"/>
            </w:r>
          </w:hyperlink>
        </w:p>
        <w:p w14:paraId="5E3DC50E" w14:textId="19083558" w:rsidR="00E82B65" w:rsidRDefault="00FD7167" w:rsidP="00280E61">
          <w:r>
            <w:rPr>
              <w:noProof/>
            </w:rPr>
            <w:fldChar w:fldCharType="end"/>
          </w:r>
        </w:p>
      </w:sdtContent>
    </w:sdt>
    <w:p w14:paraId="3C4286B7" w14:textId="1B302F06" w:rsidR="00E82B65" w:rsidRDefault="00E82B65" w:rsidP="00280E61">
      <w:r>
        <w:br w:type="page"/>
      </w:r>
    </w:p>
    <w:p w14:paraId="592A4AF4" w14:textId="5D5417D8" w:rsidR="00AA3C77" w:rsidRPr="006B161B" w:rsidRDefault="006B161B" w:rsidP="00CC0954">
      <w:pPr>
        <w:pStyle w:val="Heading1"/>
      </w:pPr>
      <w:bookmarkStart w:id="1" w:name="_Toc206597411"/>
      <w:r w:rsidRPr="006B161B">
        <w:lastRenderedPageBreak/>
        <w:t>Preface</w:t>
      </w:r>
      <w:bookmarkEnd w:id="1"/>
    </w:p>
    <w:p w14:paraId="6C7CF6C6" w14:textId="2F6377CF" w:rsidR="00E82B65" w:rsidRPr="00093739" w:rsidRDefault="00F83FA5" w:rsidP="00280E61">
      <w:pPr>
        <w:pStyle w:val="BodyText"/>
      </w:pPr>
      <w:r>
        <w:t>Welcome</w:t>
      </w:r>
      <w:r>
        <w:rPr>
          <w:spacing w:val="-3"/>
        </w:rPr>
        <w:t xml:space="preserve"> </w:t>
      </w:r>
      <w:r>
        <w:t>to</w:t>
      </w:r>
      <w:r>
        <w:rPr>
          <w:spacing w:val="-3"/>
        </w:rPr>
        <w:t xml:space="preserve"> </w:t>
      </w:r>
      <w:r>
        <w:t>the</w:t>
      </w:r>
      <w:r>
        <w:rPr>
          <w:spacing w:val="-3"/>
        </w:rPr>
        <w:t xml:space="preserve"> </w:t>
      </w:r>
      <w:r>
        <w:t>School</w:t>
      </w:r>
      <w:r>
        <w:rPr>
          <w:spacing w:val="-1"/>
        </w:rPr>
        <w:t xml:space="preserve"> </w:t>
      </w:r>
      <w:r>
        <w:t>of Health</w:t>
      </w:r>
      <w:r>
        <w:rPr>
          <w:spacing w:val="-1"/>
        </w:rPr>
        <w:t xml:space="preserve"> </w:t>
      </w:r>
      <w:r>
        <w:t>and</w:t>
      </w:r>
      <w:r>
        <w:rPr>
          <w:spacing w:val="-3"/>
        </w:rPr>
        <w:t xml:space="preserve"> </w:t>
      </w:r>
      <w:r>
        <w:t>Rehabilitation</w:t>
      </w:r>
      <w:r>
        <w:rPr>
          <w:spacing w:val="-1"/>
        </w:rPr>
        <w:t xml:space="preserve"> </w:t>
      </w:r>
      <w:r>
        <w:t>Sciences</w:t>
      </w:r>
      <w:r>
        <w:rPr>
          <w:spacing w:val="-2"/>
        </w:rPr>
        <w:t xml:space="preserve"> </w:t>
      </w:r>
      <w:r>
        <w:t>(HRS)!</w:t>
      </w:r>
    </w:p>
    <w:p w14:paraId="72C57477" w14:textId="7AA48E48" w:rsidR="00E82B65" w:rsidRPr="00FF3649" w:rsidRDefault="00F83FA5" w:rsidP="00280E61">
      <w:pPr>
        <w:pStyle w:val="BodyText"/>
      </w:pPr>
      <w:r w:rsidRPr="00FF3649">
        <w:t>As you begin your professional and academic training, there are specific policies, guidelines</w:t>
      </w:r>
      <w:r w:rsidR="001F2F97">
        <w:t>,</w:t>
      </w:r>
      <w:r w:rsidRPr="00FF3649">
        <w:t xml:space="preserve"> and procedures that will support your future success. This Student Handbook serves as a guide for students enrolled in HRS undergraduate and graduate academic programs.</w:t>
      </w:r>
    </w:p>
    <w:p w14:paraId="6DBA0006" w14:textId="15893CFA" w:rsidR="00E82B65" w:rsidRPr="00093739" w:rsidRDefault="00F83FA5" w:rsidP="00280E61">
      <w:pPr>
        <w:pStyle w:val="BodyText"/>
      </w:pPr>
      <w:r>
        <w:t xml:space="preserve">The content of this handbook is an </w:t>
      </w:r>
      <w:r w:rsidRPr="68738CAF">
        <w:rPr>
          <w:b/>
          <w:bCs/>
        </w:rPr>
        <w:t xml:space="preserve">official communication </w:t>
      </w:r>
      <w:r>
        <w:t xml:space="preserve">of the policies and </w:t>
      </w:r>
      <w:r w:rsidR="00170AA9">
        <w:t>procedures of the School from</w:t>
      </w:r>
      <w:r>
        <w:t xml:space="preserve"> the faculty to students enrolled in their </w:t>
      </w:r>
      <w:r w:rsidRPr="00C531E8">
        <w:t>academic programs</w:t>
      </w:r>
      <w:r>
        <w:t>. Students are required</w:t>
      </w:r>
      <w:r>
        <w:rPr>
          <w:spacing w:val="1"/>
        </w:rPr>
        <w:t xml:space="preserve"> </w:t>
      </w:r>
      <w:r>
        <w:t>to know and understand the rules and regulations that govern the University community</w:t>
      </w:r>
      <w:r>
        <w:rPr>
          <w:spacing w:val="1"/>
        </w:rPr>
        <w:t xml:space="preserve"> </w:t>
      </w:r>
      <w:r>
        <w:t>(including</w:t>
      </w:r>
      <w:r>
        <w:rPr>
          <w:spacing w:val="-3"/>
        </w:rPr>
        <w:t xml:space="preserve"> </w:t>
      </w:r>
      <w:r>
        <w:t>the</w:t>
      </w:r>
      <w:r>
        <w:rPr>
          <w:spacing w:val="1"/>
        </w:rPr>
        <w:t xml:space="preserve"> </w:t>
      </w:r>
      <w:bookmarkStart w:id="2" w:name="_Int_F40jkeFI"/>
      <w:r>
        <w:t>School</w:t>
      </w:r>
      <w:bookmarkEnd w:id="2"/>
      <w:r>
        <w:t>) and</w:t>
      </w:r>
      <w:r>
        <w:rPr>
          <w:spacing w:val="2"/>
        </w:rPr>
        <w:t xml:space="preserve"> </w:t>
      </w:r>
      <w:r w:rsidR="00440E1E">
        <w:t>campus</w:t>
      </w:r>
      <w:r>
        <w:t>.</w:t>
      </w:r>
    </w:p>
    <w:p w14:paraId="0592C10E" w14:textId="603E8552" w:rsidR="00E82B65" w:rsidRPr="00093739" w:rsidRDefault="00F83FA5" w:rsidP="00280E61">
      <w:pPr>
        <w:pStyle w:val="BodyText"/>
      </w:pPr>
      <w:r>
        <w:t xml:space="preserve">The </w:t>
      </w:r>
      <w:r w:rsidR="1E0DAE12">
        <w:t>HRS</w:t>
      </w:r>
      <w:r>
        <w:t xml:space="preserve"> Student Handbook supplements, but </w:t>
      </w:r>
      <w:r w:rsidRPr="003D4E27">
        <w:t>does not</w:t>
      </w:r>
      <w:r w:rsidRPr="009619A5">
        <w:t xml:space="preserve"> </w:t>
      </w:r>
      <w:bookmarkStart w:id="3" w:name="_Int_84qwNUX7"/>
      <w:r w:rsidRPr="003D4E27">
        <w:t>replace</w:t>
      </w:r>
      <w:r>
        <w:t>,</w:t>
      </w:r>
      <w:bookmarkEnd w:id="3"/>
      <w:r>
        <w:t xml:space="preserve"> official policies and procedures from the University. All students must follow University</w:t>
      </w:r>
      <w:r>
        <w:rPr>
          <w:spacing w:val="-52"/>
        </w:rPr>
        <w:t xml:space="preserve"> </w:t>
      </w:r>
      <w:r>
        <w:t>policies and procedures as well as those found in this handbook and in their individual</w:t>
      </w:r>
      <w:r>
        <w:rPr>
          <w:spacing w:val="1"/>
        </w:rPr>
        <w:t xml:space="preserve"> </w:t>
      </w:r>
      <w:r>
        <w:t>program’s</w:t>
      </w:r>
      <w:r>
        <w:rPr>
          <w:spacing w:val="-1"/>
        </w:rPr>
        <w:t xml:space="preserve"> </w:t>
      </w:r>
      <w:r>
        <w:t>student</w:t>
      </w:r>
      <w:r>
        <w:rPr>
          <w:spacing w:val="-1"/>
        </w:rPr>
        <w:t xml:space="preserve"> </w:t>
      </w:r>
      <w:r>
        <w:t>handbook.</w:t>
      </w:r>
    </w:p>
    <w:p w14:paraId="018FCA91" w14:textId="4AE48AC8" w:rsidR="00E82B65" w:rsidRPr="00093739" w:rsidRDefault="00F83FA5" w:rsidP="00280E61">
      <w:pPr>
        <w:pStyle w:val="BodyText"/>
      </w:pPr>
      <w:r>
        <w:t>Ea</w:t>
      </w:r>
      <w:r w:rsidR="00FF3649">
        <w:t>c</w:t>
      </w:r>
      <w:r>
        <w:t xml:space="preserve">h student is </w:t>
      </w:r>
      <w:r w:rsidR="67D6D863">
        <w:t>required to</w:t>
      </w:r>
      <w:r>
        <w:t xml:space="preserve"> review and become familiar with policies and procedures</w:t>
      </w:r>
      <w:r>
        <w:rPr>
          <w:spacing w:val="1"/>
        </w:rPr>
        <w:t xml:space="preserve"> </w:t>
      </w:r>
      <w:r>
        <w:t xml:space="preserve">pertaining to </w:t>
      </w:r>
      <w:r w:rsidR="001F2F97">
        <w:t xml:space="preserve">the </w:t>
      </w:r>
      <w:r>
        <w:t>student code of ethics, professionalism standards, student life, academic support</w:t>
      </w:r>
      <w:r>
        <w:rPr>
          <w:spacing w:val="-53"/>
        </w:rPr>
        <w:t xml:space="preserve"> </w:t>
      </w:r>
      <w:r>
        <w:t>services, program and professional actions, and other important information found on</w:t>
      </w:r>
      <w:r>
        <w:rPr>
          <w:spacing w:val="1"/>
        </w:rPr>
        <w:t xml:space="preserve"> </w:t>
      </w:r>
      <w:r>
        <w:t>Buckeye</w:t>
      </w:r>
      <w:r w:rsidR="00170AA9">
        <w:t>L</w:t>
      </w:r>
      <w:r>
        <w:t>ink, handbooks,</w:t>
      </w:r>
      <w:r>
        <w:rPr>
          <w:spacing w:val="-2"/>
        </w:rPr>
        <w:t xml:space="preserve"> </w:t>
      </w:r>
      <w:r>
        <w:t>and</w:t>
      </w:r>
      <w:r>
        <w:rPr>
          <w:spacing w:val="-1"/>
        </w:rPr>
        <w:t xml:space="preserve"> </w:t>
      </w:r>
      <w:r>
        <w:t>other</w:t>
      </w:r>
      <w:r>
        <w:rPr>
          <w:spacing w:val="-2"/>
        </w:rPr>
        <w:t xml:space="preserve"> </w:t>
      </w:r>
      <w:r>
        <w:t>similar</w:t>
      </w:r>
      <w:r>
        <w:rPr>
          <w:spacing w:val="-2"/>
        </w:rPr>
        <w:t xml:space="preserve"> </w:t>
      </w:r>
      <w:r>
        <w:t>published</w:t>
      </w:r>
      <w:r>
        <w:rPr>
          <w:spacing w:val="-1"/>
        </w:rPr>
        <w:t xml:space="preserve"> </w:t>
      </w:r>
      <w:r>
        <w:t>matter.</w:t>
      </w:r>
    </w:p>
    <w:p w14:paraId="5BB1DA5F" w14:textId="74FD95DD" w:rsidR="00E82B65" w:rsidRPr="00093739" w:rsidRDefault="00F83FA5" w:rsidP="00280E61">
      <w:pPr>
        <w:pStyle w:val="BodyText"/>
      </w:pPr>
      <w:r>
        <w:t>The</w:t>
      </w:r>
      <w:r>
        <w:rPr>
          <w:spacing w:val="-2"/>
        </w:rPr>
        <w:t xml:space="preserve"> </w:t>
      </w:r>
      <w:r w:rsidR="00FF3649">
        <w:t>O</w:t>
      </w:r>
      <w:r>
        <w:t>hio</w:t>
      </w:r>
      <w:r>
        <w:rPr>
          <w:spacing w:val="-2"/>
        </w:rPr>
        <w:t xml:space="preserve"> </w:t>
      </w:r>
      <w:r>
        <w:t>State</w:t>
      </w:r>
      <w:r>
        <w:rPr>
          <w:spacing w:val="-1"/>
        </w:rPr>
        <w:t xml:space="preserve"> </w:t>
      </w:r>
      <w:r>
        <w:t>University</w:t>
      </w:r>
      <w:r>
        <w:rPr>
          <w:spacing w:val="-3"/>
        </w:rPr>
        <w:t xml:space="preserve"> </w:t>
      </w:r>
      <w:hyperlink r:id="rId15">
        <w:r w:rsidRPr="000376F4">
          <w:rPr>
            <w:rStyle w:val="Hyperlink"/>
          </w:rPr>
          <w:t>Code of Student Conduc</w:t>
        </w:r>
        <w:r>
          <w:rPr>
            <w:color w:val="0562C1"/>
            <w:u w:val="single" w:color="0562C1"/>
          </w:rPr>
          <w:t>t</w:t>
        </w:r>
        <w:r>
          <w:rPr>
            <w:color w:val="0562C1"/>
            <w:spacing w:val="-1"/>
          </w:rPr>
          <w:t xml:space="preserve"> </w:t>
        </w:r>
      </w:hyperlink>
      <w:r>
        <w:t>is</w:t>
      </w:r>
      <w:r>
        <w:rPr>
          <w:spacing w:val="-2"/>
        </w:rPr>
        <w:t xml:space="preserve"> </w:t>
      </w:r>
      <w:r>
        <w:t>available</w:t>
      </w:r>
      <w:r>
        <w:rPr>
          <w:spacing w:val="-5"/>
        </w:rPr>
        <w:t xml:space="preserve"> </w:t>
      </w:r>
      <w:r>
        <w:t>online.</w:t>
      </w:r>
    </w:p>
    <w:p w14:paraId="6F2CE666" w14:textId="2B493FE2" w:rsidR="0022132A" w:rsidRDefault="00F83FA5">
      <w:pPr>
        <w:spacing w:before="0"/>
        <w:rPr>
          <w:rFonts w:ascii="Calibri Light" w:eastAsia="Calibri Light" w:hAnsi="Calibri Light" w:cs="Calibri Light"/>
          <w:b/>
          <w:bCs/>
          <w:caps/>
          <w:color w:val="B90B2E"/>
          <w:sz w:val="44"/>
          <w:szCs w:val="44"/>
        </w:rPr>
      </w:pPr>
      <w:r>
        <w:t>This handbook is effective as of</w:t>
      </w:r>
      <w:r w:rsidR="00123D82">
        <w:t xml:space="preserve"> </w:t>
      </w:r>
      <w:r w:rsidR="260176ED">
        <w:t>May 26</w:t>
      </w:r>
      <w:r w:rsidR="00A95CDC">
        <w:t>,</w:t>
      </w:r>
      <w:r>
        <w:t xml:space="preserve"> </w:t>
      </w:r>
      <w:r w:rsidR="00475B84">
        <w:t>202</w:t>
      </w:r>
      <w:r w:rsidR="2404639E">
        <w:t>5</w:t>
      </w:r>
      <w:r>
        <w:t>, and supersedes any previous version o</w:t>
      </w:r>
      <w:r w:rsidR="002F4DAA">
        <w:t>f this handbook</w:t>
      </w:r>
      <w:r>
        <w:t>.</w:t>
      </w:r>
      <w:r>
        <w:br w:type="page"/>
      </w:r>
    </w:p>
    <w:p w14:paraId="592A4B0A" w14:textId="5B361EB1" w:rsidR="00AA3C77" w:rsidRPr="00093739" w:rsidRDefault="00093739" w:rsidP="00CC0954">
      <w:pPr>
        <w:pStyle w:val="Heading1"/>
      </w:pPr>
      <w:bookmarkStart w:id="4" w:name="Overview_of_the_School"/>
      <w:bookmarkStart w:id="5" w:name="_bookmark1"/>
      <w:bookmarkStart w:id="6" w:name="_Toc206597412"/>
      <w:bookmarkEnd w:id="4"/>
      <w:bookmarkEnd w:id="5"/>
      <w:r w:rsidRPr="00DD413C">
        <w:lastRenderedPageBreak/>
        <w:t>Overview of the School</w:t>
      </w:r>
      <w:bookmarkEnd w:id="6"/>
    </w:p>
    <w:p w14:paraId="592A4B0D" w14:textId="1AABC66F" w:rsidR="00AA3C77" w:rsidRPr="00093739" w:rsidRDefault="00F83FA5" w:rsidP="00280E61">
      <w:pPr>
        <w:pStyle w:val="BodyText"/>
      </w:pPr>
      <w:r>
        <w:t xml:space="preserve">The School of Health and Rehabilitation Sciences </w:t>
      </w:r>
      <w:r w:rsidR="6AB901BB">
        <w:t>(HRS)</w:t>
      </w:r>
      <w:r w:rsidR="0727F202">
        <w:t xml:space="preserve"> </w:t>
      </w:r>
      <w:r>
        <w:t xml:space="preserve">is a School within the College of Medicine at </w:t>
      </w:r>
      <w:bookmarkStart w:id="7" w:name="_Int_k2rmEiSk"/>
      <w:r w:rsidRPr="005F4FC8">
        <w:t>The Ohio</w:t>
      </w:r>
      <w:bookmarkEnd w:id="7"/>
      <w:r>
        <w:t xml:space="preserve"> State University. The school offers multiple academic programs, many of which lead to </w:t>
      </w:r>
      <w:r w:rsidRPr="005F4FC8">
        <w:t>a</w:t>
      </w:r>
      <w:r w:rsidRPr="005F4FC8">
        <w:rPr>
          <w:spacing w:val="1"/>
        </w:rPr>
        <w:t xml:space="preserve"> </w:t>
      </w:r>
      <w:r w:rsidRPr="005F4FC8">
        <w:t>professional</w:t>
      </w:r>
      <w:r w:rsidRPr="005F4FC8">
        <w:rPr>
          <w:spacing w:val="-3"/>
        </w:rPr>
        <w:t xml:space="preserve"> </w:t>
      </w:r>
      <w:r w:rsidRPr="005F4FC8">
        <w:t>credential</w:t>
      </w:r>
      <w:r>
        <w:t>.</w:t>
      </w:r>
    </w:p>
    <w:p w14:paraId="592A4B10" w14:textId="5F167CF4" w:rsidR="00AA3C77" w:rsidRPr="00093739" w:rsidRDefault="00F83FA5" w:rsidP="00280E61">
      <w:pPr>
        <w:pStyle w:val="BodyText"/>
      </w:pPr>
      <w:r>
        <w:t xml:space="preserve">Our professional programs admit a specific number of students annually based on the </w:t>
      </w:r>
      <w:r w:rsidRPr="00DD0F05">
        <w:t>academic program’s</w:t>
      </w:r>
      <w:r>
        <w:t xml:space="preserve"> professional accreditation standards. Once admitted, students will proceed through</w:t>
      </w:r>
      <w:r>
        <w:rPr>
          <w:spacing w:val="1"/>
        </w:rPr>
        <w:t xml:space="preserve"> </w:t>
      </w:r>
      <w:r>
        <w:t>educational</w:t>
      </w:r>
      <w:r>
        <w:rPr>
          <w:spacing w:val="-3"/>
        </w:rPr>
        <w:t xml:space="preserve"> </w:t>
      </w:r>
      <w:r>
        <w:t>training in</w:t>
      </w:r>
      <w:r>
        <w:rPr>
          <w:spacing w:val="-2"/>
        </w:rPr>
        <w:t xml:space="preserve"> </w:t>
      </w:r>
      <w:r>
        <w:t>a</w:t>
      </w:r>
      <w:r>
        <w:rPr>
          <w:spacing w:val="-2"/>
        </w:rPr>
        <w:t xml:space="preserve"> </w:t>
      </w:r>
      <w:r>
        <w:t>lock-step</w:t>
      </w:r>
      <w:r>
        <w:rPr>
          <w:spacing w:val="-2"/>
        </w:rPr>
        <w:t xml:space="preserve"> </w:t>
      </w:r>
      <w:r>
        <w:t>manner</w:t>
      </w:r>
      <w:r>
        <w:rPr>
          <w:spacing w:val="-2"/>
        </w:rPr>
        <w:t xml:space="preserve"> </w:t>
      </w:r>
      <w:r>
        <w:t>through a</w:t>
      </w:r>
      <w:r>
        <w:rPr>
          <w:spacing w:val="-2"/>
        </w:rPr>
        <w:t xml:space="preserve"> </w:t>
      </w:r>
      <w:r>
        <w:t>defined</w:t>
      </w:r>
      <w:r>
        <w:rPr>
          <w:spacing w:val="-2"/>
        </w:rPr>
        <w:t xml:space="preserve"> </w:t>
      </w:r>
      <w:r>
        <w:t>professional</w:t>
      </w:r>
      <w:r>
        <w:rPr>
          <w:spacing w:val="-4"/>
        </w:rPr>
        <w:t xml:space="preserve"> </w:t>
      </w:r>
      <w:r>
        <w:t>curriculum.</w:t>
      </w:r>
    </w:p>
    <w:p w14:paraId="592A4B13" w14:textId="7CC492F3" w:rsidR="00AA3C77" w:rsidRPr="00093739" w:rsidRDefault="00F83FA5" w:rsidP="00280E61">
      <w:pPr>
        <w:pStyle w:val="BodyText"/>
      </w:pPr>
      <w:r>
        <w:t xml:space="preserve">Health Sciences, noted with an asterisk (*), does not lead to professional certification and has </w:t>
      </w:r>
      <w:r w:rsidRPr="00DD0F05">
        <w:t>more flexible</w:t>
      </w:r>
      <w:r>
        <w:rPr>
          <w:spacing w:val="-2"/>
        </w:rPr>
        <w:t xml:space="preserve"> </w:t>
      </w:r>
      <w:r>
        <w:t>admissions</w:t>
      </w:r>
      <w:r>
        <w:rPr>
          <w:spacing w:val="-3"/>
        </w:rPr>
        <w:t xml:space="preserve"> </w:t>
      </w:r>
      <w:r>
        <w:t>dates</w:t>
      </w:r>
      <w:r>
        <w:rPr>
          <w:spacing w:val="-2"/>
        </w:rPr>
        <w:t xml:space="preserve"> </w:t>
      </w:r>
      <w:r>
        <w:t>and</w:t>
      </w:r>
      <w:r>
        <w:rPr>
          <w:spacing w:val="-1"/>
        </w:rPr>
        <w:t xml:space="preserve"> </w:t>
      </w:r>
      <w:r>
        <w:t>course</w:t>
      </w:r>
      <w:r>
        <w:rPr>
          <w:spacing w:val="-1"/>
        </w:rPr>
        <w:t xml:space="preserve"> </w:t>
      </w:r>
      <w:r>
        <w:t>schedules.</w:t>
      </w:r>
    </w:p>
    <w:p w14:paraId="592A4B14" w14:textId="7915AA85" w:rsidR="00AA3C77" w:rsidRPr="002B2EFB" w:rsidRDefault="00707853" w:rsidP="00280E61">
      <w:pPr>
        <w:pStyle w:val="Heading2"/>
      </w:pPr>
      <w:bookmarkStart w:id="8" w:name="Undergraduate_Programs"/>
      <w:bookmarkStart w:id="9" w:name="_bookmark2"/>
      <w:bookmarkStart w:id="10" w:name="_Toc206597413"/>
      <w:bookmarkEnd w:id="8"/>
      <w:bookmarkEnd w:id="9"/>
      <w:r w:rsidRPr="002B2EFB">
        <w:t>Undergraduate Programs</w:t>
      </w:r>
      <w:bookmarkEnd w:id="10"/>
    </w:p>
    <w:p w14:paraId="592A4B16" w14:textId="77777777" w:rsidR="00AA3C77" w:rsidRPr="00093739" w:rsidRDefault="00F83FA5" w:rsidP="36CE26D6">
      <w:pPr>
        <w:numPr>
          <w:ilvl w:val="0"/>
          <w:numId w:val="39"/>
        </w:numPr>
      </w:pPr>
      <w:r w:rsidRPr="00093739">
        <w:t>Health</w:t>
      </w:r>
      <w:r w:rsidRPr="00093739">
        <w:rPr>
          <w:spacing w:val="-1"/>
        </w:rPr>
        <w:t xml:space="preserve"> </w:t>
      </w:r>
      <w:r w:rsidRPr="00093739">
        <w:t>Information</w:t>
      </w:r>
      <w:r w:rsidRPr="00093739">
        <w:rPr>
          <w:spacing w:val="-3"/>
        </w:rPr>
        <w:t xml:space="preserve"> </w:t>
      </w:r>
      <w:r w:rsidRPr="00093739">
        <w:t>Management</w:t>
      </w:r>
      <w:r w:rsidRPr="00093739">
        <w:rPr>
          <w:spacing w:val="-1"/>
        </w:rPr>
        <w:t xml:space="preserve"> </w:t>
      </w:r>
      <w:r w:rsidRPr="00093739">
        <w:t>&amp;</w:t>
      </w:r>
      <w:r w:rsidRPr="00093739">
        <w:rPr>
          <w:spacing w:val="-2"/>
        </w:rPr>
        <w:t xml:space="preserve"> </w:t>
      </w:r>
      <w:r w:rsidRPr="00093739">
        <w:t>Systems</w:t>
      </w:r>
    </w:p>
    <w:p w14:paraId="592A4B17" w14:textId="1D6B5630" w:rsidR="00AA3C77" w:rsidRPr="00093739" w:rsidRDefault="00F83FA5" w:rsidP="559C1AF6">
      <w:pPr>
        <w:pStyle w:val="ListParagraph"/>
      </w:pPr>
      <w:r w:rsidRPr="00093739">
        <w:t>Health</w:t>
      </w:r>
      <w:r w:rsidRPr="00093739">
        <w:rPr>
          <w:spacing w:val="-1"/>
        </w:rPr>
        <w:t xml:space="preserve"> </w:t>
      </w:r>
      <w:r w:rsidRPr="00093739">
        <w:t>Sciences</w:t>
      </w:r>
      <w:r w:rsidR="105AA62F" w:rsidRPr="00093739">
        <w:t>*</w:t>
      </w:r>
      <w:r w:rsidRPr="00093739">
        <w:rPr>
          <w:spacing w:val="-3"/>
        </w:rPr>
        <w:t xml:space="preserve"> </w:t>
      </w:r>
      <w:r w:rsidRPr="00093739">
        <w:t>(In-Person and</w:t>
      </w:r>
      <w:r w:rsidRPr="00093739">
        <w:rPr>
          <w:spacing w:val="-4"/>
        </w:rPr>
        <w:t xml:space="preserve"> </w:t>
      </w:r>
      <w:r w:rsidRPr="00093739">
        <w:t>Online)</w:t>
      </w:r>
    </w:p>
    <w:p w14:paraId="592A4B18" w14:textId="7F3CC9EA" w:rsidR="00AA3C77" w:rsidRPr="00093739" w:rsidRDefault="00F83FA5" w:rsidP="00280E61">
      <w:pPr>
        <w:pStyle w:val="ListParagraph"/>
        <w:numPr>
          <w:ilvl w:val="0"/>
          <w:numId w:val="39"/>
        </w:numPr>
      </w:pPr>
      <w:r w:rsidRPr="00093739">
        <w:t>Medical Laboratory Science: Certification Track; Medical Science Track; MLT to MLS</w:t>
      </w:r>
      <w:r w:rsidR="00DD413C">
        <w:t xml:space="preserve"> Bachelor </w:t>
      </w:r>
      <w:r w:rsidRPr="00093739">
        <w:t>of</w:t>
      </w:r>
      <w:r w:rsidR="00DD413C">
        <w:rPr>
          <w:spacing w:val="2"/>
        </w:rPr>
        <w:t xml:space="preserve"> </w:t>
      </w:r>
      <w:r w:rsidRPr="00093739">
        <w:t>Science</w:t>
      </w:r>
      <w:r w:rsidRPr="00093739">
        <w:rPr>
          <w:spacing w:val="1"/>
        </w:rPr>
        <w:t xml:space="preserve"> </w:t>
      </w:r>
      <w:r w:rsidRPr="00093739">
        <w:t>Track</w:t>
      </w:r>
      <w:r w:rsidRPr="00093739">
        <w:rPr>
          <w:spacing w:val="-1"/>
        </w:rPr>
        <w:t xml:space="preserve"> </w:t>
      </w:r>
      <w:r w:rsidRPr="00093739">
        <w:t>(In-Person</w:t>
      </w:r>
      <w:r w:rsidRPr="00093739">
        <w:rPr>
          <w:spacing w:val="2"/>
        </w:rPr>
        <w:t xml:space="preserve"> </w:t>
      </w:r>
      <w:r w:rsidRPr="00093739">
        <w:t>and</w:t>
      </w:r>
      <w:r w:rsidRPr="00093739">
        <w:rPr>
          <w:spacing w:val="1"/>
        </w:rPr>
        <w:t xml:space="preserve"> </w:t>
      </w:r>
      <w:r w:rsidRPr="00093739">
        <w:t>Online)</w:t>
      </w:r>
    </w:p>
    <w:p w14:paraId="592A4B19" w14:textId="77777777" w:rsidR="00AA3C77" w:rsidRPr="00093739" w:rsidRDefault="00F83FA5" w:rsidP="36CE26D6">
      <w:pPr>
        <w:pStyle w:val="ListParagraph"/>
      </w:pPr>
      <w:r w:rsidRPr="00093739">
        <w:t xml:space="preserve">Radiologic Sciences and Therapy: Radiography, Radiation Therapy, </w:t>
      </w:r>
      <w:r w:rsidRPr="00DD0F05">
        <w:t>Diagnostic</w:t>
      </w:r>
      <w:r>
        <w:t xml:space="preserve"> </w:t>
      </w:r>
      <w:r w:rsidRPr="00DD0F05">
        <w:t>Medical</w:t>
      </w:r>
      <w:r>
        <w:t xml:space="preserve"> </w:t>
      </w:r>
      <w:r w:rsidRPr="00093739">
        <w:t>Sonography</w:t>
      </w:r>
    </w:p>
    <w:p w14:paraId="592A4B1A" w14:textId="77777777" w:rsidR="00AA3C77" w:rsidRPr="00093739" w:rsidRDefault="00F83FA5" w:rsidP="00280E61">
      <w:pPr>
        <w:pStyle w:val="ListParagraph"/>
        <w:numPr>
          <w:ilvl w:val="0"/>
          <w:numId w:val="39"/>
        </w:numPr>
      </w:pPr>
      <w:r w:rsidRPr="00093739">
        <w:t>Radiologic</w:t>
      </w:r>
      <w:r w:rsidRPr="00093739">
        <w:rPr>
          <w:spacing w:val="-3"/>
        </w:rPr>
        <w:t xml:space="preserve"> </w:t>
      </w:r>
      <w:r w:rsidRPr="00093739">
        <w:t>Sciences</w:t>
      </w:r>
      <w:r w:rsidRPr="00093739">
        <w:rPr>
          <w:spacing w:val="-5"/>
        </w:rPr>
        <w:t xml:space="preserve"> </w:t>
      </w:r>
      <w:r w:rsidRPr="00093739">
        <w:t>and</w:t>
      </w:r>
      <w:r w:rsidRPr="00093739">
        <w:rPr>
          <w:spacing w:val="-3"/>
        </w:rPr>
        <w:t xml:space="preserve"> </w:t>
      </w:r>
      <w:r w:rsidRPr="00093739">
        <w:t>Therapy</w:t>
      </w:r>
      <w:r w:rsidRPr="00093739">
        <w:rPr>
          <w:spacing w:val="-3"/>
        </w:rPr>
        <w:t xml:space="preserve"> </w:t>
      </w:r>
      <w:r w:rsidRPr="00093739">
        <w:t>Degree</w:t>
      </w:r>
      <w:r w:rsidRPr="00093739">
        <w:rPr>
          <w:spacing w:val="-2"/>
        </w:rPr>
        <w:t xml:space="preserve"> </w:t>
      </w:r>
      <w:r w:rsidRPr="00093739">
        <w:t>Completion (In-Person</w:t>
      </w:r>
      <w:r w:rsidRPr="00093739">
        <w:rPr>
          <w:spacing w:val="-1"/>
        </w:rPr>
        <w:t xml:space="preserve"> </w:t>
      </w:r>
      <w:r w:rsidRPr="00093739">
        <w:t>and</w:t>
      </w:r>
      <w:r w:rsidRPr="00093739">
        <w:rPr>
          <w:spacing w:val="-4"/>
        </w:rPr>
        <w:t xml:space="preserve"> </w:t>
      </w:r>
      <w:r w:rsidRPr="00093739">
        <w:t>Online)</w:t>
      </w:r>
    </w:p>
    <w:p w14:paraId="592A4B1D" w14:textId="770A5D58" w:rsidR="00AA3C77" w:rsidRDefault="00F83FA5" w:rsidP="00280E61">
      <w:pPr>
        <w:pStyle w:val="ListParagraph"/>
        <w:numPr>
          <w:ilvl w:val="0"/>
          <w:numId w:val="39"/>
        </w:numPr>
      </w:pPr>
      <w:r w:rsidRPr="00093739">
        <w:t>Respiratory</w:t>
      </w:r>
      <w:r w:rsidRPr="00093739">
        <w:rPr>
          <w:spacing w:val="-4"/>
        </w:rPr>
        <w:t xml:space="preserve"> </w:t>
      </w:r>
      <w:r w:rsidRPr="00093739">
        <w:t>Therapy</w:t>
      </w:r>
    </w:p>
    <w:p w14:paraId="592A4B1E" w14:textId="5B19C656" w:rsidR="00AA3C77" w:rsidRDefault="00707853" w:rsidP="00280E61">
      <w:pPr>
        <w:pStyle w:val="Heading2"/>
      </w:pPr>
      <w:bookmarkStart w:id="11" w:name="Graduate_Programs"/>
      <w:bookmarkStart w:id="12" w:name="_bookmark3"/>
      <w:bookmarkStart w:id="13" w:name="_Toc206597414"/>
      <w:bookmarkEnd w:id="11"/>
      <w:bookmarkEnd w:id="12"/>
      <w:r>
        <w:t>Graduate Programs</w:t>
      </w:r>
      <w:bookmarkEnd w:id="13"/>
    </w:p>
    <w:p w14:paraId="592A4B28" w14:textId="40FA1F88" w:rsidR="00AA3C77" w:rsidRPr="00DD0F05" w:rsidRDefault="008D04CA" w:rsidP="00280E61">
      <w:pPr>
        <w:pStyle w:val="ListParagraph"/>
      </w:pPr>
      <w:r>
        <w:t xml:space="preserve">Clinical </w:t>
      </w:r>
      <w:bookmarkStart w:id="14" w:name="_Int_zBXQAcTN"/>
      <w:r>
        <w:t>Doctorate of Occupational Therapy</w:t>
      </w:r>
      <w:bookmarkEnd w:id="14"/>
    </w:p>
    <w:p w14:paraId="324A12E8" w14:textId="76DA419E" w:rsidR="008D04CA" w:rsidRDefault="008D04CA" w:rsidP="00280E61">
      <w:pPr>
        <w:pStyle w:val="ListParagraph"/>
      </w:pPr>
      <w:r>
        <w:t xml:space="preserve">Clinical </w:t>
      </w:r>
      <w:bookmarkStart w:id="15" w:name="_Int_5SzRK6AA"/>
      <w:r>
        <w:t>Doctorate of Physical Therapy</w:t>
      </w:r>
      <w:bookmarkEnd w:id="15"/>
    </w:p>
    <w:p w14:paraId="5BDDA359" w14:textId="76566E81" w:rsidR="008D04CA" w:rsidRDefault="008D04CA" w:rsidP="00280E61">
      <w:pPr>
        <w:pStyle w:val="ListParagraph"/>
      </w:pPr>
      <w:r>
        <w:t>Master of Athletic Training</w:t>
      </w:r>
    </w:p>
    <w:p w14:paraId="0945CD8E" w14:textId="0E20872B" w:rsidR="008D04CA" w:rsidRDefault="008D04CA" w:rsidP="00280E61">
      <w:pPr>
        <w:pStyle w:val="ListParagraph"/>
      </w:pPr>
      <w:r>
        <w:t>Master of Dietetics and Nutrition</w:t>
      </w:r>
    </w:p>
    <w:p w14:paraId="1B2B529A" w14:textId="1F85946E" w:rsidR="008D04CA" w:rsidRDefault="008D04CA" w:rsidP="00280E61">
      <w:pPr>
        <w:pStyle w:val="ListParagraph"/>
      </w:pPr>
      <w:r>
        <w:t>Master of Respiratory Therapy</w:t>
      </w:r>
    </w:p>
    <w:p w14:paraId="169A018C" w14:textId="4FFF98C1" w:rsidR="008D04CA" w:rsidRDefault="008D04CA" w:rsidP="00280E61">
      <w:pPr>
        <w:pStyle w:val="ListParagraph"/>
      </w:pPr>
      <w:r>
        <w:t>Master of Science in Health and Rehabilitation Sciences</w:t>
      </w:r>
      <w:r w:rsidR="276F2DE6">
        <w:t xml:space="preserve"> (In-Person and Online)</w:t>
      </w:r>
    </w:p>
    <w:p w14:paraId="25F9FDC4" w14:textId="01286F9C" w:rsidR="008D04CA" w:rsidRDefault="008D04CA" w:rsidP="00280E61">
      <w:pPr>
        <w:pStyle w:val="ListParagraph"/>
      </w:pPr>
      <w:r>
        <w:t>Medical Laboratory Science Coordinated Graduate Program</w:t>
      </w:r>
    </w:p>
    <w:p w14:paraId="592A4B29" w14:textId="50784823" w:rsidR="00AA3C77" w:rsidRDefault="008D04CA" w:rsidP="00280E61">
      <w:pPr>
        <w:pStyle w:val="ListParagraph"/>
      </w:pPr>
      <w:r>
        <w:t>PhD in Health and Rehabilitation Sciences</w:t>
      </w:r>
    </w:p>
    <w:p w14:paraId="592A4B2A" w14:textId="64D9C71E" w:rsidR="00AA3C77" w:rsidRDefault="00707853" w:rsidP="00280E61">
      <w:pPr>
        <w:pStyle w:val="Heading2"/>
      </w:pPr>
      <w:bookmarkStart w:id="16" w:name="Minors"/>
      <w:bookmarkStart w:id="17" w:name="_bookmark4"/>
      <w:bookmarkStart w:id="18" w:name="_Toc206597415"/>
      <w:bookmarkEnd w:id="16"/>
      <w:bookmarkEnd w:id="17"/>
      <w:r>
        <w:t>Minors</w:t>
      </w:r>
      <w:bookmarkEnd w:id="18"/>
    </w:p>
    <w:p w14:paraId="592A4B2B" w14:textId="77777777" w:rsidR="00AA3C77" w:rsidRPr="00826E14" w:rsidRDefault="00F83FA5" w:rsidP="00280E61">
      <w:pPr>
        <w:pStyle w:val="ListParagraph"/>
        <w:numPr>
          <w:ilvl w:val="0"/>
          <w:numId w:val="41"/>
        </w:numPr>
      </w:pPr>
      <w:r w:rsidRPr="00826E14">
        <w:t>Aging</w:t>
      </w:r>
    </w:p>
    <w:p w14:paraId="592A4B2C" w14:textId="77777777" w:rsidR="00AA3C77" w:rsidRPr="00826E14" w:rsidRDefault="00F83FA5" w:rsidP="00280E61">
      <w:pPr>
        <w:pStyle w:val="ListParagraph"/>
        <w:numPr>
          <w:ilvl w:val="0"/>
          <w:numId w:val="41"/>
        </w:numPr>
      </w:pPr>
      <w:r w:rsidRPr="00826E14">
        <w:lastRenderedPageBreak/>
        <w:t>Integrative</w:t>
      </w:r>
      <w:r w:rsidRPr="00826E14">
        <w:rPr>
          <w:spacing w:val="-2"/>
        </w:rPr>
        <w:t xml:space="preserve"> </w:t>
      </w:r>
      <w:r w:rsidRPr="00826E14">
        <w:t>Approaches</w:t>
      </w:r>
      <w:r w:rsidRPr="00826E14">
        <w:rPr>
          <w:spacing w:val="-4"/>
        </w:rPr>
        <w:t xml:space="preserve"> </w:t>
      </w:r>
      <w:r w:rsidRPr="00826E14">
        <w:t>to</w:t>
      </w:r>
      <w:r w:rsidRPr="00826E14">
        <w:rPr>
          <w:spacing w:val="-2"/>
        </w:rPr>
        <w:t xml:space="preserve"> </w:t>
      </w:r>
      <w:r w:rsidRPr="00826E14">
        <w:t>Health</w:t>
      </w:r>
      <w:r w:rsidRPr="00826E14">
        <w:rPr>
          <w:spacing w:val="-1"/>
        </w:rPr>
        <w:t xml:space="preserve"> </w:t>
      </w:r>
      <w:r w:rsidRPr="00826E14">
        <w:t>and</w:t>
      </w:r>
      <w:r w:rsidRPr="00826E14">
        <w:rPr>
          <w:spacing w:val="-4"/>
        </w:rPr>
        <w:t xml:space="preserve"> </w:t>
      </w:r>
      <w:r w:rsidRPr="00826E14">
        <w:t>Wellness</w:t>
      </w:r>
    </w:p>
    <w:p w14:paraId="592A4B2F" w14:textId="35CE3E52" w:rsidR="00AA3C77" w:rsidRDefault="00F83FA5" w:rsidP="559C1AF6">
      <w:pPr>
        <w:pStyle w:val="ListParagraph"/>
      </w:pPr>
      <w:r w:rsidRPr="00826E14">
        <w:t>Medical</w:t>
      </w:r>
      <w:r w:rsidRPr="00826E14">
        <w:rPr>
          <w:spacing w:val="-2"/>
        </w:rPr>
        <w:t xml:space="preserve"> </w:t>
      </w:r>
      <w:r w:rsidRPr="00826E14">
        <w:t>Laboratory</w:t>
      </w:r>
      <w:r w:rsidRPr="00826E14">
        <w:rPr>
          <w:spacing w:val="-4"/>
        </w:rPr>
        <w:t xml:space="preserve"> </w:t>
      </w:r>
      <w:r w:rsidRPr="00826E14">
        <w:t>Science</w:t>
      </w:r>
      <w:r w:rsidR="00440E1E">
        <w:t xml:space="preserve"> (</w:t>
      </w:r>
      <w:r w:rsidR="25B664DC">
        <w:t>In-P</w:t>
      </w:r>
      <w:r w:rsidR="00440E1E">
        <w:t xml:space="preserve">erson and </w:t>
      </w:r>
      <w:r w:rsidR="01EA9F94">
        <w:t>O</w:t>
      </w:r>
      <w:r w:rsidR="00440E1E">
        <w:t>nline)</w:t>
      </w:r>
    </w:p>
    <w:p w14:paraId="592A4B30" w14:textId="3A193409" w:rsidR="00AA3C77" w:rsidRPr="008C5249" w:rsidRDefault="00707853" w:rsidP="008C5249">
      <w:pPr>
        <w:pStyle w:val="Heading2"/>
      </w:pPr>
      <w:bookmarkStart w:id="19" w:name="_bookmark5"/>
      <w:bookmarkStart w:id="20" w:name="_Toc206597416"/>
      <w:bookmarkEnd w:id="19"/>
      <w:r>
        <w:t>Certificates</w:t>
      </w:r>
      <w:bookmarkEnd w:id="20"/>
    </w:p>
    <w:p w14:paraId="592A4B31" w14:textId="7A8133CB" w:rsidR="00AA3C77" w:rsidRPr="00826E14" w:rsidRDefault="00F83FA5" w:rsidP="559C1AF6">
      <w:pPr>
        <w:pStyle w:val="ListParagraph"/>
      </w:pPr>
      <w:r w:rsidRPr="00826E14">
        <w:t>Assistive</w:t>
      </w:r>
      <w:r w:rsidRPr="00826E14">
        <w:rPr>
          <w:spacing w:val="-3"/>
        </w:rPr>
        <w:t xml:space="preserve"> </w:t>
      </w:r>
      <w:r w:rsidRPr="00826E14">
        <w:t>and</w:t>
      </w:r>
      <w:r w:rsidRPr="00826E14">
        <w:rPr>
          <w:spacing w:val="-1"/>
        </w:rPr>
        <w:t xml:space="preserve"> </w:t>
      </w:r>
      <w:r w:rsidRPr="00826E14">
        <w:t>Rehabilitative</w:t>
      </w:r>
      <w:r w:rsidRPr="00826E14">
        <w:rPr>
          <w:spacing w:val="-2"/>
        </w:rPr>
        <w:t xml:space="preserve"> </w:t>
      </w:r>
      <w:r w:rsidRPr="00826E14">
        <w:t>Technology</w:t>
      </w:r>
      <w:r w:rsidR="00440E1E">
        <w:t xml:space="preserve"> (</w:t>
      </w:r>
      <w:r w:rsidR="5D054F1D">
        <w:t>O</w:t>
      </w:r>
      <w:r w:rsidR="00440E1E">
        <w:t>nline)</w:t>
      </w:r>
    </w:p>
    <w:p w14:paraId="592A4B32" w14:textId="04E3D2A7" w:rsidR="00AA3C77" w:rsidRPr="00826E14" w:rsidRDefault="00F83FA5" w:rsidP="36CE26D6">
      <w:pPr>
        <w:pStyle w:val="ListParagraph"/>
      </w:pPr>
      <w:r w:rsidRPr="00826E14">
        <w:t>Health</w:t>
      </w:r>
      <w:r w:rsidRPr="00826E14">
        <w:rPr>
          <w:spacing w:val="-2"/>
        </w:rPr>
        <w:t xml:space="preserve"> </w:t>
      </w:r>
      <w:r w:rsidRPr="00826E14">
        <w:t>Information</w:t>
      </w:r>
      <w:r w:rsidRPr="00826E14">
        <w:rPr>
          <w:spacing w:val="-4"/>
        </w:rPr>
        <w:t xml:space="preserve"> </w:t>
      </w:r>
      <w:r w:rsidRPr="00826E14">
        <w:t>Management</w:t>
      </w:r>
      <w:r w:rsidRPr="00826E14">
        <w:rPr>
          <w:spacing w:val="-1"/>
        </w:rPr>
        <w:t xml:space="preserve"> </w:t>
      </w:r>
      <w:r w:rsidRPr="00826E14">
        <w:t>and</w:t>
      </w:r>
      <w:r w:rsidRPr="00826E14">
        <w:rPr>
          <w:spacing w:val="-2"/>
        </w:rPr>
        <w:t xml:space="preserve"> </w:t>
      </w:r>
      <w:r w:rsidRPr="00826E14">
        <w:t>Systems,</w:t>
      </w:r>
      <w:r w:rsidRPr="00826E14">
        <w:rPr>
          <w:spacing w:val="-5"/>
        </w:rPr>
        <w:t xml:space="preserve"> </w:t>
      </w:r>
      <w:r w:rsidRPr="00826E14" w:rsidDel="003C275E">
        <w:t>post</w:t>
      </w:r>
      <w:r w:rsidR="003C275E">
        <w:t>-baccalaureate</w:t>
      </w:r>
    </w:p>
    <w:p w14:paraId="592A4B33" w14:textId="1E6609C1" w:rsidR="00AA3C77" w:rsidRPr="00826E14" w:rsidRDefault="00F83FA5" w:rsidP="559C1AF6">
      <w:pPr>
        <w:pStyle w:val="ListParagraph"/>
      </w:pPr>
      <w:r w:rsidRPr="00826E14">
        <w:t>Health</w:t>
      </w:r>
      <w:r w:rsidRPr="00826E14">
        <w:rPr>
          <w:spacing w:val="1"/>
        </w:rPr>
        <w:t xml:space="preserve"> </w:t>
      </w:r>
      <w:r w:rsidRPr="00826E14">
        <w:t>Care</w:t>
      </w:r>
      <w:r w:rsidRPr="00826E14">
        <w:rPr>
          <w:spacing w:val="-2"/>
        </w:rPr>
        <w:t xml:space="preserve"> </w:t>
      </w:r>
      <w:r w:rsidR="00BE15BC">
        <w:rPr>
          <w:spacing w:val="-2"/>
        </w:rPr>
        <w:t xml:space="preserve">Revenue Cycle and </w:t>
      </w:r>
      <w:r w:rsidRPr="00826E14">
        <w:t>Data</w:t>
      </w:r>
      <w:r w:rsidRPr="00826E14">
        <w:rPr>
          <w:spacing w:val="-3"/>
        </w:rPr>
        <w:t xml:space="preserve"> </w:t>
      </w:r>
      <w:r w:rsidRPr="00826E14">
        <w:t>Analytics</w:t>
      </w:r>
      <w:r w:rsidRPr="00826E14">
        <w:rPr>
          <w:spacing w:val="-3"/>
        </w:rPr>
        <w:t xml:space="preserve"> </w:t>
      </w:r>
      <w:r w:rsidRPr="00826E14">
        <w:t>for Practice</w:t>
      </w:r>
      <w:r w:rsidR="00440E1E">
        <w:t xml:space="preserve"> (</w:t>
      </w:r>
      <w:r w:rsidR="750A9B80">
        <w:t>O</w:t>
      </w:r>
      <w:r w:rsidR="00440E1E">
        <w:t>nline)</w:t>
      </w:r>
    </w:p>
    <w:p w14:paraId="0EB6F831" w14:textId="6FB13732" w:rsidR="006C5E5B" w:rsidRDefault="00F83FA5" w:rsidP="36CE26D6">
      <w:pPr>
        <w:pStyle w:val="ListParagraph"/>
      </w:pPr>
      <w:r w:rsidRPr="00826E14">
        <w:t>Medical</w:t>
      </w:r>
      <w:r w:rsidRPr="00826E14">
        <w:rPr>
          <w:spacing w:val="-2"/>
        </w:rPr>
        <w:t xml:space="preserve"> </w:t>
      </w:r>
      <w:r w:rsidRPr="00826E14">
        <w:t>Laboratory</w:t>
      </w:r>
      <w:r w:rsidRPr="00826E14">
        <w:rPr>
          <w:spacing w:val="-5"/>
        </w:rPr>
        <w:t xml:space="preserve"> </w:t>
      </w:r>
      <w:r w:rsidRPr="00826E14">
        <w:t>Science,</w:t>
      </w:r>
      <w:r w:rsidRPr="00826E14">
        <w:rPr>
          <w:spacing w:val="-1"/>
        </w:rPr>
        <w:t xml:space="preserve"> </w:t>
      </w:r>
      <w:r w:rsidR="003C275E">
        <w:t>post-baccalaureate</w:t>
      </w:r>
    </w:p>
    <w:p w14:paraId="62178D1F" w14:textId="77777777" w:rsidR="00FD2AC7" w:rsidRDefault="00F83FA5" w:rsidP="00855E54">
      <w:pPr>
        <w:pStyle w:val="ListParagraph"/>
      </w:pPr>
      <w:r w:rsidRPr="00826E14">
        <w:t>Usability</w:t>
      </w:r>
      <w:r w:rsidRPr="00FD2AC7">
        <w:rPr>
          <w:spacing w:val="-3"/>
        </w:rPr>
        <w:t xml:space="preserve"> </w:t>
      </w:r>
      <w:r w:rsidRPr="00826E14">
        <w:t>and</w:t>
      </w:r>
      <w:r w:rsidRPr="00FD2AC7">
        <w:rPr>
          <w:spacing w:val="-2"/>
        </w:rPr>
        <w:t xml:space="preserve"> </w:t>
      </w:r>
      <w:r w:rsidRPr="00826E14">
        <w:t>User</w:t>
      </w:r>
      <w:r w:rsidRPr="00FD2AC7">
        <w:rPr>
          <w:spacing w:val="-2"/>
        </w:rPr>
        <w:t xml:space="preserve"> </w:t>
      </w:r>
      <w:r w:rsidRPr="00826E14">
        <w:t>Experience</w:t>
      </w:r>
      <w:r w:rsidRPr="00FD2AC7">
        <w:rPr>
          <w:spacing w:val="-2"/>
        </w:rPr>
        <w:t xml:space="preserve"> </w:t>
      </w:r>
      <w:r w:rsidRPr="00826E14">
        <w:t>in</w:t>
      </w:r>
      <w:r w:rsidRPr="00FD2AC7">
        <w:rPr>
          <w:spacing w:val="-2"/>
        </w:rPr>
        <w:t xml:space="preserve"> </w:t>
      </w:r>
      <w:r w:rsidRPr="00826E14">
        <w:t>Health</w:t>
      </w:r>
      <w:r w:rsidRPr="00FD2AC7">
        <w:rPr>
          <w:spacing w:val="-1"/>
        </w:rPr>
        <w:t xml:space="preserve"> </w:t>
      </w:r>
      <w:r w:rsidRPr="00826E14">
        <w:t>Care</w:t>
      </w:r>
      <w:r w:rsidR="00440E1E">
        <w:t xml:space="preserve"> (</w:t>
      </w:r>
      <w:r w:rsidR="1EE86987">
        <w:t>O</w:t>
      </w:r>
      <w:r w:rsidR="5BF80611">
        <w:t>nline)</w:t>
      </w:r>
      <w:bookmarkStart w:id="21" w:name="Mission_and_Vision_of_the_School_of_Heal"/>
      <w:bookmarkStart w:id="22" w:name="_bookmark6"/>
      <w:bookmarkEnd w:id="21"/>
      <w:bookmarkEnd w:id="22"/>
    </w:p>
    <w:p w14:paraId="26607226" w14:textId="77777777" w:rsidR="00FD2AC7" w:rsidRDefault="00FD2AC7">
      <w:pPr>
        <w:spacing w:before="0"/>
      </w:pPr>
      <w:r>
        <w:br w:type="page"/>
      </w:r>
    </w:p>
    <w:p w14:paraId="592A4B37" w14:textId="3C8DC8E3" w:rsidR="00AA3C77" w:rsidRPr="00CC0954" w:rsidRDefault="00707853" w:rsidP="00FD2AC7">
      <w:pPr>
        <w:pStyle w:val="Heading1"/>
      </w:pPr>
      <w:bookmarkStart w:id="23" w:name="_Toc206597417"/>
      <w:r w:rsidRPr="00CC0954">
        <w:lastRenderedPageBreak/>
        <w:t>Mission and Vision of the School of Health and Rehabilitation Sciences</w:t>
      </w:r>
      <w:bookmarkEnd w:id="23"/>
    </w:p>
    <w:p w14:paraId="592A4B38" w14:textId="10602845" w:rsidR="00AA3C77" w:rsidRDefault="002E74C9" w:rsidP="00280E61">
      <w:pPr>
        <w:pStyle w:val="Heading2"/>
      </w:pPr>
      <w:bookmarkStart w:id="24" w:name="Mission"/>
      <w:bookmarkStart w:id="25" w:name="_bookmark7"/>
      <w:bookmarkStart w:id="26" w:name="_Toc206597418"/>
      <w:bookmarkEnd w:id="24"/>
      <w:bookmarkEnd w:id="25"/>
      <w:r>
        <w:t>Mission</w:t>
      </w:r>
      <w:bookmarkEnd w:id="26"/>
    </w:p>
    <w:p w14:paraId="592A4B3A" w14:textId="32E1F0F8" w:rsidR="00AA3C77" w:rsidRDefault="00F83FA5" w:rsidP="00280E61">
      <w:pPr>
        <w:pStyle w:val="BodyText"/>
      </w:pPr>
      <w:r>
        <w:t>To</w:t>
      </w:r>
      <w:r>
        <w:rPr>
          <w:spacing w:val="-2"/>
        </w:rPr>
        <w:t xml:space="preserve"> </w:t>
      </w:r>
      <w:r>
        <w:t>develop</w:t>
      </w:r>
      <w:r>
        <w:rPr>
          <w:spacing w:val="-4"/>
        </w:rPr>
        <w:t xml:space="preserve"> </w:t>
      </w:r>
      <w:r>
        <w:t>transformative</w:t>
      </w:r>
      <w:r>
        <w:rPr>
          <w:spacing w:val="-2"/>
        </w:rPr>
        <w:t xml:space="preserve"> </w:t>
      </w:r>
      <w:r>
        <w:t>leaders</w:t>
      </w:r>
      <w:r>
        <w:rPr>
          <w:spacing w:val="-3"/>
        </w:rPr>
        <w:t xml:space="preserve"> </w:t>
      </w:r>
      <w:r>
        <w:t>in</w:t>
      </w:r>
      <w:r>
        <w:rPr>
          <w:spacing w:val="-3"/>
        </w:rPr>
        <w:t xml:space="preserve"> </w:t>
      </w:r>
      <w:r>
        <w:t>health</w:t>
      </w:r>
      <w:r>
        <w:rPr>
          <w:spacing w:val="-1"/>
        </w:rPr>
        <w:t xml:space="preserve"> </w:t>
      </w:r>
      <w:r>
        <w:t>and</w:t>
      </w:r>
      <w:r>
        <w:rPr>
          <w:spacing w:val="-4"/>
        </w:rPr>
        <w:t xml:space="preserve"> </w:t>
      </w:r>
      <w:r>
        <w:t>rehabilitation</w:t>
      </w:r>
      <w:r>
        <w:rPr>
          <w:spacing w:val="-3"/>
        </w:rPr>
        <w:t xml:space="preserve"> </w:t>
      </w:r>
      <w:r>
        <w:t>sciences.</w:t>
      </w:r>
    </w:p>
    <w:p w14:paraId="592A4B3B" w14:textId="01C3F610" w:rsidR="00AA3C77" w:rsidRDefault="002E74C9" w:rsidP="00280E61">
      <w:pPr>
        <w:pStyle w:val="Heading2"/>
      </w:pPr>
      <w:bookmarkStart w:id="27" w:name="Vision"/>
      <w:bookmarkStart w:id="28" w:name="_bookmark8"/>
      <w:bookmarkStart w:id="29" w:name="_Toc206597419"/>
      <w:bookmarkEnd w:id="27"/>
      <w:bookmarkEnd w:id="28"/>
      <w:r>
        <w:t>Vision</w:t>
      </w:r>
      <w:bookmarkEnd w:id="29"/>
    </w:p>
    <w:p w14:paraId="592A4B3D" w14:textId="13E531FB" w:rsidR="00AA3C77" w:rsidRDefault="00F83FA5" w:rsidP="00280E61">
      <w:pPr>
        <w:pStyle w:val="BodyText"/>
      </w:pPr>
      <w:r>
        <w:t xml:space="preserve">The </w:t>
      </w:r>
      <w:bookmarkStart w:id="30" w:name="_Int_JAtr0uft"/>
      <w:r>
        <w:t>School</w:t>
      </w:r>
      <w:bookmarkEnd w:id="30"/>
      <w:r>
        <w:t xml:space="preserve"> strives to be a global leader in advancing scholarship, education</w:t>
      </w:r>
      <w:r w:rsidR="00B906DD">
        <w:t>,</w:t>
      </w:r>
      <w:r>
        <w:t xml:space="preserve"> and practice in </w:t>
      </w:r>
      <w:r w:rsidRPr="00C97078">
        <w:t>health</w:t>
      </w:r>
      <w:r w:rsidRPr="00CC11CA">
        <w:t xml:space="preserve"> </w:t>
      </w:r>
      <w:r w:rsidRPr="00C97078">
        <w:t>and</w:t>
      </w:r>
      <w:r>
        <w:rPr>
          <w:spacing w:val="-2"/>
        </w:rPr>
        <w:t xml:space="preserve"> </w:t>
      </w:r>
      <w:r>
        <w:t>rehabilitation</w:t>
      </w:r>
      <w:r>
        <w:rPr>
          <w:spacing w:val="2"/>
        </w:rPr>
        <w:t xml:space="preserve"> </w:t>
      </w:r>
      <w:r>
        <w:t>sciences.</w:t>
      </w:r>
    </w:p>
    <w:p w14:paraId="5E80D69F" w14:textId="4DE96C02" w:rsidR="72093002" w:rsidRDefault="00E247BC" w:rsidP="72093002">
      <w:pPr>
        <w:pStyle w:val="BodyText"/>
      </w:pPr>
      <w:bookmarkStart w:id="31" w:name="Commitment_to_Diversity"/>
      <w:bookmarkStart w:id="32" w:name="_bookmark9"/>
      <w:bookmarkStart w:id="33" w:name="Principles_and_Values"/>
      <w:bookmarkStart w:id="34" w:name="_bookmark10"/>
      <w:bookmarkEnd w:id="31"/>
      <w:bookmarkEnd w:id="32"/>
      <w:bookmarkEnd w:id="33"/>
      <w:bookmarkEnd w:id="34"/>
      <w:r>
        <w:t>Principles and Values</w:t>
      </w:r>
    </w:p>
    <w:p w14:paraId="2999FA5C" w14:textId="23FCA64C" w:rsidR="1D30CC85" w:rsidRDefault="07C1E316" w:rsidP="7A30166C">
      <w:pPr>
        <w:pStyle w:val="BodyText"/>
      </w:pPr>
      <w:r>
        <w:t>Our values are founded on our land-grant purpose to extend higher education broadly to the people of Ohio and beyond.</w:t>
      </w:r>
      <w:r w:rsidR="53EA48B3">
        <w:t xml:space="preserve"> </w:t>
      </w:r>
      <w:r w:rsidR="19367650">
        <w:t xml:space="preserve">We believe in upholding excellence in education, scholarship, and service to support the advancement of health within our communities. </w:t>
      </w:r>
    </w:p>
    <w:p w14:paraId="592A4B45" w14:textId="1AD198AE" w:rsidR="00AA3C77" w:rsidRDefault="33C92D7A" w:rsidP="00730C83">
      <w:r>
        <w:t xml:space="preserve">Our </w:t>
      </w:r>
      <w:r w:rsidR="00F83FA5">
        <w:t>HRS students will maintain conduct in a manner consistent with the following principles of</w:t>
      </w:r>
      <w:r w:rsidR="00F83FA5">
        <w:rPr>
          <w:spacing w:val="1"/>
        </w:rPr>
        <w:t xml:space="preserve"> </w:t>
      </w:r>
      <w:r w:rsidR="00F83FA5">
        <w:t>professionalism</w:t>
      </w:r>
      <w:r w:rsidR="00F83FA5">
        <w:rPr>
          <w:spacing w:val="-4"/>
        </w:rPr>
        <w:t xml:space="preserve"> </w:t>
      </w:r>
      <w:r w:rsidR="00F83FA5">
        <w:t>to</w:t>
      </w:r>
      <w:r w:rsidR="00F83FA5">
        <w:rPr>
          <w:spacing w:val="-3"/>
        </w:rPr>
        <w:t xml:space="preserve"> </w:t>
      </w:r>
      <w:r w:rsidR="00F83FA5">
        <w:t>foster</w:t>
      </w:r>
      <w:r w:rsidR="00F83FA5">
        <w:rPr>
          <w:spacing w:val="-4"/>
        </w:rPr>
        <w:t xml:space="preserve"> </w:t>
      </w:r>
      <w:r w:rsidR="00F83FA5">
        <w:t>and</w:t>
      </w:r>
      <w:r w:rsidR="00F83FA5">
        <w:rPr>
          <w:spacing w:val="-3"/>
        </w:rPr>
        <w:t xml:space="preserve"> </w:t>
      </w:r>
      <w:r w:rsidR="00F83FA5">
        <w:t>maintain</w:t>
      </w:r>
      <w:r w:rsidR="00F83FA5">
        <w:rPr>
          <w:spacing w:val="-1"/>
        </w:rPr>
        <w:t xml:space="preserve"> </w:t>
      </w:r>
      <w:r w:rsidR="00F83FA5">
        <w:t>a</w:t>
      </w:r>
      <w:r w:rsidR="00F83FA5">
        <w:rPr>
          <w:spacing w:val="-1"/>
        </w:rPr>
        <w:t xml:space="preserve"> </w:t>
      </w:r>
      <w:r w:rsidR="00F83FA5">
        <w:t>culture</w:t>
      </w:r>
      <w:r w:rsidR="00F83FA5">
        <w:rPr>
          <w:spacing w:val="-3"/>
        </w:rPr>
        <w:t xml:space="preserve"> </w:t>
      </w:r>
      <w:r w:rsidR="00F83FA5">
        <w:t>that</w:t>
      </w:r>
      <w:r w:rsidR="00F83FA5">
        <w:rPr>
          <w:spacing w:val="-3"/>
        </w:rPr>
        <w:t xml:space="preserve"> </w:t>
      </w:r>
      <w:r w:rsidR="00F83FA5">
        <w:t>facilitates</w:t>
      </w:r>
      <w:r w:rsidR="00F83FA5">
        <w:rPr>
          <w:spacing w:val="-3"/>
        </w:rPr>
        <w:t xml:space="preserve"> </w:t>
      </w:r>
      <w:r w:rsidR="00F83FA5">
        <w:t>these</w:t>
      </w:r>
      <w:r w:rsidR="00F83FA5">
        <w:rPr>
          <w:spacing w:val="-1"/>
        </w:rPr>
        <w:t xml:space="preserve"> </w:t>
      </w:r>
      <w:r w:rsidR="00F83FA5">
        <w:t>attributes</w:t>
      </w:r>
      <w:r w:rsidR="00F83FA5">
        <w:rPr>
          <w:spacing w:val="-1"/>
        </w:rPr>
        <w:t xml:space="preserve"> </w:t>
      </w:r>
      <w:r w:rsidR="00F83FA5">
        <w:t>and</w:t>
      </w:r>
      <w:r w:rsidR="00F83FA5">
        <w:rPr>
          <w:spacing w:val="-3"/>
        </w:rPr>
        <w:t xml:space="preserve"> </w:t>
      </w:r>
      <w:r w:rsidR="00F83FA5">
        <w:t>behaviors:</w:t>
      </w:r>
    </w:p>
    <w:p w14:paraId="592A4B46" w14:textId="77777777" w:rsidR="00AA3C77" w:rsidRPr="007A11F7" w:rsidRDefault="00F83FA5" w:rsidP="00280E61">
      <w:pPr>
        <w:pStyle w:val="BodyText"/>
        <w:rPr>
          <w:b/>
          <w:bCs/>
        </w:rPr>
      </w:pPr>
      <w:r w:rsidRPr="007A11F7">
        <w:rPr>
          <w:b/>
          <w:bCs/>
        </w:rPr>
        <w:t>Altruism</w:t>
      </w:r>
    </w:p>
    <w:p w14:paraId="592A4B47" w14:textId="77777777" w:rsidR="00AA3C77" w:rsidRPr="00E247BC" w:rsidRDefault="00F83FA5" w:rsidP="00280E61">
      <w:pPr>
        <w:pStyle w:val="ListParagraph"/>
      </w:pPr>
      <w:r w:rsidRPr="00E247BC">
        <w:t>Assist other HRS students in need;</w:t>
      </w:r>
    </w:p>
    <w:p w14:paraId="592A4B48" w14:textId="77777777" w:rsidR="00AA3C77" w:rsidRPr="00E247BC" w:rsidRDefault="00F83FA5" w:rsidP="00280E61">
      <w:pPr>
        <w:pStyle w:val="ListParagraph"/>
      </w:pPr>
      <w:r w:rsidRPr="00E247BC">
        <w:t>Contribute to positive regard for the healthcare professions;</w:t>
      </w:r>
    </w:p>
    <w:p w14:paraId="592A4B49" w14:textId="67304FEE" w:rsidR="00AA3C77" w:rsidRPr="00E247BC" w:rsidRDefault="00F83FA5" w:rsidP="00280E61">
      <w:pPr>
        <w:pStyle w:val="ListParagraph"/>
      </w:pPr>
      <w:r w:rsidRPr="00E247BC">
        <w:t xml:space="preserve">Serve the interests and welfare of the patient and the community above our own </w:t>
      </w:r>
      <w:r w:rsidR="00B906DD">
        <w:t>self-interest</w:t>
      </w:r>
      <w:r w:rsidRPr="00E247BC">
        <w:t>.</w:t>
      </w:r>
    </w:p>
    <w:p w14:paraId="592A4B4A" w14:textId="77777777" w:rsidR="00AA3C77" w:rsidRPr="007A11F7" w:rsidRDefault="00F83FA5" w:rsidP="00280E61">
      <w:pPr>
        <w:rPr>
          <w:b/>
          <w:bCs/>
        </w:rPr>
      </w:pPr>
      <w:r w:rsidRPr="007A11F7">
        <w:rPr>
          <w:b/>
          <w:bCs/>
        </w:rPr>
        <w:t>Honesty and Integrity</w:t>
      </w:r>
    </w:p>
    <w:p w14:paraId="592A4B4B" w14:textId="77777777" w:rsidR="00AA3C77" w:rsidRDefault="00F83FA5" w:rsidP="00280E61">
      <w:pPr>
        <w:pStyle w:val="ListParagraph"/>
        <w:numPr>
          <w:ilvl w:val="0"/>
          <w:numId w:val="38"/>
        </w:numPr>
      </w:pPr>
      <w:r>
        <w:t>Respect</w:t>
      </w:r>
      <w:r>
        <w:rPr>
          <w:spacing w:val="-3"/>
        </w:rPr>
        <w:t xml:space="preserve"> </w:t>
      </w:r>
      <w:r>
        <w:t>the</w:t>
      </w:r>
      <w:r>
        <w:rPr>
          <w:spacing w:val="-3"/>
        </w:rPr>
        <w:t xml:space="preserve"> </w:t>
      </w:r>
      <w:r>
        <w:t>rights</w:t>
      </w:r>
      <w:r>
        <w:rPr>
          <w:spacing w:val="-2"/>
        </w:rPr>
        <w:t xml:space="preserve"> </w:t>
      </w:r>
      <w:r>
        <w:t>of</w:t>
      </w:r>
      <w:r>
        <w:rPr>
          <w:spacing w:val="-2"/>
        </w:rPr>
        <w:t xml:space="preserve"> </w:t>
      </w:r>
      <w:r>
        <w:t>patients,</w:t>
      </w:r>
      <w:r>
        <w:rPr>
          <w:spacing w:val="-4"/>
        </w:rPr>
        <w:t xml:space="preserve"> </w:t>
      </w:r>
      <w:r>
        <w:t>faculty,</w:t>
      </w:r>
      <w:r>
        <w:rPr>
          <w:spacing w:val="-1"/>
        </w:rPr>
        <w:t xml:space="preserve"> </w:t>
      </w:r>
      <w:r>
        <w:t>staff,</w:t>
      </w:r>
      <w:r>
        <w:rPr>
          <w:spacing w:val="-3"/>
        </w:rPr>
        <w:t xml:space="preserve"> </w:t>
      </w:r>
      <w:r>
        <w:t>colleagues,</w:t>
      </w:r>
      <w:r>
        <w:rPr>
          <w:spacing w:val="-1"/>
        </w:rPr>
        <w:t xml:space="preserve"> </w:t>
      </w:r>
      <w:r>
        <w:t>and</w:t>
      </w:r>
      <w:r>
        <w:rPr>
          <w:spacing w:val="-3"/>
        </w:rPr>
        <w:t xml:space="preserve"> </w:t>
      </w:r>
      <w:r>
        <w:t>other</w:t>
      </w:r>
      <w:r>
        <w:rPr>
          <w:spacing w:val="-3"/>
        </w:rPr>
        <w:t xml:space="preserve"> </w:t>
      </w:r>
      <w:r>
        <w:t>health</w:t>
      </w:r>
      <w:r>
        <w:rPr>
          <w:spacing w:val="-3"/>
        </w:rPr>
        <w:t xml:space="preserve"> </w:t>
      </w:r>
      <w:r>
        <w:t>professionals;</w:t>
      </w:r>
    </w:p>
    <w:p w14:paraId="592A4B4C" w14:textId="77777777" w:rsidR="00AA3C77" w:rsidRDefault="00F83FA5" w:rsidP="00280E61">
      <w:pPr>
        <w:pStyle w:val="ListParagraph"/>
        <w:numPr>
          <w:ilvl w:val="0"/>
          <w:numId w:val="38"/>
        </w:numPr>
      </w:pPr>
      <w:r>
        <w:t>Safeguard</w:t>
      </w:r>
      <w:r>
        <w:rPr>
          <w:spacing w:val="-3"/>
        </w:rPr>
        <w:t xml:space="preserve"> </w:t>
      </w:r>
      <w:r>
        <w:t>patient confidentiality</w:t>
      </w:r>
      <w:r>
        <w:rPr>
          <w:spacing w:val="-2"/>
        </w:rPr>
        <w:t xml:space="preserve"> </w:t>
      </w:r>
      <w:r>
        <w:t>and</w:t>
      </w:r>
      <w:r>
        <w:rPr>
          <w:spacing w:val="-3"/>
        </w:rPr>
        <w:t xml:space="preserve"> </w:t>
      </w:r>
      <w:r>
        <w:t>privacy</w:t>
      </w:r>
      <w:r>
        <w:rPr>
          <w:spacing w:val="-2"/>
        </w:rPr>
        <w:t xml:space="preserve"> </w:t>
      </w:r>
      <w:r>
        <w:t>within</w:t>
      </w:r>
      <w:r>
        <w:rPr>
          <w:spacing w:val="-3"/>
        </w:rPr>
        <w:t xml:space="preserve"> </w:t>
      </w:r>
      <w:r>
        <w:t>the</w:t>
      </w:r>
      <w:r>
        <w:rPr>
          <w:spacing w:val="-1"/>
        </w:rPr>
        <w:t xml:space="preserve"> </w:t>
      </w:r>
      <w:r>
        <w:t>constraints</w:t>
      </w:r>
      <w:r>
        <w:rPr>
          <w:spacing w:val="-4"/>
        </w:rPr>
        <w:t xml:space="preserve"> </w:t>
      </w:r>
      <w:r>
        <w:t>of</w:t>
      </w:r>
      <w:r>
        <w:rPr>
          <w:spacing w:val="-3"/>
        </w:rPr>
        <w:t xml:space="preserve"> </w:t>
      </w:r>
      <w:r>
        <w:t>the</w:t>
      </w:r>
      <w:r>
        <w:rPr>
          <w:spacing w:val="-1"/>
        </w:rPr>
        <w:t xml:space="preserve"> </w:t>
      </w:r>
      <w:r>
        <w:t>law;</w:t>
      </w:r>
    </w:p>
    <w:p w14:paraId="592A4B4D" w14:textId="77777777" w:rsidR="00AA3C77" w:rsidRDefault="00F83FA5" w:rsidP="00280E61">
      <w:pPr>
        <w:pStyle w:val="ListParagraph"/>
        <w:numPr>
          <w:ilvl w:val="0"/>
          <w:numId w:val="38"/>
        </w:numPr>
      </w:pPr>
      <w:r>
        <w:t>Deal</w:t>
      </w:r>
      <w:r>
        <w:rPr>
          <w:spacing w:val="-5"/>
        </w:rPr>
        <w:t xml:space="preserve"> </w:t>
      </w:r>
      <w:r>
        <w:t>with</w:t>
      </w:r>
      <w:r>
        <w:rPr>
          <w:spacing w:val="-2"/>
        </w:rPr>
        <w:t xml:space="preserve"> </w:t>
      </w:r>
      <w:r>
        <w:t>confidential</w:t>
      </w:r>
      <w:r>
        <w:rPr>
          <w:spacing w:val="-1"/>
        </w:rPr>
        <w:t xml:space="preserve"> </w:t>
      </w:r>
      <w:r>
        <w:t>information</w:t>
      </w:r>
      <w:r>
        <w:rPr>
          <w:spacing w:val="-2"/>
        </w:rPr>
        <w:t xml:space="preserve"> </w:t>
      </w:r>
      <w:r>
        <w:t>appropriately</w:t>
      </w:r>
      <w:r>
        <w:rPr>
          <w:spacing w:val="-2"/>
        </w:rPr>
        <w:t xml:space="preserve"> </w:t>
      </w:r>
      <w:r>
        <w:t>and</w:t>
      </w:r>
      <w:r>
        <w:rPr>
          <w:spacing w:val="-4"/>
        </w:rPr>
        <w:t xml:space="preserve"> </w:t>
      </w:r>
      <w:r>
        <w:t>discreetly;</w:t>
      </w:r>
    </w:p>
    <w:p w14:paraId="6CB3FFA6" w14:textId="55364724" w:rsidR="00E247BC" w:rsidRDefault="00F83FA5" w:rsidP="00280E61">
      <w:pPr>
        <w:pStyle w:val="ListParagraph"/>
        <w:numPr>
          <w:ilvl w:val="0"/>
          <w:numId w:val="38"/>
        </w:numPr>
      </w:pPr>
      <w:r>
        <w:t>Understand the general principles of ethical behavior and their application to performance</w:t>
      </w:r>
      <w:r>
        <w:rPr>
          <w:spacing w:val="-52"/>
        </w:rPr>
        <w:t xml:space="preserve"> </w:t>
      </w:r>
      <w:r>
        <w:t>expectations</w:t>
      </w:r>
      <w:r>
        <w:rPr>
          <w:spacing w:val="-3"/>
        </w:rPr>
        <w:t xml:space="preserve"> </w:t>
      </w:r>
      <w:r>
        <w:t>of</w:t>
      </w:r>
      <w:r>
        <w:rPr>
          <w:spacing w:val="-1"/>
        </w:rPr>
        <w:t xml:space="preserve"> </w:t>
      </w:r>
      <w:r>
        <w:t>any</w:t>
      </w:r>
      <w:r>
        <w:rPr>
          <w:spacing w:val="-1"/>
        </w:rPr>
        <w:t xml:space="preserve"> </w:t>
      </w:r>
      <w:r>
        <w:t>course</w:t>
      </w:r>
      <w:r>
        <w:rPr>
          <w:spacing w:val="1"/>
        </w:rPr>
        <w:t xml:space="preserve"> </w:t>
      </w:r>
      <w:r>
        <w:t>of</w:t>
      </w:r>
      <w:r>
        <w:rPr>
          <w:spacing w:val="-2"/>
        </w:rPr>
        <w:t xml:space="preserve"> </w:t>
      </w:r>
      <w:r>
        <w:t>study,</w:t>
      </w:r>
      <w:r>
        <w:rPr>
          <w:spacing w:val="1"/>
        </w:rPr>
        <w:t xml:space="preserve"> </w:t>
      </w:r>
      <w:r>
        <w:t>examination,</w:t>
      </w:r>
      <w:r>
        <w:rPr>
          <w:spacing w:val="-3"/>
        </w:rPr>
        <w:t xml:space="preserve"> </w:t>
      </w:r>
      <w:r>
        <w:t>or</w:t>
      </w:r>
      <w:r>
        <w:rPr>
          <w:spacing w:val="1"/>
        </w:rPr>
        <w:t xml:space="preserve"> </w:t>
      </w:r>
      <w:r>
        <w:t>other evaluations.</w:t>
      </w:r>
    </w:p>
    <w:p w14:paraId="50739266" w14:textId="09708192" w:rsidR="00AA3C77" w:rsidRPr="007A11F7" w:rsidRDefault="00E247BC" w:rsidP="00280E61">
      <w:pPr>
        <w:rPr>
          <w:b/>
          <w:bCs/>
        </w:rPr>
      </w:pPr>
      <w:r w:rsidRPr="007A11F7">
        <w:rPr>
          <w:b/>
          <w:bCs/>
        </w:rPr>
        <w:t>Caring and Compassion</w:t>
      </w:r>
    </w:p>
    <w:p w14:paraId="58CFF53D" w14:textId="77777777" w:rsidR="00E247BC" w:rsidRPr="00E247BC" w:rsidRDefault="00E247BC" w:rsidP="00280E61">
      <w:pPr>
        <w:pStyle w:val="ListParagraph"/>
      </w:pPr>
      <w:r w:rsidRPr="00E247BC">
        <w:t>Treat each client as an individual with respect, empathy, and dignity both in the family’s presence and in discussions with other members of the health care team;</w:t>
      </w:r>
    </w:p>
    <w:p w14:paraId="3D000166" w14:textId="77777777" w:rsidR="00E247BC" w:rsidRPr="00E247BC" w:rsidRDefault="00E247BC" w:rsidP="00280E61">
      <w:pPr>
        <w:pStyle w:val="ListParagraph"/>
      </w:pPr>
      <w:r w:rsidRPr="00E247BC">
        <w:t>Handle issues of sickness, dying, and death in a professional manner with patients and their families;</w:t>
      </w:r>
    </w:p>
    <w:p w14:paraId="6C11339A" w14:textId="31CEB88A" w:rsidR="00E247BC" w:rsidRPr="00E247BC" w:rsidRDefault="00E247BC" w:rsidP="00280E61">
      <w:pPr>
        <w:pStyle w:val="ListParagraph"/>
      </w:pPr>
      <w:r w:rsidRPr="00E247BC">
        <w:t>Refrain from abusing authority.</w:t>
      </w:r>
    </w:p>
    <w:p w14:paraId="3C6D44D9" w14:textId="77777777" w:rsidR="00E247BC" w:rsidRPr="007A11F7" w:rsidRDefault="00E247BC" w:rsidP="00280E61">
      <w:pPr>
        <w:rPr>
          <w:b/>
          <w:bCs/>
        </w:rPr>
      </w:pPr>
      <w:r w:rsidRPr="007A11F7">
        <w:rPr>
          <w:b/>
          <w:bCs/>
        </w:rPr>
        <w:lastRenderedPageBreak/>
        <w:t>Service</w:t>
      </w:r>
    </w:p>
    <w:p w14:paraId="46F71A2A" w14:textId="77777777" w:rsidR="00E247BC" w:rsidRPr="00E247BC" w:rsidRDefault="00E247BC" w:rsidP="00280E61">
      <w:pPr>
        <w:pStyle w:val="ListParagraph"/>
      </w:pPr>
      <w:r w:rsidRPr="00E247BC">
        <w:t>Participate in and contribute to the betterment of the public health community in a productive manner;</w:t>
      </w:r>
    </w:p>
    <w:p w14:paraId="3B674C87" w14:textId="03B28DFF" w:rsidR="00E247BC" w:rsidRDefault="00E247BC" w:rsidP="00280E61">
      <w:pPr>
        <w:pStyle w:val="ListParagraph"/>
      </w:pPr>
      <w:r>
        <w:t xml:space="preserve">Participate in and contribute to peer groups, local, </w:t>
      </w:r>
      <w:r w:rsidR="281553FA">
        <w:t>national,</w:t>
      </w:r>
      <w:r>
        <w:t xml:space="preserve"> and/or international organizations.</w:t>
      </w:r>
    </w:p>
    <w:p w14:paraId="4537837F" w14:textId="2DB774AD" w:rsidR="00E247BC" w:rsidRPr="007A11F7" w:rsidRDefault="00E247BC" w:rsidP="00280E61">
      <w:pPr>
        <w:rPr>
          <w:b/>
          <w:bCs/>
        </w:rPr>
      </w:pPr>
      <w:r w:rsidRPr="007A11F7">
        <w:rPr>
          <w:b/>
          <w:bCs/>
        </w:rPr>
        <w:t>Excellence and Scholarship</w:t>
      </w:r>
    </w:p>
    <w:p w14:paraId="66126D1F" w14:textId="77777777" w:rsidR="00E247BC" w:rsidRPr="00E247BC" w:rsidRDefault="00E247BC" w:rsidP="00280E61">
      <w:pPr>
        <w:pStyle w:val="ListParagraph"/>
      </w:pPr>
      <w:r w:rsidRPr="00E247BC">
        <w:t>Strive to improve oneself in the integration and transmission of knowledge;</w:t>
      </w:r>
    </w:p>
    <w:p w14:paraId="6BF12489" w14:textId="77777777" w:rsidR="00E247BC" w:rsidRPr="00E247BC" w:rsidRDefault="00E247BC" w:rsidP="00280E61">
      <w:pPr>
        <w:pStyle w:val="ListParagraph"/>
      </w:pPr>
      <w:r w:rsidRPr="00E247BC">
        <w:t>Collaborate with and assist peers, colleagues, and other health professionals appropriately for the advancement of scientific knowledge and skills;</w:t>
      </w:r>
    </w:p>
    <w:p w14:paraId="4B6A408A" w14:textId="4F4C3B65" w:rsidR="00E247BC" w:rsidRDefault="00E247BC" w:rsidP="00280E61">
      <w:pPr>
        <w:pStyle w:val="ListParagraph"/>
      </w:pPr>
      <w:r w:rsidRPr="00E247BC">
        <w:t>Commit to self-directed and life-long learning.</w:t>
      </w:r>
    </w:p>
    <w:p w14:paraId="463AD502" w14:textId="77777777" w:rsidR="00E247BC" w:rsidRPr="007A11F7" w:rsidRDefault="00E247BC" w:rsidP="00280E61">
      <w:pPr>
        <w:rPr>
          <w:b/>
          <w:bCs/>
        </w:rPr>
      </w:pPr>
      <w:r w:rsidRPr="007A11F7">
        <w:rPr>
          <w:b/>
          <w:bCs/>
        </w:rPr>
        <w:t>Respect</w:t>
      </w:r>
      <w:r w:rsidRPr="007A11F7">
        <w:rPr>
          <w:b/>
          <w:bCs/>
          <w:spacing w:val="-1"/>
        </w:rPr>
        <w:t xml:space="preserve"> </w:t>
      </w:r>
      <w:r w:rsidRPr="007A11F7">
        <w:rPr>
          <w:b/>
          <w:bCs/>
        </w:rPr>
        <w:t>for</w:t>
      </w:r>
      <w:r w:rsidRPr="007A11F7">
        <w:rPr>
          <w:b/>
          <w:bCs/>
          <w:spacing w:val="-2"/>
        </w:rPr>
        <w:t xml:space="preserve"> </w:t>
      </w:r>
      <w:r w:rsidRPr="007A11F7">
        <w:rPr>
          <w:b/>
          <w:bCs/>
        </w:rPr>
        <w:t>Persons</w:t>
      </w:r>
    </w:p>
    <w:p w14:paraId="5A0A96A0" w14:textId="77777777" w:rsidR="00E247BC" w:rsidRPr="00E247BC" w:rsidRDefault="00E247BC" w:rsidP="00280E61">
      <w:pPr>
        <w:pStyle w:val="ListParagraph"/>
      </w:pPr>
      <w:r w:rsidRPr="00E247BC">
        <w:t>Demonstrate respect for faculty, instructors, staff, peers, patients, and families</w:t>
      </w:r>
    </w:p>
    <w:p w14:paraId="63415D5A" w14:textId="77777777" w:rsidR="00E247BC" w:rsidRPr="00E247BC" w:rsidRDefault="00E247BC" w:rsidP="00280E61">
      <w:pPr>
        <w:pStyle w:val="ListParagraph"/>
      </w:pPr>
      <w:r w:rsidRPr="00E247BC">
        <w:t>Treat those with whom they work with respect, trust, and dignity;</w:t>
      </w:r>
    </w:p>
    <w:p w14:paraId="5DA72EBE" w14:textId="77777777" w:rsidR="00E247BC" w:rsidRPr="00E247BC" w:rsidRDefault="00E247BC" w:rsidP="00280E61">
      <w:pPr>
        <w:pStyle w:val="ListParagraph"/>
      </w:pPr>
      <w:r w:rsidRPr="00E247BC">
        <w:t>Respect rights such as privacy, confidentiality, and informed consent;</w:t>
      </w:r>
    </w:p>
    <w:p w14:paraId="164CDE16" w14:textId="3912A38E" w:rsidR="00E247BC" w:rsidRDefault="00E247BC" w:rsidP="00280E61">
      <w:pPr>
        <w:pStyle w:val="ListParagraph"/>
      </w:pPr>
      <w:r w:rsidRPr="00E247BC">
        <w:t>Communicate in a sensitive manner and do not discriminate on the basis of age, gender, intelligence, medical condition, nationality or ethnic origin, physical or mental disability, race, religion, sexual orientation, or socioeconomic status.</w:t>
      </w:r>
    </w:p>
    <w:p w14:paraId="1DF0B9ED" w14:textId="77777777" w:rsidR="00E247BC" w:rsidRPr="007A11F7" w:rsidRDefault="00E247BC" w:rsidP="00280E61">
      <w:pPr>
        <w:rPr>
          <w:b/>
          <w:bCs/>
        </w:rPr>
      </w:pPr>
      <w:r w:rsidRPr="007A11F7">
        <w:rPr>
          <w:b/>
          <w:bCs/>
        </w:rPr>
        <w:t>Responsibility</w:t>
      </w:r>
      <w:r w:rsidRPr="007A11F7">
        <w:rPr>
          <w:b/>
          <w:bCs/>
          <w:spacing w:val="-4"/>
        </w:rPr>
        <w:t xml:space="preserve"> </w:t>
      </w:r>
      <w:r w:rsidRPr="007A11F7">
        <w:rPr>
          <w:b/>
          <w:bCs/>
        </w:rPr>
        <w:t>and</w:t>
      </w:r>
      <w:r w:rsidRPr="007A11F7">
        <w:rPr>
          <w:b/>
          <w:bCs/>
          <w:spacing w:val="-5"/>
        </w:rPr>
        <w:t xml:space="preserve"> </w:t>
      </w:r>
      <w:r w:rsidRPr="007A11F7">
        <w:rPr>
          <w:b/>
          <w:bCs/>
        </w:rPr>
        <w:t>Accountability</w:t>
      </w:r>
    </w:p>
    <w:p w14:paraId="37197AF6" w14:textId="77777777" w:rsidR="00E247BC" w:rsidRPr="00E247BC" w:rsidRDefault="00E247BC" w:rsidP="00280E61">
      <w:pPr>
        <w:pStyle w:val="ListParagraph"/>
      </w:pPr>
      <w:r w:rsidRPr="00E247BC">
        <w:t>Maintain academic, patient care and service as our highest priority;</w:t>
      </w:r>
    </w:p>
    <w:p w14:paraId="678EFC3E" w14:textId="77777777" w:rsidR="00E247BC" w:rsidRPr="00E247BC" w:rsidRDefault="00E247BC" w:rsidP="00280E61">
      <w:pPr>
        <w:pStyle w:val="ListParagraph"/>
      </w:pPr>
      <w:r w:rsidRPr="00E247BC">
        <w:t>Be accountable for deadlines and complete assignments/responsibilities in a timely fashion;</w:t>
      </w:r>
    </w:p>
    <w:p w14:paraId="736FBE4C" w14:textId="77777777" w:rsidR="00E247BC" w:rsidRPr="00E247BC" w:rsidRDefault="00E247BC" w:rsidP="00280E61">
      <w:pPr>
        <w:pStyle w:val="ListParagraph"/>
      </w:pPr>
      <w:r w:rsidRPr="00E247BC">
        <w:t>Consistently be on time, attentive, and prepared for class, clinical experiences, and other program activities;</w:t>
      </w:r>
    </w:p>
    <w:p w14:paraId="45DA608E" w14:textId="2F1805CE" w:rsidR="00E247BC" w:rsidRDefault="00E247BC" w:rsidP="00280E61">
      <w:pPr>
        <w:pStyle w:val="ListParagraph"/>
      </w:pPr>
      <w:r>
        <w:t>Recognize and report peers’ errors, fraud, poor behavior, deficiency in character, and incompetence;</w:t>
      </w:r>
    </w:p>
    <w:p w14:paraId="176C16F3" w14:textId="36DBF378" w:rsidR="00E247BC" w:rsidRDefault="00E247BC" w:rsidP="00280E61">
      <w:pPr>
        <w:pStyle w:val="ListParagraph"/>
      </w:pPr>
      <w:r>
        <w:t>Identify one’s own limitations and developmental needs, and seek approaches for improvement;</w:t>
      </w:r>
    </w:p>
    <w:p w14:paraId="274320AA" w14:textId="6780E80B" w:rsidR="00E247BC" w:rsidRDefault="00E247BC" w:rsidP="00280E61">
      <w:pPr>
        <w:pStyle w:val="ListParagraph"/>
      </w:pPr>
      <w:r>
        <w:t>Present oneself in a professional manner with respect to dress, hygiene, body language, composure, and gestures;</w:t>
      </w:r>
    </w:p>
    <w:p w14:paraId="22161CE2" w14:textId="043301DD" w:rsidR="00E247BC" w:rsidRDefault="00E247BC" w:rsidP="00280E61">
      <w:pPr>
        <w:pStyle w:val="ListParagraph"/>
      </w:pPr>
      <w:r>
        <w:t>Maintain your personal health and wellness. This includes seeking appropriate medical care, refraining from excessive use of alcohol, refraining from all use of illegal drugs, and attending to your own mental health and spiritual needs.</w:t>
      </w:r>
    </w:p>
    <w:p w14:paraId="1A385EAF" w14:textId="77777777" w:rsidR="00E46AAF" w:rsidRDefault="00E46AAF">
      <w:pPr>
        <w:spacing w:before="0"/>
        <w:rPr>
          <w:rFonts w:ascii="Calibri Light" w:eastAsia="Calibri Light" w:hAnsi="Calibri Light" w:cs="Calibri Light"/>
          <w:b/>
          <w:bCs/>
          <w:caps/>
          <w:color w:val="B90B2E"/>
          <w:sz w:val="44"/>
          <w:szCs w:val="44"/>
        </w:rPr>
      </w:pPr>
      <w:r>
        <w:br w:type="page"/>
      </w:r>
    </w:p>
    <w:p w14:paraId="592A4B6B" w14:textId="22E3DA3F" w:rsidR="00AA3C77" w:rsidRDefault="00294E8C" w:rsidP="00CC0954">
      <w:pPr>
        <w:pStyle w:val="Heading1"/>
      </w:pPr>
      <w:bookmarkStart w:id="35" w:name="Directory_of_Programs_and_Administration"/>
      <w:bookmarkStart w:id="36" w:name="_bookmark11"/>
      <w:bookmarkStart w:id="37" w:name="_Toc206597420"/>
      <w:bookmarkEnd w:id="35"/>
      <w:bookmarkEnd w:id="36"/>
      <w:r>
        <w:lastRenderedPageBreak/>
        <w:t>Directory of Programs and Administration</w:t>
      </w:r>
      <w:bookmarkEnd w:id="37"/>
    </w:p>
    <w:p w14:paraId="592A4B6C" w14:textId="4F377679" w:rsidR="00AA3C77" w:rsidRDefault="00EE32FF" w:rsidP="00280E61">
      <w:pPr>
        <w:pStyle w:val="Heading2"/>
      </w:pPr>
      <w:bookmarkStart w:id="38" w:name="College_of_Medicine"/>
      <w:bookmarkStart w:id="39" w:name="_bookmark12"/>
      <w:bookmarkStart w:id="40" w:name="_College_of_Medicine"/>
      <w:bookmarkStart w:id="41" w:name="_Toc206597421"/>
      <w:bookmarkEnd w:id="38"/>
      <w:bookmarkEnd w:id="39"/>
      <w:bookmarkEnd w:id="40"/>
      <w:r>
        <w:t>College of Medicine</w:t>
      </w:r>
      <w:bookmarkEnd w:id="4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5"/>
        <w:gridCol w:w="5025"/>
      </w:tblGrid>
      <w:tr w:rsidR="00AA3C77" w14:paraId="592A4B6F" w14:textId="77777777" w:rsidTr="0070438C">
        <w:trPr>
          <w:trHeight w:val="432"/>
          <w:tblHeader/>
        </w:trPr>
        <w:tc>
          <w:tcPr>
            <w:tcW w:w="2500" w:type="pct"/>
            <w:vAlign w:val="center"/>
          </w:tcPr>
          <w:p w14:paraId="592A4B6D" w14:textId="77777777" w:rsidR="00AA3C77" w:rsidRPr="00730C83" w:rsidRDefault="00F83FA5" w:rsidP="00280E61">
            <w:pPr>
              <w:pStyle w:val="TableParagraph"/>
              <w:rPr>
                <w:b/>
              </w:rPr>
            </w:pPr>
            <w:r w:rsidRPr="00730C83">
              <w:rPr>
                <w:b/>
              </w:rPr>
              <w:t>Role/Title</w:t>
            </w:r>
          </w:p>
        </w:tc>
        <w:tc>
          <w:tcPr>
            <w:tcW w:w="2500" w:type="pct"/>
            <w:vAlign w:val="center"/>
          </w:tcPr>
          <w:p w14:paraId="592A4B6E" w14:textId="77777777" w:rsidR="00AA3C77" w:rsidRPr="00730C83" w:rsidRDefault="00F83FA5" w:rsidP="00280E61">
            <w:pPr>
              <w:pStyle w:val="TableParagraph"/>
              <w:rPr>
                <w:b/>
              </w:rPr>
            </w:pPr>
            <w:r w:rsidRPr="00730C83">
              <w:rPr>
                <w:b/>
              </w:rPr>
              <w:t>Name</w:t>
            </w:r>
          </w:p>
        </w:tc>
      </w:tr>
      <w:tr w:rsidR="00AA3C77" w14:paraId="592A4B72" w14:textId="77777777" w:rsidTr="0070438C">
        <w:trPr>
          <w:trHeight w:val="432"/>
        </w:trPr>
        <w:tc>
          <w:tcPr>
            <w:tcW w:w="2500" w:type="pct"/>
            <w:vAlign w:val="center"/>
          </w:tcPr>
          <w:p w14:paraId="592A4B70" w14:textId="77777777" w:rsidR="00AA3C77" w:rsidRDefault="00F83FA5" w:rsidP="00280E61">
            <w:pPr>
              <w:pStyle w:val="TableParagraph"/>
            </w:pPr>
            <w:r>
              <w:t>Dean</w:t>
            </w:r>
          </w:p>
        </w:tc>
        <w:tc>
          <w:tcPr>
            <w:tcW w:w="2500" w:type="pct"/>
            <w:vAlign w:val="center"/>
          </w:tcPr>
          <w:p w14:paraId="592A4B71" w14:textId="77777777" w:rsidR="00AA3C77" w:rsidRDefault="00F83FA5" w:rsidP="00280E61">
            <w:pPr>
              <w:pStyle w:val="TableParagraph"/>
            </w:pPr>
            <w:r>
              <w:t>Carol</w:t>
            </w:r>
            <w:r>
              <w:rPr>
                <w:spacing w:val="-2"/>
              </w:rPr>
              <w:t xml:space="preserve"> </w:t>
            </w:r>
            <w:r>
              <w:t>Bradford,</w:t>
            </w:r>
            <w:r>
              <w:rPr>
                <w:spacing w:val="-3"/>
              </w:rPr>
              <w:t xml:space="preserve"> </w:t>
            </w:r>
            <w:r>
              <w:t>MD</w:t>
            </w:r>
          </w:p>
        </w:tc>
      </w:tr>
      <w:tr w:rsidR="00AA3C77" w14:paraId="592A4B75" w14:textId="77777777" w:rsidTr="0070438C">
        <w:trPr>
          <w:trHeight w:val="432"/>
        </w:trPr>
        <w:tc>
          <w:tcPr>
            <w:tcW w:w="2500" w:type="pct"/>
            <w:vAlign w:val="center"/>
          </w:tcPr>
          <w:p w14:paraId="592A4B73" w14:textId="77777777" w:rsidR="00AA3C77" w:rsidRDefault="00F83FA5" w:rsidP="00280E61">
            <w:pPr>
              <w:pStyle w:val="TableParagraph"/>
            </w:pPr>
            <w:r>
              <w:t>Vice Dean</w:t>
            </w:r>
            <w:r>
              <w:rPr>
                <w:spacing w:val="-3"/>
              </w:rPr>
              <w:t xml:space="preserve"> </w:t>
            </w:r>
            <w:r>
              <w:t>of</w:t>
            </w:r>
            <w:r>
              <w:rPr>
                <w:spacing w:val="-1"/>
              </w:rPr>
              <w:t xml:space="preserve"> </w:t>
            </w:r>
            <w:r>
              <w:t>Education</w:t>
            </w:r>
          </w:p>
        </w:tc>
        <w:tc>
          <w:tcPr>
            <w:tcW w:w="2500" w:type="pct"/>
            <w:vAlign w:val="center"/>
          </w:tcPr>
          <w:p w14:paraId="592A4B74" w14:textId="64B7EF64" w:rsidR="00AA3C77" w:rsidRDefault="309FE6BE" w:rsidP="00730C83">
            <w:pPr>
              <w:pStyle w:val="TableParagraph"/>
              <w:spacing w:line="259" w:lineRule="auto"/>
            </w:pPr>
            <w:r>
              <w:t>Carmine Alexander Grieco, MD (Interim)</w:t>
            </w:r>
          </w:p>
        </w:tc>
      </w:tr>
      <w:tr w:rsidR="00AA3C77" w14:paraId="592A4B78" w14:textId="77777777" w:rsidTr="0070438C">
        <w:trPr>
          <w:trHeight w:val="432"/>
        </w:trPr>
        <w:tc>
          <w:tcPr>
            <w:tcW w:w="2500" w:type="pct"/>
            <w:vAlign w:val="center"/>
          </w:tcPr>
          <w:p w14:paraId="592A4B76" w14:textId="77777777" w:rsidR="00AA3C77" w:rsidRDefault="00F83FA5" w:rsidP="00280E61">
            <w:pPr>
              <w:pStyle w:val="TableParagraph"/>
            </w:pPr>
            <w:r>
              <w:t>Vice</w:t>
            </w:r>
            <w:r>
              <w:rPr>
                <w:spacing w:val="-2"/>
              </w:rPr>
              <w:t xml:space="preserve"> </w:t>
            </w:r>
            <w:r>
              <w:t>Dean</w:t>
            </w:r>
            <w:r>
              <w:rPr>
                <w:spacing w:val="-4"/>
              </w:rPr>
              <w:t xml:space="preserve"> </w:t>
            </w:r>
            <w:r>
              <w:t>Faculty</w:t>
            </w:r>
            <w:r>
              <w:rPr>
                <w:spacing w:val="-1"/>
              </w:rPr>
              <w:t xml:space="preserve"> </w:t>
            </w:r>
            <w:r>
              <w:t>Affairs</w:t>
            </w:r>
          </w:p>
        </w:tc>
        <w:tc>
          <w:tcPr>
            <w:tcW w:w="2500" w:type="pct"/>
            <w:vAlign w:val="center"/>
          </w:tcPr>
          <w:p w14:paraId="592A4B77" w14:textId="7559F1D5" w:rsidR="00AA3C77" w:rsidRDefault="00F83FA5" w:rsidP="00280E61">
            <w:pPr>
              <w:pStyle w:val="TableParagraph"/>
            </w:pPr>
            <w:r>
              <w:t>Tania</w:t>
            </w:r>
            <w:r>
              <w:rPr>
                <w:spacing w:val="-2"/>
              </w:rPr>
              <w:t xml:space="preserve"> </w:t>
            </w:r>
            <w:r>
              <w:t>Ober</w:t>
            </w:r>
            <w:r w:rsidR="2138D67C">
              <w:t>y</w:t>
            </w:r>
            <w:r>
              <w:t>szyn,</w:t>
            </w:r>
            <w:r>
              <w:rPr>
                <w:spacing w:val="-2"/>
              </w:rPr>
              <w:t xml:space="preserve"> </w:t>
            </w:r>
            <w:r>
              <w:t>PhD</w:t>
            </w:r>
          </w:p>
        </w:tc>
      </w:tr>
    </w:tbl>
    <w:p w14:paraId="592A4B79" w14:textId="2728681C" w:rsidR="00AA3C77" w:rsidRDefault="00797756" w:rsidP="00280E61">
      <w:pPr>
        <w:pStyle w:val="Heading2"/>
      </w:pPr>
      <w:bookmarkStart w:id="42" w:name="School_of_Health_and_Rehabilitation_Scie"/>
      <w:bookmarkStart w:id="43" w:name="_bookmark13"/>
      <w:bookmarkStart w:id="44" w:name="_Toc206597422"/>
      <w:bookmarkEnd w:id="42"/>
      <w:bookmarkEnd w:id="43"/>
      <w:r w:rsidRPr="00103B1E">
        <w:t>HRS</w:t>
      </w:r>
      <w:r w:rsidR="00181589" w:rsidRPr="00103B1E">
        <w:t xml:space="preserve"> Administrative Leaders</w:t>
      </w:r>
      <w:bookmarkEnd w:id="44"/>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025"/>
        <w:gridCol w:w="5025"/>
      </w:tblGrid>
      <w:tr w:rsidR="00AA3C77" w14:paraId="592A4B7C" w14:textId="77777777" w:rsidTr="68738CAF">
        <w:trPr>
          <w:trHeight w:val="432"/>
          <w:tblHeader/>
        </w:trPr>
        <w:tc>
          <w:tcPr>
            <w:tcW w:w="2500" w:type="pct"/>
            <w:vAlign w:val="center"/>
          </w:tcPr>
          <w:p w14:paraId="592A4B7A" w14:textId="77777777" w:rsidR="00AA3C77" w:rsidRPr="00730C83" w:rsidRDefault="00F83FA5" w:rsidP="00280E61">
            <w:pPr>
              <w:pStyle w:val="TableParagraph"/>
              <w:rPr>
                <w:b/>
              </w:rPr>
            </w:pPr>
            <w:r w:rsidRPr="00730C83">
              <w:rPr>
                <w:b/>
              </w:rPr>
              <w:t>Role/Title</w:t>
            </w:r>
          </w:p>
        </w:tc>
        <w:tc>
          <w:tcPr>
            <w:tcW w:w="2500" w:type="pct"/>
            <w:vAlign w:val="center"/>
          </w:tcPr>
          <w:p w14:paraId="592A4B7B" w14:textId="77777777" w:rsidR="00AA3C77" w:rsidRPr="00730C83" w:rsidRDefault="00F83FA5" w:rsidP="00280E61">
            <w:pPr>
              <w:pStyle w:val="TableParagraph"/>
              <w:rPr>
                <w:b/>
              </w:rPr>
            </w:pPr>
            <w:r w:rsidRPr="00730C83">
              <w:rPr>
                <w:b/>
              </w:rPr>
              <w:t>Name</w:t>
            </w:r>
          </w:p>
        </w:tc>
      </w:tr>
      <w:tr w:rsidR="00AA3C77" w14:paraId="592A4B7F" w14:textId="77777777" w:rsidTr="68738CAF">
        <w:trPr>
          <w:trHeight w:val="432"/>
        </w:trPr>
        <w:tc>
          <w:tcPr>
            <w:tcW w:w="2500" w:type="pct"/>
            <w:vAlign w:val="center"/>
          </w:tcPr>
          <w:p w14:paraId="592A4B7D" w14:textId="77777777" w:rsidR="00AA3C77" w:rsidRDefault="00F83FA5" w:rsidP="00280E61">
            <w:pPr>
              <w:pStyle w:val="TableParagraph"/>
            </w:pPr>
            <w:r>
              <w:t>Vice Dean</w:t>
            </w:r>
            <w:r>
              <w:rPr>
                <w:spacing w:val="-2"/>
              </w:rPr>
              <w:t xml:space="preserve"> </w:t>
            </w:r>
            <w:r>
              <w:t>and</w:t>
            </w:r>
            <w:r>
              <w:rPr>
                <w:spacing w:val="-4"/>
              </w:rPr>
              <w:t xml:space="preserve"> </w:t>
            </w:r>
            <w:r>
              <w:t>Director</w:t>
            </w:r>
            <w:r>
              <w:rPr>
                <w:spacing w:val="-2"/>
              </w:rPr>
              <w:t xml:space="preserve"> </w:t>
            </w:r>
            <w:r>
              <w:t>of</w:t>
            </w:r>
            <w:r>
              <w:rPr>
                <w:spacing w:val="-3"/>
              </w:rPr>
              <w:t xml:space="preserve"> </w:t>
            </w:r>
            <w:r>
              <w:t>the School</w:t>
            </w:r>
          </w:p>
        </w:tc>
        <w:tc>
          <w:tcPr>
            <w:tcW w:w="2500" w:type="pct"/>
            <w:vAlign w:val="center"/>
          </w:tcPr>
          <w:p w14:paraId="592A4B7E" w14:textId="7F67CE41" w:rsidR="00AA3C77" w:rsidRDefault="7C6222DF" w:rsidP="00280E61">
            <w:pPr>
              <w:pStyle w:val="TableParagraph"/>
            </w:pPr>
            <w:r>
              <w:t>James Onate</w:t>
            </w:r>
            <w:r w:rsidR="00F83FA5">
              <w:t>,</w:t>
            </w:r>
            <w:r w:rsidR="00F83FA5">
              <w:rPr>
                <w:spacing w:val="-3"/>
              </w:rPr>
              <w:t xml:space="preserve"> </w:t>
            </w:r>
            <w:r w:rsidR="00F83FA5">
              <w:t>PhD</w:t>
            </w:r>
            <w:r w:rsidR="19A170CB">
              <w:t xml:space="preserve"> (Interim)</w:t>
            </w:r>
          </w:p>
        </w:tc>
      </w:tr>
      <w:tr w:rsidR="00AA3C77" w14:paraId="592A4B85" w14:textId="77777777" w:rsidTr="68738CAF">
        <w:trPr>
          <w:trHeight w:val="432"/>
        </w:trPr>
        <w:tc>
          <w:tcPr>
            <w:tcW w:w="2500" w:type="pct"/>
            <w:vAlign w:val="center"/>
          </w:tcPr>
          <w:p w14:paraId="592A4B83" w14:textId="3BBF4AA1" w:rsidR="00AA3C77" w:rsidRDefault="00BE15BC" w:rsidP="00280E61">
            <w:pPr>
              <w:pStyle w:val="TableParagraph"/>
            </w:pPr>
            <w:r>
              <w:t>Director</w:t>
            </w:r>
            <w:r w:rsidR="003B6A64">
              <w:t xml:space="preserve"> for</w:t>
            </w:r>
            <w:r w:rsidR="003B6A64">
              <w:rPr>
                <w:spacing w:val="-2"/>
              </w:rPr>
              <w:t xml:space="preserve"> </w:t>
            </w:r>
            <w:r w:rsidR="003B6A64">
              <w:t>Academic</w:t>
            </w:r>
            <w:r w:rsidR="003B6A64">
              <w:rPr>
                <w:spacing w:val="-2"/>
              </w:rPr>
              <w:t xml:space="preserve"> </w:t>
            </w:r>
            <w:r w:rsidR="003B6A64">
              <w:t>Affairs</w:t>
            </w:r>
          </w:p>
        </w:tc>
        <w:tc>
          <w:tcPr>
            <w:tcW w:w="2500" w:type="pct"/>
            <w:vAlign w:val="center"/>
          </w:tcPr>
          <w:p w14:paraId="592A4B84" w14:textId="2D3CB6EA" w:rsidR="00AA3C77" w:rsidRDefault="00144B39" w:rsidP="00280E61">
            <w:pPr>
              <w:pStyle w:val="TableParagraph"/>
            </w:pPr>
            <w:r>
              <w:t>Lindy L. Weaver, PhD</w:t>
            </w:r>
          </w:p>
        </w:tc>
      </w:tr>
      <w:tr w:rsidR="00AA3C77" w14:paraId="592A4B91" w14:textId="77777777" w:rsidTr="68738CAF">
        <w:trPr>
          <w:trHeight w:val="432"/>
        </w:trPr>
        <w:tc>
          <w:tcPr>
            <w:tcW w:w="2500" w:type="pct"/>
            <w:vAlign w:val="center"/>
          </w:tcPr>
          <w:p w14:paraId="592A4B8F" w14:textId="64969101" w:rsidR="00AA3C77" w:rsidRDefault="00BE15BC" w:rsidP="00280E61">
            <w:pPr>
              <w:pStyle w:val="TableParagraph"/>
            </w:pPr>
            <w:r>
              <w:t>Director</w:t>
            </w:r>
            <w:r w:rsidR="008828C1">
              <w:t xml:space="preserve"> for</w:t>
            </w:r>
            <w:r w:rsidR="008828C1">
              <w:rPr>
                <w:spacing w:val="-3"/>
              </w:rPr>
              <w:t xml:space="preserve"> </w:t>
            </w:r>
            <w:r w:rsidR="008828C1">
              <w:t>Research</w:t>
            </w:r>
          </w:p>
        </w:tc>
        <w:tc>
          <w:tcPr>
            <w:tcW w:w="2500" w:type="pct"/>
            <w:vAlign w:val="center"/>
          </w:tcPr>
          <w:p w14:paraId="592A4B90" w14:textId="6BF61F95" w:rsidR="00AA3C77" w:rsidRDefault="2FDCCD1D" w:rsidP="00730C83">
            <w:pPr>
              <w:pStyle w:val="TableParagraph"/>
              <w:spacing w:line="259" w:lineRule="auto"/>
            </w:pPr>
            <w:r>
              <w:t>Laura Schmitt, PhD (Interim)</w:t>
            </w:r>
          </w:p>
        </w:tc>
      </w:tr>
      <w:tr w:rsidR="00AA3C77" w14:paraId="592A4B97" w14:textId="77777777" w:rsidTr="68738CAF">
        <w:trPr>
          <w:trHeight w:val="432"/>
        </w:trPr>
        <w:tc>
          <w:tcPr>
            <w:tcW w:w="2500" w:type="pct"/>
            <w:vAlign w:val="center"/>
          </w:tcPr>
          <w:p w14:paraId="592A4B95" w14:textId="70F2005F" w:rsidR="00AA3C77" w:rsidRDefault="00F83FA5" w:rsidP="00280E61">
            <w:pPr>
              <w:pStyle w:val="TableParagraph"/>
            </w:pPr>
            <w:r>
              <w:t>Assistant</w:t>
            </w:r>
            <w:r>
              <w:rPr>
                <w:spacing w:val="-4"/>
              </w:rPr>
              <w:t xml:space="preserve"> </w:t>
            </w:r>
            <w:r>
              <w:t>Director</w:t>
            </w:r>
            <w:r>
              <w:rPr>
                <w:spacing w:val="-3"/>
              </w:rPr>
              <w:t xml:space="preserve"> </w:t>
            </w:r>
            <w:r w:rsidR="0077363D">
              <w:t>for</w:t>
            </w:r>
            <w:r>
              <w:rPr>
                <w:spacing w:val="-4"/>
              </w:rPr>
              <w:t xml:space="preserve"> </w:t>
            </w:r>
            <w:r>
              <w:t>Research</w:t>
            </w:r>
          </w:p>
        </w:tc>
        <w:tc>
          <w:tcPr>
            <w:tcW w:w="2500" w:type="pct"/>
            <w:vAlign w:val="center"/>
          </w:tcPr>
          <w:p w14:paraId="592A4B96" w14:textId="77777777" w:rsidR="00AA3C77" w:rsidRDefault="00F83FA5" w:rsidP="00280E61">
            <w:pPr>
              <w:pStyle w:val="TableParagraph"/>
            </w:pPr>
            <w:r>
              <w:t>Nick</w:t>
            </w:r>
            <w:r>
              <w:rPr>
                <w:spacing w:val="-1"/>
              </w:rPr>
              <w:t xml:space="preserve"> </w:t>
            </w:r>
            <w:r>
              <w:t>Funderburg,</w:t>
            </w:r>
            <w:r>
              <w:rPr>
                <w:spacing w:val="-1"/>
              </w:rPr>
              <w:t xml:space="preserve"> </w:t>
            </w:r>
            <w:r>
              <w:t>PhD</w:t>
            </w:r>
          </w:p>
        </w:tc>
      </w:tr>
      <w:tr w:rsidR="00BE15BC" w14:paraId="720BC155" w14:textId="77777777" w:rsidTr="68738CAF">
        <w:trPr>
          <w:trHeight w:val="432"/>
        </w:trPr>
        <w:tc>
          <w:tcPr>
            <w:tcW w:w="2500" w:type="pct"/>
            <w:vAlign w:val="center"/>
          </w:tcPr>
          <w:p w14:paraId="256FFD39" w14:textId="44EDC728" w:rsidR="00BE15BC" w:rsidRDefault="00BE15BC" w:rsidP="00280E61">
            <w:pPr>
              <w:pStyle w:val="TableParagraph"/>
            </w:pPr>
            <w:r>
              <w:t>Director for Strategic Initiatives</w:t>
            </w:r>
          </w:p>
        </w:tc>
        <w:tc>
          <w:tcPr>
            <w:tcW w:w="2500" w:type="pct"/>
            <w:vAlign w:val="center"/>
          </w:tcPr>
          <w:p w14:paraId="54523D70" w14:textId="18C23D8D" w:rsidR="00BE15BC" w:rsidRDefault="00BE15BC" w:rsidP="00280E61">
            <w:pPr>
              <w:pStyle w:val="TableParagraph"/>
            </w:pPr>
            <w:r>
              <w:t xml:space="preserve">Derrick Wyman, MBA, </w:t>
            </w:r>
            <w:r w:rsidR="00440E1E">
              <w:t>Ed</w:t>
            </w:r>
            <w:r>
              <w:t>D</w:t>
            </w:r>
          </w:p>
        </w:tc>
      </w:tr>
      <w:tr w:rsidR="00AA3C77" w14:paraId="592A4B9A" w14:textId="77777777" w:rsidTr="68738CAF">
        <w:trPr>
          <w:trHeight w:val="432"/>
        </w:trPr>
        <w:tc>
          <w:tcPr>
            <w:tcW w:w="2500" w:type="pct"/>
            <w:vAlign w:val="center"/>
          </w:tcPr>
          <w:p w14:paraId="592A4B98" w14:textId="77777777" w:rsidR="00AA3C77" w:rsidRDefault="00F83FA5" w:rsidP="00280E61">
            <w:pPr>
              <w:pStyle w:val="TableParagraph"/>
            </w:pPr>
            <w:r>
              <w:t>Department</w:t>
            </w:r>
            <w:r>
              <w:rPr>
                <w:spacing w:val="-3"/>
              </w:rPr>
              <w:t xml:space="preserve"> </w:t>
            </w:r>
            <w:r>
              <w:t>Administrator</w:t>
            </w:r>
          </w:p>
        </w:tc>
        <w:tc>
          <w:tcPr>
            <w:tcW w:w="2500" w:type="pct"/>
            <w:vAlign w:val="center"/>
          </w:tcPr>
          <w:p w14:paraId="592A4B99" w14:textId="77777777" w:rsidR="00AA3C77" w:rsidRDefault="00F83FA5" w:rsidP="00280E61">
            <w:pPr>
              <w:pStyle w:val="TableParagraph"/>
            </w:pPr>
            <w:r>
              <w:t>Karim</w:t>
            </w:r>
            <w:r>
              <w:rPr>
                <w:spacing w:val="-4"/>
              </w:rPr>
              <w:t xml:space="preserve"> </w:t>
            </w:r>
            <w:r>
              <w:t>Berdiev</w:t>
            </w:r>
          </w:p>
        </w:tc>
      </w:tr>
    </w:tbl>
    <w:p w14:paraId="07A31BE3" w14:textId="1B687A0E" w:rsidR="00181589" w:rsidRDefault="00797756" w:rsidP="00181589">
      <w:pPr>
        <w:pStyle w:val="Heading2"/>
      </w:pPr>
      <w:bookmarkStart w:id="45" w:name="_Toc206597423"/>
      <w:r w:rsidRPr="00103B1E">
        <w:t>HRS Administrative Staff</w:t>
      </w:r>
      <w:bookmarkEnd w:id="45"/>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025"/>
        <w:gridCol w:w="5025"/>
      </w:tblGrid>
      <w:tr w:rsidR="00854926" w14:paraId="3C4177EC" w14:textId="77777777" w:rsidTr="0070438C">
        <w:trPr>
          <w:trHeight w:val="432"/>
          <w:tblHeader/>
        </w:trPr>
        <w:tc>
          <w:tcPr>
            <w:tcW w:w="2500" w:type="pct"/>
            <w:vAlign w:val="center"/>
          </w:tcPr>
          <w:p w14:paraId="2F709C1C" w14:textId="28E72BFE" w:rsidR="00854926" w:rsidRPr="00730C83" w:rsidRDefault="00854926" w:rsidP="00280E61">
            <w:pPr>
              <w:pStyle w:val="TableParagraph"/>
              <w:rPr>
                <w:b/>
              </w:rPr>
            </w:pPr>
            <w:r w:rsidRPr="00730C83">
              <w:rPr>
                <w:b/>
              </w:rPr>
              <w:t>Role/Title</w:t>
            </w:r>
          </w:p>
        </w:tc>
        <w:tc>
          <w:tcPr>
            <w:tcW w:w="2500" w:type="pct"/>
            <w:vAlign w:val="center"/>
          </w:tcPr>
          <w:p w14:paraId="0E21A848" w14:textId="22FFC315" w:rsidR="00854926" w:rsidRPr="00730C83" w:rsidRDefault="00854926" w:rsidP="00280E61">
            <w:pPr>
              <w:pStyle w:val="TableParagraph"/>
              <w:rPr>
                <w:b/>
              </w:rPr>
            </w:pPr>
            <w:r w:rsidRPr="00730C83">
              <w:rPr>
                <w:b/>
              </w:rPr>
              <w:t>Name</w:t>
            </w:r>
          </w:p>
        </w:tc>
      </w:tr>
      <w:tr w:rsidR="00AA3C77" w14:paraId="592A4B9D" w14:textId="77777777" w:rsidTr="0070438C">
        <w:trPr>
          <w:trHeight w:val="432"/>
        </w:trPr>
        <w:tc>
          <w:tcPr>
            <w:tcW w:w="2500" w:type="pct"/>
            <w:vAlign w:val="center"/>
          </w:tcPr>
          <w:p w14:paraId="592A4B9B" w14:textId="77777777" w:rsidR="00AA3C77" w:rsidRDefault="00F83FA5" w:rsidP="00280E61">
            <w:pPr>
              <w:pStyle w:val="TableParagraph"/>
            </w:pPr>
            <w:r>
              <w:t>Administrative</w:t>
            </w:r>
            <w:r>
              <w:rPr>
                <w:spacing w:val="-5"/>
              </w:rPr>
              <w:t xml:space="preserve"> </w:t>
            </w:r>
            <w:r>
              <w:t>Manager</w:t>
            </w:r>
          </w:p>
        </w:tc>
        <w:tc>
          <w:tcPr>
            <w:tcW w:w="2500" w:type="pct"/>
            <w:vAlign w:val="center"/>
          </w:tcPr>
          <w:p w14:paraId="592A4B9C" w14:textId="77777777" w:rsidR="00AA3C77" w:rsidRDefault="00F83FA5" w:rsidP="00280E61">
            <w:pPr>
              <w:pStyle w:val="TableParagraph"/>
            </w:pPr>
            <w:r>
              <w:t>Adam</w:t>
            </w:r>
            <w:r>
              <w:rPr>
                <w:spacing w:val="-1"/>
              </w:rPr>
              <w:t xml:space="preserve"> </w:t>
            </w:r>
            <w:r>
              <w:t>Clouser</w:t>
            </w:r>
          </w:p>
        </w:tc>
      </w:tr>
      <w:tr w:rsidR="00AA3C77" w14:paraId="592A4BA0" w14:textId="77777777" w:rsidTr="0070438C">
        <w:trPr>
          <w:trHeight w:val="432"/>
        </w:trPr>
        <w:tc>
          <w:tcPr>
            <w:tcW w:w="2500" w:type="pct"/>
            <w:vAlign w:val="center"/>
          </w:tcPr>
          <w:p w14:paraId="592A4B9E" w14:textId="77777777" w:rsidR="00AA3C77" w:rsidRDefault="00F83FA5" w:rsidP="00280E61">
            <w:pPr>
              <w:pStyle w:val="TableParagraph"/>
            </w:pPr>
            <w:r>
              <w:t>Assistant</w:t>
            </w:r>
            <w:r>
              <w:rPr>
                <w:spacing w:val="1"/>
              </w:rPr>
              <w:t xml:space="preserve"> </w:t>
            </w:r>
            <w:r>
              <w:t>to</w:t>
            </w:r>
            <w:r>
              <w:rPr>
                <w:spacing w:val="-1"/>
              </w:rPr>
              <w:t xml:space="preserve"> </w:t>
            </w:r>
            <w:r>
              <w:t>the</w:t>
            </w:r>
            <w:r>
              <w:rPr>
                <w:spacing w:val="-2"/>
              </w:rPr>
              <w:t xml:space="preserve"> </w:t>
            </w:r>
            <w:r>
              <w:t>Director</w:t>
            </w:r>
            <w:r>
              <w:rPr>
                <w:spacing w:val="-2"/>
              </w:rPr>
              <w:t xml:space="preserve"> </w:t>
            </w:r>
            <w:r>
              <w:t>of</w:t>
            </w:r>
            <w:r>
              <w:rPr>
                <w:spacing w:val="-5"/>
              </w:rPr>
              <w:t xml:space="preserve"> </w:t>
            </w:r>
            <w:r>
              <w:t>School</w:t>
            </w:r>
          </w:p>
        </w:tc>
        <w:tc>
          <w:tcPr>
            <w:tcW w:w="2500" w:type="pct"/>
            <w:vAlign w:val="center"/>
          </w:tcPr>
          <w:p w14:paraId="592A4B9F" w14:textId="77777777" w:rsidR="00AA3C77" w:rsidRDefault="00F83FA5" w:rsidP="00280E61">
            <w:pPr>
              <w:pStyle w:val="TableParagraph"/>
            </w:pPr>
            <w:r>
              <w:t>Josh</w:t>
            </w:r>
            <w:r>
              <w:rPr>
                <w:spacing w:val="-2"/>
              </w:rPr>
              <w:t xml:space="preserve"> </w:t>
            </w:r>
            <w:r>
              <w:t>Diamond</w:t>
            </w:r>
          </w:p>
        </w:tc>
      </w:tr>
      <w:tr w:rsidR="00AA3C77" w14:paraId="592A4BA3" w14:textId="77777777" w:rsidTr="0070438C">
        <w:trPr>
          <w:trHeight w:val="432"/>
        </w:trPr>
        <w:tc>
          <w:tcPr>
            <w:tcW w:w="2500" w:type="pct"/>
            <w:vAlign w:val="center"/>
          </w:tcPr>
          <w:p w14:paraId="592A4BA1" w14:textId="485A3E7A" w:rsidR="00AA3C77" w:rsidRDefault="00311DB1" w:rsidP="00280E61">
            <w:pPr>
              <w:pStyle w:val="TableParagraph"/>
            </w:pPr>
            <w:r>
              <w:t>Program Coordinator</w:t>
            </w:r>
            <w:r>
              <w:rPr>
                <w:spacing w:val="-6"/>
              </w:rPr>
              <w:t xml:space="preserve"> </w:t>
            </w:r>
            <w:r w:rsidR="0077363D">
              <w:rPr>
                <w:spacing w:val="-6"/>
              </w:rPr>
              <w:t xml:space="preserve">for </w:t>
            </w:r>
            <w:r>
              <w:t>Academic</w:t>
            </w:r>
            <w:r>
              <w:rPr>
                <w:spacing w:val="-3"/>
              </w:rPr>
              <w:t xml:space="preserve"> </w:t>
            </w:r>
            <w:r>
              <w:t>Affairs</w:t>
            </w:r>
          </w:p>
        </w:tc>
        <w:tc>
          <w:tcPr>
            <w:tcW w:w="2500" w:type="pct"/>
            <w:vAlign w:val="center"/>
          </w:tcPr>
          <w:p w14:paraId="592A4BA2" w14:textId="77777777" w:rsidR="00AA3C77" w:rsidRDefault="00F83FA5" w:rsidP="00280E61">
            <w:pPr>
              <w:pStyle w:val="TableParagraph"/>
            </w:pPr>
            <w:r>
              <w:t>Anya</w:t>
            </w:r>
            <w:r>
              <w:rPr>
                <w:spacing w:val="-1"/>
              </w:rPr>
              <w:t xml:space="preserve"> </w:t>
            </w:r>
            <w:r>
              <w:t>Cohen</w:t>
            </w:r>
          </w:p>
        </w:tc>
      </w:tr>
      <w:tr w:rsidR="00AA3C77" w14:paraId="592A4BA6" w14:textId="77777777" w:rsidTr="0070438C">
        <w:trPr>
          <w:trHeight w:val="432"/>
        </w:trPr>
        <w:tc>
          <w:tcPr>
            <w:tcW w:w="2500" w:type="pct"/>
            <w:vAlign w:val="center"/>
          </w:tcPr>
          <w:p w14:paraId="592A4BA4" w14:textId="7A221410" w:rsidR="00AA3C77" w:rsidRDefault="0077363D" w:rsidP="00280E61">
            <w:pPr>
              <w:pStyle w:val="TableParagraph"/>
            </w:pPr>
            <w:r>
              <w:t>Program Coordinator for</w:t>
            </w:r>
            <w:r w:rsidR="00F83FA5">
              <w:rPr>
                <w:spacing w:val="-6"/>
              </w:rPr>
              <w:t xml:space="preserve"> </w:t>
            </w:r>
            <w:r w:rsidR="00F83FA5">
              <w:t>Research</w:t>
            </w:r>
          </w:p>
        </w:tc>
        <w:tc>
          <w:tcPr>
            <w:tcW w:w="2500" w:type="pct"/>
            <w:vAlign w:val="center"/>
          </w:tcPr>
          <w:p w14:paraId="592A4BA5" w14:textId="5BBED1F5" w:rsidR="00AA3C77" w:rsidRDefault="7507D079" w:rsidP="00730C83">
            <w:pPr>
              <w:pStyle w:val="TableParagraph"/>
              <w:spacing w:line="259" w:lineRule="auto"/>
            </w:pPr>
            <w:r>
              <w:t>Taylor Stursa</w:t>
            </w:r>
          </w:p>
        </w:tc>
      </w:tr>
      <w:tr w:rsidR="559C1AF6" w14:paraId="536346EB" w14:textId="77777777" w:rsidTr="0070438C">
        <w:trPr>
          <w:trHeight w:val="432"/>
        </w:trPr>
        <w:tc>
          <w:tcPr>
            <w:tcW w:w="2500" w:type="pct"/>
            <w:vAlign w:val="center"/>
          </w:tcPr>
          <w:p w14:paraId="4003538C" w14:textId="64FBF0E6" w:rsidR="387C3102" w:rsidRDefault="387C3102" w:rsidP="00730C83">
            <w:pPr>
              <w:pStyle w:val="TableParagraph"/>
            </w:pPr>
            <w:r>
              <w:t>Clinical Education Coordinator</w:t>
            </w:r>
          </w:p>
        </w:tc>
        <w:tc>
          <w:tcPr>
            <w:tcW w:w="2500" w:type="pct"/>
            <w:vAlign w:val="center"/>
          </w:tcPr>
          <w:p w14:paraId="6D7D4928" w14:textId="1836BBD4" w:rsidR="387C3102" w:rsidRDefault="387C3102" w:rsidP="00730C83">
            <w:pPr>
              <w:pStyle w:val="TableParagraph"/>
              <w:spacing w:line="259" w:lineRule="auto"/>
            </w:pPr>
            <w:r>
              <w:t>Abby George</w:t>
            </w:r>
          </w:p>
        </w:tc>
      </w:tr>
      <w:tr w:rsidR="00AA3C77" w14:paraId="592A4BA9" w14:textId="77777777" w:rsidTr="0070438C">
        <w:trPr>
          <w:trHeight w:val="432"/>
        </w:trPr>
        <w:tc>
          <w:tcPr>
            <w:tcW w:w="2500" w:type="pct"/>
            <w:vAlign w:val="center"/>
          </w:tcPr>
          <w:p w14:paraId="592A4BA7" w14:textId="77777777" w:rsidR="00AA3C77" w:rsidRDefault="00F83FA5" w:rsidP="00280E61">
            <w:pPr>
              <w:pStyle w:val="TableParagraph"/>
            </w:pPr>
            <w:r>
              <w:t>Director</w:t>
            </w:r>
            <w:r>
              <w:rPr>
                <w:spacing w:val="-5"/>
              </w:rPr>
              <w:t xml:space="preserve"> </w:t>
            </w:r>
            <w:r>
              <w:t>of</w:t>
            </w:r>
            <w:r>
              <w:rPr>
                <w:spacing w:val="-2"/>
              </w:rPr>
              <w:t xml:space="preserve"> </w:t>
            </w:r>
            <w:r>
              <w:t>Strategic</w:t>
            </w:r>
            <w:r>
              <w:rPr>
                <w:spacing w:val="-4"/>
              </w:rPr>
              <w:t xml:space="preserve"> </w:t>
            </w:r>
            <w:r>
              <w:t>Communications</w:t>
            </w:r>
            <w:r>
              <w:rPr>
                <w:spacing w:val="-3"/>
              </w:rPr>
              <w:t xml:space="preserve"> </w:t>
            </w:r>
            <w:r>
              <w:t>&amp;</w:t>
            </w:r>
            <w:r>
              <w:rPr>
                <w:spacing w:val="-2"/>
              </w:rPr>
              <w:t xml:space="preserve"> </w:t>
            </w:r>
            <w:r>
              <w:t>Marketing</w:t>
            </w:r>
          </w:p>
        </w:tc>
        <w:tc>
          <w:tcPr>
            <w:tcW w:w="2500" w:type="pct"/>
            <w:vAlign w:val="center"/>
          </w:tcPr>
          <w:p w14:paraId="592A4BA8" w14:textId="77777777" w:rsidR="00AA3C77" w:rsidRDefault="00F83FA5" w:rsidP="00280E61">
            <w:pPr>
              <w:pStyle w:val="TableParagraph"/>
            </w:pPr>
            <w:r>
              <w:t>Lynn</w:t>
            </w:r>
            <w:r>
              <w:rPr>
                <w:spacing w:val="-2"/>
              </w:rPr>
              <w:t xml:space="preserve"> </w:t>
            </w:r>
            <w:r>
              <w:t>Howell</w:t>
            </w:r>
          </w:p>
        </w:tc>
      </w:tr>
      <w:tr w:rsidR="00AA3C77" w14:paraId="592A4BAC" w14:textId="77777777" w:rsidTr="0070438C">
        <w:trPr>
          <w:trHeight w:val="432"/>
        </w:trPr>
        <w:tc>
          <w:tcPr>
            <w:tcW w:w="2500" w:type="pct"/>
            <w:vAlign w:val="center"/>
          </w:tcPr>
          <w:p w14:paraId="592A4BAA" w14:textId="77777777" w:rsidR="00AA3C77" w:rsidRDefault="00F83FA5" w:rsidP="00280E61">
            <w:pPr>
              <w:pStyle w:val="TableParagraph"/>
            </w:pPr>
            <w:r>
              <w:t>Digital</w:t>
            </w:r>
            <w:r>
              <w:rPr>
                <w:spacing w:val="-6"/>
              </w:rPr>
              <w:t xml:space="preserve"> </w:t>
            </w:r>
            <w:r>
              <w:t>Marketing</w:t>
            </w:r>
            <w:r>
              <w:rPr>
                <w:spacing w:val="-3"/>
              </w:rPr>
              <w:t xml:space="preserve"> </w:t>
            </w:r>
            <w:r>
              <w:t>Coordinator</w:t>
            </w:r>
          </w:p>
        </w:tc>
        <w:tc>
          <w:tcPr>
            <w:tcW w:w="2500" w:type="pct"/>
            <w:vAlign w:val="center"/>
          </w:tcPr>
          <w:p w14:paraId="592A4BAB" w14:textId="77777777" w:rsidR="00AA3C77" w:rsidRDefault="00F83FA5" w:rsidP="00280E61">
            <w:pPr>
              <w:pStyle w:val="TableParagraph"/>
            </w:pPr>
            <w:r>
              <w:t>Michael</w:t>
            </w:r>
            <w:r>
              <w:rPr>
                <w:spacing w:val="-2"/>
              </w:rPr>
              <w:t xml:space="preserve"> </w:t>
            </w:r>
            <w:r>
              <w:t>Hoffer</w:t>
            </w:r>
          </w:p>
        </w:tc>
      </w:tr>
      <w:tr w:rsidR="00181589" w14:paraId="46F1AC12" w14:textId="77777777" w:rsidTr="0070438C">
        <w:trPr>
          <w:trHeight w:val="432"/>
        </w:trPr>
        <w:tc>
          <w:tcPr>
            <w:tcW w:w="2500" w:type="pct"/>
            <w:vAlign w:val="center"/>
          </w:tcPr>
          <w:p w14:paraId="01A8A9E1" w14:textId="46BF551C" w:rsidR="00181589" w:rsidRPr="00854926" w:rsidRDefault="00181589" w:rsidP="00181589">
            <w:pPr>
              <w:pStyle w:val="TableParagraph"/>
            </w:pPr>
            <w:r w:rsidRPr="00854926">
              <w:t>IT</w:t>
            </w:r>
            <w:r w:rsidRPr="00854926">
              <w:rPr>
                <w:spacing w:val="-1"/>
              </w:rPr>
              <w:t xml:space="preserve"> </w:t>
            </w:r>
            <w:r w:rsidRPr="00854926">
              <w:t>System</w:t>
            </w:r>
            <w:r w:rsidRPr="00854926">
              <w:rPr>
                <w:spacing w:val="-3"/>
              </w:rPr>
              <w:t xml:space="preserve"> </w:t>
            </w:r>
            <w:r w:rsidRPr="00854926">
              <w:t>Administrator</w:t>
            </w:r>
          </w:p>
        </w:tc>
        <w:tc>
          <w:tcPr>
            <w:tcW w:w="2500" w:type="pct"/>
            <w:vAlign w:val="center"/>
          </w:tcPr>
          <w:p w14:paraId="3E89C905" w14:textId="3530F255" w:rsidR="00181589" w:rsidRPr="00854926" w:rsidRDefault="00181589" w:rsidP="00181589">
            <w:pPr>
              <w:pStyle w:val="TableParagraph"/>
            </w:pPr>
            <w:r w:rsidRPr="00854926">
              <w:t>Bruce</w:t>
            </w:r>
            <w:r w:rsidRPr="00854926">
              <w:rPr>
                <w:spacing w:val="-1"/>
              </w:rPr>
              <w:t xml:space="preserve"> </w:t>
            </w:r>
            <w:r w:rsidRPr="00854926">
              <w:t>Noskowiak</w:t>
            </w:r>
          </w:p>
        </w:tc>
      </w:tr>
    </w:tbl>
    <w:p w14:paraId="65118B6E" w14:textId="77777777" w:rsidR="00F54CDB" w:rsidRDefault="00F54CDB" w:rsidP="00F54CDB">
      <w:bookmarkStart w:id="46" w:name="office_of_academic_affairs_(206_Atwell_H"/>
      <w:bookmarkStart w:id="47" w:name="_bookmark14"/>
      <w:bookmarkStart w:id="48" w:name="_Office_of_Academic"/>
      <w:bookmarkEnd w:id="46"/>
      <w:bookmarkEnd w:id="47"/>
      <w:bookmarkEnd w:id="48"/>
    </w:p>
    <w:p w14:paraId="592A4BAD" w14:textId="236BC31F" w:rsidR="00AA3C77" w:rsidRPr="00F54CDB" w:rsidRDefault="00F54CDB" w:rsidP="00F54CDB">
      <w:pPr>
        <w:pStyle w:val="Heading2"/>
      </w:pPr>
      <w:r>
        <w:br w:type="page"/>
      </w:r>
      <w:bookmarkStart w:id="49" w:name="_Toc206597424"/>
      <w:r w:rsidR="00EE32FF">
        <w:lastRenderedPageBreak/>
        <w:t>Office of Academic Affairs</w:t>
      </w:r>
      <w:bookmarkEnd w:id="4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5"/>
        <w:gridCol w:w="5025"/>
      </w:tblGrid>
      <w:tr w:rsidR="00AA3C77" w14:paraId="592A4BB0" w14:textId="77777777" w:rsidTr="0070438C">
        <w:trPr>
          <w:trHeight w:val="432"/>
          <w:tblHeader/>
        </w:trPr>
        <w:tc>
          <w:tcPr>
            <w:tcW w:w="2500" w:type="pct"/>
            <w:vAlign w:val="center"/>
          </w:tcPr>
          <w:p w14:paraId="592A4BAE" w14:textId="77777777" w:rsidR="00AA3C77" w:rsidRPr="00730C83" w:rsidRDefault="00F83FA5" w:rsidP="00280E61">
            <w:pPr>
              <w:pStyle w:val="TableParagraph"/>
              <w:rPr>
                <w:b/>
              </w:rPr>
            </w:pPr>
            <w:r w:rsidRPr="00730C83">
              <w:rPr>
                <w:b/>
              </w:rPr>
              <w:t>Role/Title</w:t>
            </w:r>
          </w:p>
        </w:tc>
        <w:tc>
          <w:tcPr>
            <w:tcW w:w="2500" w:type="pct"/>
            <w:vAlign w:val="center"/>
          </w:tcPr>
          <w:p w14:paraId="592A4BAF" w14:textId="77777777" w:rsidR="00AA3C77" w:rsidRPr="00730C83" w:rsidRDefault="00F83FA5" w:rsidP="00280E61">
            <w:pPr>
              <w:pStyle w:val="TableParagraph"/>
              <w:rPr>
                <w:b/>
              </w:rPr>
            </w:pPr>
            <w:r w:rsidRPr="00730C83">
              <w:rPr>
                <w:b/>
              </w:rPr>
              <w:t>Name</w:t>
            </w:r>
          </w:p>
        </w:tc>
      </w:tr>
      <w:tr w:rsidR="00AA3C77" w14:paraId="592A4BB3" w14:textId="77777777" w:rsidTr="0070438C">
        <w:trPr>
          <w:trHeight w:val="432"/>
        </w:trPr>
        <w:tc>
          <w:tcPr>
            <w:tcW w:w="2500" w:type="pct"/>
            <w:vAlign w:val="center"/>
          </w:tcPr>
          <w:p w14:paraId="592A4BB1" w14:textId="7E8398A8" w:rsidR="00AA3C77" w:rsidRDefault="00F83FA5" w:rsidP="00280E61">
            <w:pPr>
              <w:pStyle w:val="TableParagraph"/>
            </w:pPr>
            <w:r>
              <w:t>Director</w:t>
            </w:r>
            <w:r>
              <w:rPr>
                <w:spacing w:val="-5"/>
              </w:rPr>
              <w:t xml:space="preserve"> </w:t>
            </w:r>
            <w:r>
              <w:t>of</w:t>
            </w:r>
            <w:r>
              <w:rPr>
                <w:spacing w:val="-2"/>
              </w:rPr>
              <w:t xml:space="preserve"> </w:t>
            </w:r>
            <w:r w:rsidR="003F0FFA">
              <w:t>Student Services</w:t>
            </w:r>
          </w:p>
        </w:tc>
        <w:tc>
          <w:tcPr>
            <w:tcW w:w="2500" w:type="pct"/>
            <w:vAlign w:val="center"/>
          </w:tcPr>
          <w:p w14:paraId="592A4BB2" w14:textId="42898DCE" w:rsidR="00AA3C77" w:rsidRDefault="00F83FA5" w:rsidP="00280E61">
            <w:pPr>
              <w:pStyle w:val="TableParagraph"/>
            </w:pPr>
            <w:r>
              <w:t>Lisa</w:t>
            </w:r>
            <w:r>
              <w:rPr>
                <w:spacing w:val="-2"/>
              </w:rPr>
              <w:t xml:space="preserve"> </w:t>
            </w:r>
            <w:r w:rsidR="4C71FB60">
              <w:t>Di Tommaso</w:t>
            </w:r>
            <w:r>
              <w:t>,</w:t>
            </w:r>
            <w:r>
              <w:rPr>
                <w:spacing w:val="-1"/>
              </w:rPr>
              <w:t xml:space="preserve"> </w:t>
            </w:r>
            <w:r>
              <w:t>MS</w:t>
            </w:r>
          </w:p>
        </w:tc>
      </w:tr>
      <w:tr w:rsidR="00181589" w14:paraId="6C018886" w14:textId="77777777" w:rsidTr="0070438C">
        <w:trPr>
          <w:trHeight w:val="432"/>
        </w:trPr>
        <w:tc>
          <w:tcPr>
            <w:tcW w:w="2500" w:type="pct"/>
            <w:vAlign w:val="center"/>
          </w:tcPr>
          <w:p w14:paraId="7B381E16" w14:textId="24F5A30C" w:rsidR="00181589" w:rsidRPr="00854926" w:rsidRDefault="00181589" w:rsidP="00280E61">
            <w:pPr>
              <w:pStyle w:val="TableParagraph"/>
            </w:pPr>
            <w:r w:rsidRPr="00854926">
              <w:t>Director of Recruitment</w:t>
            </w:r>
          </w:p>
        </w:tc>
        <w:tc>
          <w:tcPr>
            <w:tcW w:w="2500" w:type="pct"/>
            <w:vAlign w:val="center"/>
          </w:tcPr>
          <w:p w14:paraId="32E73C50" w14:textId="3950F0F4" w:rsidR="00181589" w:rsidRPr="00854926" w:rsidRDefault="00181589" w:rsidP="00280E61">
            <w:pPr>
              <w:pStyle w:val="TableParagraph"/>
            </w:pPr>
            <w:r w:rsidRPr="00854926">
              <w:t>Lauren Jay, BS</w:t>
            </w:r>
          </w:p>
        </w:tc>
      </w:tr>
      <w:tr w:rsidR="00AA3C77" w14:paraId="592A4BB6" w14:textId="77777777" w:rsidTr="0070438C">
        <w:trPr>
          <w:trHeight w:val="432"/>
        </w:trPr>
        <w:tc>
          <w:tcPr>
            <w:tcW w:w="2500" w:type="pct"/>
            <w:vAlign w:val="center"/>
          </w:tcPr>
          <w:p w14:paraId="592A4BB4" w14:textId="77777777" w:rsidR="00AA3C77" w:rsidRDefault="00F83FA5" w:rsidP="00280E61">
            <w:pPr>
              <w:pStyle w:val="TableParagraph"/>
            </w:pPr>
            <w:r>
              <w:t>Pre-Major</w:t>
            </w:r>
            <w:r>
              <w:rPr>
                <w:spacing w:val="-4"/>
              </w:rPr>
              <w:t xml:space="preserve"> </w:t>
            </w:r>
            <w:r>
              <w:t>Academic</w:t>
            </w:r>
            <w:r>
              <w:rPr>
                <w:spacing w:val="-2"/>
              </w:rPr>
              <w:t xml:space="preserve"> </w:t>
            </w:r>
            <w:r>
              <w:t>Advisor</w:t>
            </w:r>
          </w:p>
        </w:tc>
        <w:tc>
          <w:tcPr>
            <w:tcW w:w="2500" w:type="pct"/>
            <w:vAlign w:val="center"/>
          </w:tcPr>
          <w:p w14:paraId="592A4BB5" w14:textId="77777777" w:rsidR="00AA3C77" w:rsidRDefault="00F83FA5" w:rsidP="00280E61">
            <w:pPr>
              <w:pStyle w:val="TableParagraph"/>
            </w:pPr>
            <w:r>
              <w:t>Darby Hare,</w:t>
            </w:r>
            <w:r>
              <w:rPr>
                <w:spacing w:val="-3"/>
              </w:rPr>
              <w:t xml:space="preserve"> </w:t>
            </w:r>
            <w:r>
              <w:t>MA</w:t>
            </w:r>
          </w:p>
        </w:tc>
      </w:tr>
      <w:tr w:rsidR="00AA3C77" w14:paraId="592A4BB9" w14:textId="77777777" w:rsidTr="0070438C">
        <w:trPr>
          <w:trHeight w:val="432"/>
        </w:trPr>
        <w:tc>
          <w:tcPr>
            <w:tcW w:w="2500" w:type="pct"/>
            <w:vAlign w:val="center"/>
          </w:tcPr>
          <w:p w14:paraId="592A4BB7" w14:textId="77777777" w:rsidR="00AA3C77" w:rsidRDefault="00F83FA5" w:rsidP="00280E61">
            <w:pPr>
              <w:pStyle w:val="TableParagraph"/>
            </w:pPr>
            <w:r>
              <w:t>Pre-Major</w:t>
            </w:r>
            <w:r>
              <w:rPr>
                <w:spacing w:val="-4"/>
              </w:rPr>
              <w:t xml:space="preserve"> </w:t>
            </w:r>
            <w:r>
              <w:t>Academic</w:t>
            </w:r>
            <w:r>
              <w:rPr>
                <w:spacing w:val="-2"/>
              </w:rPr>
              <w:t xml:space="preserve"> </w:t>
            </w:r>
            <w:r>
              <w:t>Advisor</w:t>
            </w:r>
          </w:p>
        </w:tc>
        <w:tc>
          <w:tcPr>
            <w:tcW w:w="2500" w:type="pct"/>
            <w:vAlign w:val="center"/>
          </w:tcPr>
          <w:p w14:paraId="592A4BB8" w14:textId="77777777" w:rsidR="00AA3C77" w:rsidRDefault="00F83FA5" w:rsidP="00280E61">
            <w:pPr>
              <w:pStyle w:val="TableParagraph"/>
            </w:pPr>
            <w:r>
              <w:t>Drake</w:t>
            </w:r>
            <w:r>
              <w:rPr>
                <w:spacing w:val="-3"/>
              </w:rPr>
              <w:t xml:space="preserve"> </w:t>
            </w:r>
            <w:r>
              <w:t>Hankins,</w:t>
            </w:r>
            <w:r>
              <w:rPr>
                <w:spacing w:val="-3"/>
              </w:rPr>
              <w:t xml:space="preserve"> </w:t>
            </w:r>
            <w:r>
              <w:t>M.Ed.</w:t>
            </w:r>
          </w:p>
        </w:tc>
      </w:tr>
      <w:tr w:rsidR="001236DE" w14:paraId="78DC5368" w14:textId="77777777" w:rsidTr="0070438C">
        <w:trPr>
          <w:trHeight w:val="432"/>
        </w:trPr>
        <w:tc>
          <w:tcPr>
            <w:tcW w:w="2500" w:type="pct"/>
            <w:vAlign w:val="center"/>
          </w:tcPr>
          <w:p w14:paraId="3A38BA4F" w14:textId="4DDF482E" w:rsidR="001236DE" w:rsidRDefault="001236DE" w:rsidP="00280E61">
            <w:pPr>
              <w:pStyle w:val="TableParagraph"/>
            </w:pPr>
            <w:r>
              <w:t>Pre-Major Academic Advisor</w:t>
            </w:r>
          </w:p>
        </w:tc>
        <w:tc>
          <w:tcPr>
            <w:tcW w:w="2500" w:type="pct"/>
            <w:vAlign w:val="center"/>
          </w:tcPr>
          <w:p w14:paraId="2D5033B4" w14:textId="7163BF27" w:rsidR="001236DE" w:rsidRDefault="001236DE" w:rsidP="00280E61">
            <w:pPr>
              <w:pStyle w:val="TableParagraph"/>
            </w:pPr>
            <w:r>
              <w:t>Joe Lines, BS,</w:t>
            </w:r>
            <w:r w:rsidR="00C164D0">
              <w:t xml:space="preserve"> </w:t>
            </w:r>
            <w:r>
              <w:t>BA</w:t>
            </w:r>
          </w:p>
        </w:tc>
      </w:tr>
      <w:tr w:rsidR="00AA3C77" w14:paraId="592A4BBC" w14:textId="77777777" w:rsidTr="0070438C">
        <w:trPr>
          <w:trHeight w:val="432"/>
        </w:trPr>
        <w:tc>
          <w:tcPr>
            <w:tcW w:w="2500" w:type="pct"/>
            <w:vAlign w:val="center"/>
          </w:tcPr>
          <w:p w14:paraId="592A4BBA" w14:textId="3211DD98" w:rsidR="00AA3C77" w:rsidRDefault="00F83FA5" w:rsidP="00280E61">
            <w:pPr>
              <w:pStyle w:val="TableParagraph"/>
            </w:pPr>
            <w:r>
              <w:t>Health</w:t>
            </w:r>
            <w:r>
              <w:rPr>
                <w:spacing w:val="-3"/>
              </w:rPr>
              <w:t xml:space="preserve"> </w:t>
            </w:r>
            <w:r>
              <w:t>Sciences</w:t>
            </w:r>
            <w:r>
              <w:rPr>
                <w:spacing w:val="-2"/>
              </w:rPr>
              <w:t xml:space="preserve"> </w:t>
            </w:r>
            <w:r>
              <w:t>Advisor</w:t>
            </w:r>
          </w:p>
        </w:tc>
        <w:tc>
          <w:tcPr>
            <w:tcW w:w="2500" w:type="pct"/>
            <w:vAlign w:val="center"/>
          </w:tcPr>
          <w:p w14:paraId="592A4BBB" w14:textId="726EEE2D" w:rsidR="00AA3C77" w:rsidRDefault="66B2040E" w:rsidP="00730C83">
            <w:pPr>
              <w:pStyle w:val="TableParagraph"/>
              <w:spacing w:line="259" w:lineRule="auto"/>
            </w:pPr>
            <w:r>
              <w:t>Margaux Karp, MS</w:t>
            </w:r>
          </w:p>
        </w:tc>
      </w:tr>
      <w:tr w:rsidR="00AA3C77" w14:paraId="592A4BBF" w14:textId="77777777" w:rsidTr="0070438C">
        <w:trPr>
          <w:trHeight w:val="432"/>
        </w:trPr>
        <w:tc>
          <w:tcPr>
            <w:tcW w:w="2500" w:type="pct"/>
            <w:vAlign w:val="center"/>
          </w:tcPr>
          <w:p w14:paraId="592A4BBD" w14:textId="77777777" w:rsidR="00AA3C77" w:rsidRDefault="00F83FA5" w:rsidP="00280E61">
            <w:pPr>
              <w:pStyle w:val="TableParagraph"/>
            </w:pPr>
            <w:r>
              <w:t>Health</w:t>
            </w:r>
            <w:r>
              <w:rPr>
                <w:spacing w:val="1"/>
              </w:rPr>
              <w:t xml:space="preserve"> </w:t>
            </w:r>
            <w:r>
              <w:t>Sciences</w:t>
            </w:r>
            <w:r>
              <w:rPr>
                <w:spacing w:val="2"/>
              </w:rPr>
              <w:t xml:space="preserve"> </w:t>
            </w:r>
            <w:r>
              <w:t>Senior</w:t>
            </w:r>
            <w:r>
              <w:rPr>
                <w:spacing w:val="1"/>
              </w:rPr>
              <w:t xml:space="preserve"> </w:t>
            </w:r>
            <w:r>
              <w:t>Advisor</w:t>
            </w:r>
          </w:p>
        </w:tc>
        <w:tc>
          <w:tcPr>
            <w:tcW w:w="2500" w:type="pct"/>
            <w:vAlign w:val="center"/>
          </w:tcPr>
          <w:p w14:paraId="592A4BBE" w14:textId="77777777" w:rsidR="00AA3C77" w:rsidRDefault="00F83FA5" w:rsidP="00280E61">
            <w:pPr>
              <w:pStyle w:val="TableParagraph"/>
            </w:pPr>
            <w:r>
              <w:t>Pablo</w:t>
            </w:r>
            <w:r>
              <w:rPr>
                <w:spacing w:val="-2"/>
              </w:rPr>
              <w:t xml:space="preserve"> </w:t>
            </w:r>
            <w:r>
              <w:t>Tanguay,</w:t>
            </w:r>
            <w:r>
              <w:rPr>
                <w:spacing w:val="-2"/>
              </w:rPr>
              <w:t xml:space="preserve"> </w:t>
            </w:r>
            <w:r>
              <w:t>MFA</w:t>
            </w:r>
          </w:p>
        </w:tc>
      </w:tr>
      <w:tr w:rsidR="00AA3C77" w14:paraId="592A4BC2" w14:textId="77777777" w:rsidTr="0070438C">
        <w:trPr>
          <w:trHeight w:val="432"/>
        </w:trPr>
        <w:tc>
          <w:tcPr>
            <w:tcW w:w="2500" w:type="pct"/>
            <w:vAlign w:val="center"/>
          </w:tcPr>
          <w:p w14:paraId="592A4BC0" w14:textId="77777777" w:rsidR="00AA3C77" w:rsidRDefault="00F83FA5" w:rsidP="00280E61">
            <w:pPr>
              <w:pStyle w:val="TableParagraph"/>
            </w:pPr>
            <w:r>
              <w:t>Health</w:t>
            </w:r>
            <w:r>
              <w:rPr>
                <w:spacing w:val="-3"/>
              </w:rPr>
              <w:t xml:space="preserve"> </w:t>
            </w:r>
            <w:r>
              <w:t>Sciences</w:t>
            </w:r>
            <w:r>
              <w:rPr>
                <w:spacing w:val="-2"/>
              </w:rPr>
              <w:t xml:space="preserve"> </w:t>
            </w:r>
            <w:r>
              <w:t>Senior</w:t>
            </w:r>
            <w:r>
              <w:rPr>
                <w:spacing w:val="-2"/>
              </w:rPr>
              <w:t xml:space="preserve"> </w:t>
            </w:r>
            <w:r>
              <w:t>Advisor</w:t>
            </w:r>
          </w:p>
        </w:tc>
        <w:tc>
          <w:tcPr>
            <w:tcW w:w="2500" w:type="pct"/>
            <w:vAlign w:val="center"/>
          </w:tcPr>
          <w:p w14:paraId="592A4BC1" w14:textId="2173FC8C" w:rsidR="00AA3C77" w:rsidRDefault="00F83FA5" w:rsidP="00280E61">
            <w:pPr>
              <w:pStyle w:val="TableParagraph"/>
            </w:pPr>
            <w:r>
              <w:t>Christie</w:t>
            </w:r>
            <w:r>
              <w:rPr>
                <w:spacing w:val="-3"/>
              </w:rPr>
              <w:t xml:space="preserve"> </w:t>
            </w:r>
            <w:r>
              <w:t>Lukegord,</w:t>
            </w:r>
            <w:r>
              <w:rPr>
                <w:spacing w:val="-2"/>
              </w:rPr>
              <w:t xml:space="preserve"> </w:t>
            </w:r>
            <w:r>
              <w:t>MA</w:t>
            </w:r>
            <w:r w:rsidR="004955E1">
              <w:t>, MPA</w:t>
            </w:r>
          </w:p>
        </w:tc>
      </w:tr>
      <w:tr w:rsidR="00AA3C77" w14:paraId="592A4BC5" w14:textId="77777777" w:rsidTr="0070438C">
        <w:trPr>
          <w:trHeight w:val="432"/>
        </w:trPr>
        <w:tc>
          <w:tcPr>
            <w:tcW w:w="2500" w:type="pct"/>
            <w:vAlign w:val="center"/>
          </w:tcPr>
          <w:p w14:paraId="592A4BC3" w14:textId="77777777" w:rsidR="00AA3C77" w:rsidRDefault="00F83FA5" w:rsidP="00280E61">
            <w:pPr>
              <w:pStyle w:val="TableParagraph"/>
            </w:pPr>
            <w:r>
              <w:t>Graduate</w:t>
            </w:r>
            <w:r>
              <w:rPr>
                <w:spacing w:val="-3"/>
              </w:rPr>
              <w:t xml:space="preserve"> </w:t>
            </w:r>
            <w:r>
              <w:t>Academic</w:t>
            </w:r>
            <w:r>
              <w:rPr>
                <w:spacing w:val="-4"/>
              </w:rPr>
              <w:t xml:space="preserve"> </w:t>
            </w:r>
            <w:r>
              <w:t>Advisor</w:t>
            </w:r>
          </w:p>
        </w:tc>
        <w:tc>
          <w:tcPr>
            <w:tcW w:w="2500" w:type="pct"/>
            <w:vAlign w:val="center"/>
          </w:tcPr>
          <w:p w14:paraId="592A4BC4" w14:textId="24B42C03" w:rsidR="00AA3C77" w:rsidRDefault="00F83FA5" w:rsidP="00280E61">
            <w:pPr>
              <w:pStyle w:val="TableParagraph"/>
            </w:pPr>
            <w:r>
              <w:t>Mallory</w:t>
            </w:r>
            <w:r>
              <w:rPr>
                <w:spacing w:val="-1"/>
              </w:rPr>
              <w:t xml:space="preserve"> </w:t>
            </w:r>
            <w:r w:rsidR="003B7614">
              <w:t>Webb</w:t>
            </w:r>
            <w:r>
              <w:t>,</w:t>
            </w:r>
            <w:r>
              <w:rPr>
                <w:spacing w:val="-3"/>
              </w:rPr>
              <w:t xml:space="preserve"> </w:t>
            </w:r>
            <w:r>
              <w:t>MA</w:t>
            </w:r>
          </w:p>
        </w:tc>
      </w:tr>
      <w:tr w:rsidR="00AA3C77" w14:paraId="592A4BC8" w14:textId="77777777" w:rsidTr="0070438C">
        <w:trPr>
          <w:trHeight w:val="432"/>
        </w:trPr>
        <w:tc>
          <w:tcPr>
            <w:tcW w:w="2500" w:type="pct"/>
            <w:vAlign w:val="center"/>
          </w:tcPr>
          <w:p w14:paraId="592A4BC6" w14:textId="77777777" w:rsidR="00AA3C77" w:rsidRDefault="00F83FA5" w:rsidP="00280E61">
            <w:pPr>
              <w:pStyle w:val="TableParagraph"/>
            </w:pPr>
            <w:r>
              <w:t>Graduate</w:t>
            </w:r>
            <w:r>
              <w:rPr>
                <w:spacing w:val="-5"/>
              </w:rPr>
              <w:t xml:space="preserve"> </w:t>
            </w:r>
            <w:r>
              <w:t>Program</w:t>
            </w:r>
            <w:r>
              <w:rPr>
                <w:spacing w:val="-3"/>
              </w:rPr>
              <w:t xml:space="preserve"> </w:t>
            </w:r>
            <w:r>
              <w:t>Manager</w:t>
            </w:r>
          </w:p>
        </w:tc>
        <w:tc>
          <w:tcPr>
            <w:tcW w:w="2500" w:type="pct"/>
            <w:vAlign w:val="center"/>
          </w:tcPr>
          <w:p w14:paraId="592A4BC7" w14:textId="39421D21" w:rsidR="00AA3C77" w:rsidRDefault="00F83FA5" w:rsidP="00280E61">
            <w:pPr>
              <w:pStyle w:val="TableParagraph"/>
            </w:pPr>
            <w:r>
              <w:t>Ashley</w:t>
            </w:r>
            <w:r>
              <w:rPr>
                <w:spacing w:val="-1"/>
              </w:rPr>
              <w:t xml:space="preserve"> </w:t>
            </w:r>
            <w:r>
              <w:t>McCabe,</w:t>
            </w:r>
            <w:r>
              <w:rPr>
                <w:spacing w:val="-2"/>
              </w:rPr>
              <w:t xml:space="preserve"> </w:t>
            </w:r>
            <w:r w:rsidR="00883268">
              <w:rPr>
                <w:spacing w:val="-2"/>
              </w:rPr>
              <w:t xml:space="preserve">MPA, </w:t>
            </w:r>
            <w:r w:rsidDel="00E861AC">
              <w:t>M</w:t>
            </w:r>
            <w:r w:rsidDel="00DD5109">
              <w:t>S</w:t>
            </w:r>
            <w:r w:rsidR="00E861AC">
              <w:t xml:space="preserve"> Ed</w:t>
            </w:r>
          </w:p>
        </w:tc>
      </w:tr>
      <w:tr w:rsidR="00AA3C77" w14:paraId="592A4BCB" w14:textId="77777777" w:rsidTr="0070438C">
        <w:trPr>
          <w:trHeight w:val="432"/>
        </w:trPr>
        <w:tc>
          <w:tcPr>
            <w:tcW w:w="2500" w:type="pct"/>
            <w:vAlign w:val="center"/>
          </w:tcPr>
          <w:p w14:paraId="592A4BC9" w14:textId="77777777" w:rsidR="00AA3C77" w:rsidRDefault="00F83FA5" w:rsidP="00280E61">
            <w:pPr>
              <w:pStyle w:val="TableParagraph"/>
            </w:pPr>
            <w:r>
              <w:t>Admissions</w:t>
            </w:r>
            <w:r>
              <w:rPr>
                <w:spacing w:val="-4"/>
              </w:rPr>
              <w:t xml:space="preserve"> </w:t>
            </w:r>
            <w:r>
              <w:t>Coordinator</w:t>
            </w:r>
          </w:p>
        </w:tc>
        <w:tc>
          <w:tcPr>
            <w:tcW w:w="2500" w:type="pct"/>
            <w:vAlign w:val="center"/>
          </w:tcPr>
          <w:p w14:paraId="592A4BCA" w14:textId="77777777" w:rsidR="00AA3C77" w:rsidRDefault="00F83FA5" w:rsidP="00280E61">
            <w:pPr>
              <w:pStyle w:val="TableParagraph"/>
            </w:pPr>
            <w:r>
              <w:t>Allison</w:t>
            </w:r>
            <w:r>
              <w:rPr>
                <w:spacing w:val="-3"/>
              </w:rPr>
              <w:t xml:space="preserve"> </w:t>
            </w:r>
            <w:r>
              <w:t>Breitfeller,</w:t>
            </w:r>
            <w:r>
              <w:rPr>
                <w:spacing w:val="-4"/>
              </w:rPr>
              <w:t xml:space="preserve"> </w:t>
            </w:r>
            <w:r>
              <w:t>BA</w:t>
            </w:r>
          </w:p>
        </w:tc>
      </w:tr>
      <w:tr w:rsidR="00AA3C77" w14:paraId="592A4BD1" w14:textId="77777777" w:rsidTr="0070438C">
        <w:trPr>
          <w:trHeight w:val="432"/>
        </w:trPr>
        <w:tc>
          <w:tcPr>
            <w:tcW w:w="2500" w:type="pct"/>
            <w:vAlign w:val="center"/>
          </w:tcPr>
          <w:p w14:paraId="592A4BCF" w14:textId="77777777" w:rsidR="00AA3C77" w:rsidRDefault="00F83FA5" w:rsidP="00280E61">
            <w:pPr>
              <w:pStyle w:val="TableParagraph"/>
            </w:pPr>
            <w:r>
              <w:t>Mental</w:t>
            </w:r>
            <w:r>
              <w:rPr>
                <w:spacing w:val="-2"/>
              </w:rPr>
              <w:t xml:space="preserve"> </w:t>
            </w:r>
            <w:r>
              <w:t>Health</w:t>
            </w:r>
            <w:r>
              <w:rPr>
                <w:spacing w:val="-3"/>
              </w:rPr>
              <w:t xml:space="preserve"> </w:t>
            </w:r>
            <w:r>
              <w:t>Counselor</w:t>
            </w:r>
          </w:p>
        </w:tc>
        <w:tc>
          <w:tcPr>
            <w:tcW w:w="2500" w:type="pct"/>
            <w:vAlign w:val="center"/>
          </w:tcPr>
          <w:p w14:paraId="592A4BD0" w14:textId="77777777" w:rsidR="00AA3C77" w:rsidRDefault="00F83FA5" w:rsidP="00280E61">
            <w:pPr>
              <w:pStyle w:val="TableParagraph"/>
            </w:pPr>
            <w:r>
              <w:t>Lisa</w:t>
            </w:r>
            <w:r>
              <w:rPr>
                <w:spacing w:val="-1"/>
              </w:rPr>
              <w:t xml:space="preserve"> </w:t>
            </w:r>
            <w:r>
              <w:t>Hayes,</w:t>
            </w:r>
            <w:r>
              <w:rPr>
                <w:spacing w:val="-3"/>
              </w:rPr>
              <w:t xml:space="preserve"> </w:t>
            </w:r>
            <w:r>
              <w:t>MSW,</w:t>
            </w:r>
            <w:r>
              <w:rPr>
                <w:spacing w:val="-2"/>
              </w:rPr>
              <w:t xml:space="preserve"> </w:t>
            </w:r>
            <w:r>
              <w:t>LISW-S</w:t>
            </w:r>
          </w:p>
        </w:tc>
      </w:tr>
      <w:tr w:rsidR="00AA3C77" w14:paraId="592A4BD4" w14:textId="77777777" w:rsidTr="0070438C">
        <w:trPr>
          <w:trHeight w:val="432"/>
        </w:trPr>
        <w:tc>
          <w:tcPr>
            <w:tcW w:w="2500" w:type="pct"/>
            <w:vAlign w:val="center"/>
          </w:tcPr>
          <w:p w14:paraId="592A4BD2" w14:textId="77777777" w:rsidR="00AA3C77" w:rsidRDefault="00F83FA5" w:rsidP="00280E61">
            <w:pPr>
              <w:pStyle w:val="TableParagraph"/>
            </w:pPr>
            <w:r>
              <w:t>Mental</w:t>
            </w:r>
            <w:r>
              <w:rPr>
                <w:spacing w:val="-2"/>
              </w:rPr>
              <w:t xml:space="preserve"> </w:t>
            </w:r>
            <w:r>
              <w:t>Health</w:t>
            </w:r>
            <w:r>
              <w:rPr>
                <w:spacing w:val="-3"/>
              </w:rPr>
              <w:t xml:space="preserve"> </w:t>
            </w:r>
            <w:r>
              <w:t>Counselor</w:t>
            </w:r>
          </w:p>
        </w:tc>
        <w:tc>
          <w:tcPr>
            <w:tcW w:w="2500" w:type="pct"/>
            <w:vAlign w:val="center"/>
          </w:tcPr>
          <w:p w14:paraId="592A4BD3" w14:textId="77777777" w:rsidR="00AA3C77" w:rsidRDefault="00F83FA5" w:rsidP="00280E61">
            <w:pPr>
              <w:pStyle w:val="TableParagraph"/>
            </w:pPr>
            <w:r>
              <w:t>Tyler</w:t>
            </w:r>
            <w:r>
              <w:rPr>
                <w:spacing w:val="-3"/>
              </w:rPr>
              <w:t xml:space="preserve"> </w:t>
            </w:r>
            <w:r>
              <w:t>Rogols,</w:t>
            </w:r>
            <w:r>
              <w:rPr>
                <w:spacing w:val="-3"/>
              </w:rPr>
              <w:t xml:space="preserve"> </w:t>
            </w:r>
            <w:r>
              <w:t>MBA,</w:t>
            </w:r>
            <w:r>
              <w:rPr>
                <w:spacing w:val="-1"/>
              </w:rPr>
              <w:t xml:space="preserve"> </w:t>
            </w:r>
            <w:r>
              <w:t>MA-LPC</w:t>
            </w:r>
          </w:p>
        </w:tc>
      </w:tr>
      <w:tr w:rsidR="00232A55" w14:paraId="2019C570" w14:textId="77777777" w:rsidTr="0070438C">
        <w:trPr>
          <w:trHeight w:val="432"/>
        </w:trPr>
        <w:tc>
          <w:tcPr>
            <w:tcW w:w="2500" w:type="pct"/>
            <w:vAlign w:val="center"/>
          </w:tcPr>
          <w:p w14:paraId="727D64BB" w14:textId="176AFFC6" w:rsidR="00232A55" w:rsidRDefault="00232A55" w:rsidP="00DD2554">
            <w:pPr>
              <w:pStyle w:val="TableParagraph"/>
            </w:pPr>
            <w:r>
              <w:t>Teaching &amp; Learning Tech</w:t>
            </w:r>
            <w:r w:rsidR="00284C4B">
              <w:t>n</w:t>
            </w:r>
            <w:r>
              <w:t>olog</w:t>
            </w:r>
            <w:r w:rsidR="00284C4B">
              <w:t>ies</w:t>
            </w:r>
          </w:p>
        </w:tc>
        <w:tc>
          <w:tcPr>
            <w:tcW w:w="2500" w:type="pct"/>
            <w:vAlign w:val="center"/>
          </w:tcPr>
          <w:p w14:paraId="4F8E45D4" w14:textId="42D9A57F" w:rsidR="00232A55" w:rsidRDefault="00232A55" w:rsidP="00DD2554">
            <w:pPr>
              <w:pStyle w:val="TableParagraph"/>
            </w:pPr>
            <w:r>
              <w:t>Sarah Rusnak, MS, RD</w:t>
            </w:r>
            <w:r w:rsidR="00284C4B">
              <w:t>, LD</w:t>
            </w:r>
          </w:p>
        </w:tc>
      </w:tr>
    </w:tbl>
    <w:p w14:paraId="045455D3" w14:textId="6194A17D" w:rsidR="001D7C1B" w:rsidRDefault="00EE32FF" w:rsidP="00280E61">
      <w:pPr>
        <w:pStyle w:val="Heading2"/>
      </w:pPr>
      <w:bookmarkStart w:id="50" w:name="_Toc206597425"/>
      <w:r>
        <w:t>Divisions and Programs of the School</w:t>
      </w:r>
      <w:bookmarkEnd w:id="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0" w:type="dxa"/>
        </w:tblCellMar>
        <w:tblLook w:val="01E0" w:firstRow="1" w:lastRow="1" w:firstColumn="1" w:lastColumn="1" w:noHBand="0" w:noVBand="0"/>
      </w:tblPr>
      <w:tblGrid>
        <w:gridCol w:w="2985"/>
        <w:gridCol w:w="2454"/>
        <w:gridCol w:w="4611"/>
      </w:tblGrid>
      <w:tr w:rsidR="00EC505D" w:rsidRPr="00EC505D" w14:paraId="643FFA06" w14:textId="77777777" w:rsidTr="36CE26D6">
        <w:trPr>
          <w:trHeight w:val="720"/>
          <w:tblHeader/>
        </w:trPr>
        <w:tc>
          <w:tcPr>
            <w:tcW w:w="1485" w:type="pct"/>
            <w:vAlign w:val="center"/>
          </w:tcPr>
          <w:p w14:paraId="5F176ADC" w14:textId="77777777" w:rsidR="00EC505D" w:rsidRPr="00EC505D" w:rsidRDefault="00EC505D" w:rsidP="00EC505D">
            <w:pPr>
              <w:rPr>
                <w:b/>
                <w:bCs/>
              </w:rPr>
            </w:pPr>
            <w:r w:rsidRPr="00EC505D">
              <w:rPr>
                <w:b/>
                <w:bCs/>
              </w:rPr>
              <w:t>Division or Program</w:t>
            </w:r>
          </w:p>
        </w:tc>
        <w:tc>
          <w:tcPr>
            <w:tcW w:w="1221" w:type="pct"/>
            <w:vAlign w:val="center"/>
          </w:tcPr>
          <w:p w14:paraId="206B50FE" w14:textId="77777777" w:rsidR="00EC505D" w:rsidRPr="00EC505D" w:rsidRDefault="00EC505D" w:rsidP="00EC505D">
            <w:pPr>
              <w:rPr>
                <w:b/>
                <w:bCs/>
              </w:rPr>
            </w:pPr>
            <w:r w:rsidRPr="00EC505D">
              <w:rPr>
                <w:b/>
                <w:bCs/>
              </w:rPr>
              <w:t>Location</w:t>
            </w:r>
          </w:p>
        </w:tc>
        <w:tc>
          <w:tcPr>
            <w:tcW w:w="2294" w:type="pct"/>
            <w:vAlign w:val="center"/>
          </w:tcPr>
          <w:p w14:paraId="500ED64C" w14:textId="77777777" w:rsidR="00EC505D" w:rsidRPr="00EC505D" w:rsidRDefault="00EC505D" w:rsidP="00EC505D">
            <w:pPr>
              <w:rPr>
                <w:b/>
                <w:bCs/>
              </w:rPr>
            </w:pPr>
            <w:r w:rsidRPr="00EC505D">
              <w:rPr>
                <w:b/>
                <w:bCs/>
              </w:rPr>
              <w:t>Director</w:t>
            </w:r>
          </w:p>
        </w:tc>
      </w:tr>
      <w:tr w:rsidR="00EC505D" w:rsidRPr="00EC505D" w14:paraId="28ABE0A6" w14:textId="77777777" w:rsidTr="36CE26D6">
        <w:trPr>
          <w:trHeight w:val="720"/>
        </w:trPr>
        <w:tc>
          <w:tcPr>
            <w:tcW w:w="1485" w:type="pct"/>
            <w:vAlign w:val="center"/>
          </w:tcPr>
          <w:p w14:paraId="05679EE9" w14:textId="77777777" w:rsidR="00EC505D" w:rsidRPr="00EC505D" w:rsidRDefault="00EC505D" w:rsidP="00730C83">
            <w:pPr>
              <w:spacing w:before="0"/>
            </w:pPr>
            <w:r w:rsidRPr="00EC505D">
              <w:t>Athletic Training</w:t>
            </w:r>
          </w:p>
        </w:tc>
        <w:tc>
          <w:tcPr>
            <w:tcW w:w="1221" w:type="pct"/>
            <w:vAlign w:val="center"/>
          </w:tcPr>
          <w:p w14:paraId="7348053E" w14:textId="77777777" w:rsidR="00EC505D" w:rsidRPr="00EC505D" w:rsidRDefault="00EC505D" w:rsidP="00EC505D">
            <w:r w:rsidRPr="00EC505D">
              <w:t>246 Atwell Hall</w:t>
            </w:r>
          </w:p>
        </w:tc>
        <w:tc>
          <w:tcPr>
            <w:tcW w:w="2294" w:type="pct"/>
            <w:vAlign w:val="center"/>
          </w:tcPr>
          <w:p w14:paraId="2CFE08FF" w14:textId="77777777" w:rsidR="00EC505D" w:rsidRPr="00EC505D" w:rsidRDefault="00EC505D" w:rsidP="00EC505D">
            <w:r w:rsidRPr="00EC505D">
              <w:t>Laura Boucher, PhD, AT, ATC, Interim Program Director</w:t>
            </w:r>
          </w:p>
        </w:tc>
      </w:tr>
      <w:tr w:rsidR="00EC505D" w:rsidRPr="00EC505D" w14:paraId="0627B8F6" w14:textId="77777777" w:rsidTr="36CE26D6">
        <w:trPr>
          <w:trHeight w:val="720"/>
        </w:trPr>
        <w:tc>
          <w:tcPr>
            <w:tcW w:w="1485" w:type="pct"/>
            <w:vAlign w:val="center"/>
          </w:tcPr>
          <w:p w14:paraId="64D61B1E" w14:textId="77777777" w:rsidR="00EC505D" w:rsidRPr="00EC505D" w:rsidRDefault="726F67DC" w:rsidP="00730C83">
            <w:pPr>
              <w:spacing w:before="0"/>
            </w:pPr>
            <w:r>
              <w:t>Dietetics &amp; Nutrition</w:t>
            </w:r>
          </w:p>
        </w:tc>
        <w:tc>
          <w:tcPr>
            <w:tcW w:w="1221" w:type="pct"/>
            <w:vAlign w:val="center"/>
          </w:tcPr>
          <w:p w14:paraId="04DB2D70" w14:textId="77777777" w:rsidR="00EC505D" w:rsidRPr="00EC505D" w:rsidRDefault="00EC505D" w:rsidP="00EC505D">
            <w:r w:rsidRPr="00EC505D">
              <w:t>306 Atwell Hall</w:t>
            </w:r>
          </w:p>
        </w:tc>
        <w:tc>
          <w:tcPr>
            <w:tcW w:w="2294" w:type="pct"/>
            <w:vAlign w:val="center"/>
          </w:tcPr>
          <w:p w14:paraId="676AC580" w14:textId="77777777" w:rsidR="00EC505D" w:rsidRPr="00EC505D" w:rsidDel="58F6F454" w:rsidRDefault="00EC505D" w:rsidP="00EC505D">
            <w:r w:rsidRPr="00EC505D">
              <w:t>Christopher Taylor, PhD, RDN, LD, FAND, Program Director</w:t>
            </w:r>
          </w:p>
        </w:tc>
      </w:tr>
      <w:tr w:rsidR="00EC505D" w:rsidRPr="00EC505D" w14:paraId="00DD8572" w14:textId="77777777" w:rsidTr="36CE26D6">
        <w:trPr>
          <w:trHeight w:val="720"/>
        </w:trPr>
        <w:tc>
          <w:tcPr>
            <w:tcW w:w="1485" w:type="pct"/>
            <w:vAlign w:val="center"/>
          </w:tcPr>
          <w:p w14:paraId="3CEF79B4" w14:textId="77777777" w:rsidR="00EC505D" w:rsidRPr="00EC505D" w:rsidRDefault="00EC505D" w:rsidP="00730C83">
            <w:pPr>
              <w:spacing w:before="0"/>
            </w:pPr>
            <w:r w:rsidRPr="00EC505D">
              <w:t>Health Sciences and Health Information Systems</w:t>
            </w:r>
          </w:p>
        </w:tc>
        <w:tc>
          <w:tcPr>
            <w:tcW w:w="1221" w:type="pct"/>
            <w:vAlign w:val="center"/>
          </w:tcPr>
          <w:p w14:paraId="4A1CBB0B" w14:textId="77777777" w:rsidR="00EC505D" w:rsidRPr="00EC505D" w:rsidRDefault="00EC505D" w:rsidP="00EC505D">
            <w:r w:rsidRPr="00EC505D">
              <w:t>Graves Hall</w:t>
            </w:r>
          </w:p>
        </w:tc>
        <w:tc>
          <w:tcPr>
            <w:tcW w:w="2294" w:type="pct"/>
            <w:vAlign w:val="center"/>
          </w:tcPr>
          <w:p w14:paraId="4B4067DE" w14:textId="77777777" w:rsidR="00EC505D" w:rsidRPr="00EC505D" w:rsidRDefault="726F67DC" w:rsidP="00EC505D">
            <w:r>
              <w:t>Stefan Czerwinski, PhD, Division Director</w:t>
            </w:r>
          </w:p>
        </w:tc>
      </w:tr>
      <w:tr w:rsidR="00475217" w:rsidRPr="00EC505D" w14:paraId="50B5C73E" w14:textId="77777777" w:rsidTr="36CE26D6">
        <w:trPr>
          <w:trHeight w:val="720"/>
        </w:trPr>
        <w:tc>
          <w:tcPr>
            <w:tcW w:w="1485" w:type="pct"/>
            <w:vAlign w:val="center"/>
          </w:tcPr>
          <w:p w14:paraId="2A760BFD" w14:textId="77777777" w:rsidR="00475217" w:rsidRPr="00EC505D" w:rsidRDefault="00475217" w:rsidP="00475217">
            <w:pPr>
              <w:spacing w:before="0"/>
            </w:pPr>
            <w:r w:rsidRPr="00EC505D">
              <w:t>Health Information</w:t>
            </w:r>
          </w:p>
          <w:p w14:paraId="765333DD" w14:textId="0DB6B0FF" w:rsidR="00475217" w:rsidRPr="00EC505D" w:rsidRDefault="00475217" w:rsidP="00475217">
            <w:pPr>
              <w:spacing w:before="0"/>
            </w:pPr>
            <w:r w:rsidRPr="00EC505D">
              <w:t>Management &amp; Systems</w:t>
            </w:r>
          </w:p>
        </w:tc>
        <w:tc>
          <w:tcPr>
            <w:tcW w:w="1221" w:type="pct"/>
            <w:vAlign w:val="center"/>
          </w:tcPr>
          <w:p w14:paraId="70F98C89" w14:textId="34B0D013" w:rsidR="00475217" w:rsidRPr="00EC505D" w:rsidRDefault="00475217" w:rsidP="00475217">
            <w:r w:rsidRPr="00EC505D">
              <w:t>543 Atwell Hall</w:t>
            </w:r>
          </w:p>
        </w:tc>
        <w:tc>
          <w:tcPr>
            <w:tcW w:w="2294" w:type="pct"/>
            <w:vAlign w:val="center"/>
          </w:tcPr>
          <w:p w14:paraId="3091494C" w14:textId="7E2B2D88" w:rsidR="00475217" w:rsidRPr="00EC505D" w:rsidRDefault="00475217" w:rsidP="00475217">
            <w:r w:rsidRPr="00EC505D">
              <w:t>Laurie Rinehart-Thompson JD, RHIA, Program Director</w:t>
            </w:r>
          </w:p>
        </w:tc>
      </w:tr>
      <w:tr w:rsidR="00EC505D" w:rsidRPr="00EC505D" w14:paraId="396D3709" w14:textId="77777777" w:rsidTr="36CE26D6">
        <w:trPr>
          <w:trHeight w:val="720"/>
        </w:trPr>
        <w:tc>
          <w:tcPr>
            <w:tcW w:w="1485" w:type="pct"/>
            <w:vAlign w:val="center"/>
          </w:tcPr>
          <w:p w14:paraId="4D551911" w14:textId="77777777" w:rsidR="00EC505D" w:rsidRPr="00EC505D" w:rsidRDefault="00EC505D" w:rsidP="00730C83">
            <w:pPr>
              <w:spacing w:before="0"/>
            </w:pPr>
            <w:r w:rsidRPr="00EC505D">
              <w:t>Health Sciences</w:t>
            </w:r>
          </w:p>
        </w:tc>
        <w:tc>
          <w:tcPr>
            <w:tcW w:w="1221" w:type="pct"/>
            <w:vAlign w:val="center"/>
          </w:tcPr>
          <w:p w14:paraId="54AF72EC" w14:textId="77777777" w:rsidR="00EC505D" w:rsidRPr="00EC505D" w:rsidRDefault="00EC505D" w:rsidP="00EC505D">
            <w:r w:rsidRPr="00EC505D">
              <w:t>1190B Graves Hall</w:t>
            </w:r>
          </w:p>
        </w:tc>
        <w:tc>
          <w:tcPr>
            <w:tcW w:w="2294" w:type="pct"/>
            <w:vAlign w:val="center"/>
          </w:tcPr>
          <w:p w14:paraId="69D8B38E" w14:textId="77777777" w:rsidR="00EC505D" w:rsidRPr="00EC505D" w:rsidRDefault="00EC505D" w:rsidP="00EC505D">
            <w:r w:rsidRPr="00EC505D">
              <w:t>Brooke Starkoff, PhD, RDN, LD, Program Director</w:t>
            </w:r>
          </w:p>
        </w:tc>
      </w:tr>
      <w:tr w:rsidR="00EC505D" w:rsidRPr="00EC505D" w14:paraId="1DDA44B3" w14:textId="77777777" w:rsidTr="36CE26D6">
        <w:trPr>
          <w:trHeight w:val="720"/>
        </w:trPr>
        <w:tc>
          <w:tcPr>
            <w:tcW w:w="1485" w:type="pct"/>
            <w:vAlign w:val="center"/>
          </w:tcPr>
          <w:p w14:paraId="15C3E916" w14:textId="77777777" w:rsidR="00EC505D" w:rsidRPr="00EC505D" w:rsidDel="000F7C9C" w:rsidRDefault="00EC505D" w:rsidP="00730C83">
            <w:pPr>
              <w:spacing w:before="0"/>
            </w:pPr>
            <w:r w:rsidRPr="00EC505D">
              <w:lastRenderedPageBreak/>
              <w:t>Master of Science, Health &amp; Rehabilitation Sciences</w:t>
            </w:r>
          </w:p>
        </w:tc>
        <w:tc>
          <w:tcPr>
            <w:tcW w:w="1221" w:type="pct"/>
            <w:vAlign w:val="center"/>
          </w:tcPr>
          <w:p w14:paraId="17D1B94D" w14:textId="2F112A3D" w:rsidR="00EC505D" w:rsidRPr="00EC505D" w:rsidRDefault="29524FAF" w:rsidP="00EC505D">
            <w:r>
              <w:t>Graves Hall</w:t>
            </w:r>
          </w:p>
        </w:tc>
        <w:tc>
          <w:tcPr>
            <w:tcW w:w="2294" w:type="pct"/>
            <w:vAlign w:val="center"/>
          </w:tcPr>
          <w:p w14:paraId="63BE7D50" w14:textId="541FD8BC" w:rsidR="00EC505D" w:rsidRPr="00EC505D" w:rsidRDefault="29524FAF" w:rsidP="00EC505D">
            <w:r>
              <w:t>Randee Hunter, PhD</w:t>
            </w:r>
          </w:p>
        </w:tc>
      </w:tr>
      <w:tr w:rsidR="00EC505D" w:rsidRPr="00EC505D" w14:paraId="76E97BDF" w14:textId="77777777" w:rsidTr="36CE26D6">
        <w:trPr>
          <w:trHeight w:val="720"/>
        </w:trPr>
        <w:tc>
          <w:tcPr>
            <w:tcW w:w="1485" w:type="pct"/>
            <w:vAlign w:val="center"/>
          </w:tcPr>
          <w:p w14:paraId="598A4A50" w14:textId="77777777" w:rsidR="00EC505D" w:rsidRPr="00EC505D" w:rsidRDefault="00EC505D" w:rsidP="00730C83">
            <w:pPr>
              <w:spacing w:before="0"/>
            </w:pPr>
            <w:r w:rsidRPr="00EC505D">
              <w:t>Medical Laboratory</w:t>
            </w:r>
          </w:p>
          <w:p w14:paraId="2951BD40" w14:textId="77777777" w:rsidR="00EC505D" w:rsidRPr="00EC505D" w:rsidRDefault="00EC505D" w:rsidP="00730C83">
            <w:pPr>
              <w:spacing w:before="0"/>
            </w:pPr>
            <w:r w:rsidRPr="00EC505D">
              <w:t>Science</w:t>
            </w:r>
          </w:p>
        </w:tc>
        <w:tc>
          <w:tcPr>
            <w:tcW w:w="1221" w:type="pct"/>
            <w:vAlign w:val="center"/>
          </w:tcPr>
          <w:p w14:paraId="3FD60017" w14:textId="77777777" w:rsidR="00EC505D" w:rsidRPr="00EC505D" w:rsidRDefault="00EC505D" w:rsidP="00EC505D">
            <w:r w:rsidRPr="00EC505D">
              <w:t>535 Atwell Hall</w:t>
            </w:r>
          </w:p>
        </w:tc>
        <w:tc>
          <w:tcPr>
            <w:tcW w:w="2294" w:type="pct"/>
            <w:vAlign w:val="center"/>
          </w:tcPr>
          <w:p w14:paraId="0FCE42E8" w14:textId="77777777" w:rsidR="00EC505D" w:rsidRPr="00EC505D" w:rsidRDefault="00EC505D" w:rsidP="00EC505D">
            <w:r w:rsidRPr="00EC505D">
              <w:t>Tammy Bannerman, PhD (ABMM), Division Director</w:t>
            </w:r>
          </w:p>
        </w:tc>
      </w:tr>
      <w:tr w:rsidR="00EC505D" w:rsidRPr="00EC505D" w14:paraId="580A18A8" w14:textId="77777777" w:rsidTr="36CE26D6">
        <w:trPr>
          <w:trHeight w:val="720"/>
        </w:trPr>
        <w:tc>
          <w:tcPr>
            <w:tcW w:w="1485" w:type="pct"/>
            <w:vAlign w:val="center"/>
          </w:tcPr>
          <w:p w14:paraId="7641FFB0" w14:textId="77777777" w:rsidR="00EC505D" w:rsidRPr="00EC505D" w:rsidRDefault="00EC505D" w:rsidP="00730C83">
            <w:pPr>
              <w:spacing w:before="0"/>
            </w:pPr>
            <w:r w:rsidRPr="00EC505D">
              <w:t>Occupational Therapy &amp; Assistive Technology</w:t>
            </w:r>
          </w:p>
        </w:tc>
        <w:tc>
          <w:tcPr>
            <w:tcW w:w="1221" w:type="pct"/>
            <w:vAlign w:val="center"/>
          </w:tcPr>
          <w:p w14:paraId="5CFAEF82" w14:textId="77777777" w:rsidR="00EC505D" w:rsidRPr="00EC505D" w:rsidRDefault="00EC505D" w:rsidP="00EC505D">
            <w:r w:rsidRPr="00EC505D">
              <w:t>406 Atwell Hall</w:t>
            </w:r>
          </w:p>
        </w:tc>
        <w:tc>
          <w:tcPr>
            <w:tcW w:w="2294" w:type="pct"/>
            <w:vAlign w:val="center"/>
          </w:tcPr>
          <w:p w14:paraId="21C32FB6" w14:textId="77777777" w:rsidR="00EC505D" w:rsidRPr="00EC505D" w:rsidRDefault="00EC505D" w:rsidP="00EC505D">
            <w:r w:rsidRPr="00EC505D">
              <w:t>Carmen DiGiovine, PhD, ATP/SMS, RET, Division Director</w:t>
            </w:r>
          </w:p>
        </w:tc>
      </w:tr>
      <w:tr w:rsidR="00EC505D" w:rsidRPr="00EC505D" w14:paraId="55C13133" w14:textId="77777777" w:rsidTr="36CE26D6">
        <w:trPr>
          <w:trHeight w:val="720"/>
        </w:trPr>
        <w:tc>
          <w:tcPr>
            <w:tcW w:w="1485" w:type="pct"/>
            <w:vAlign w:val="center"/>
          </w:tcPr>
          <w:p w14:paraId="1660C012" w14:textId="77777777" w:rsidR="00EC505D" w:rsidRPr="00EC505D" w:rsidRDefault="00EC505D" w:rsidP="00730C83">
            <w:pPr>
              <w:spacing w:before="0"/>
            </w:pPr>
            <w:r w:rsidRPr="00EC505D">
              <w:t>Occupational Therapy</w:t>
            </w:r>
          </w:p>
        </w:tc>
        <w:tc>
          <w:tcPr>
            <w:tcW w:w="1221" w:type="pct"/>
            <w:vAlign w:val="center"/>
          </w:tcPr>
          <w:p w14:paraId="18B5409E" w14:textId="77777777" w:rsidR="00EC505D" w:rsidRPr="00EC505D" w:rsidRDefault="00EC505D" w:rsidP="00EC505D">
            <w:r w:rsidRPr="00EC505D">
              <w:t>406 Atwell Hall</w:t>
            </w:r>
          </w:p>
        </w:tc>
        <w:tc>
          <w:tcPr>
            <w:tcW w:w="2294" w:type="pct"/>
            <w:vAlign w:val="center"/>
          </w:tcPr>
          <w:p w14:paraId="7C7CAB36" w14:textId="77777777" w:rsidR="00EC505D" w:rsidRPr="00EC505D" w:rsidRDefault="00EC505D" w:rsidP="00EC505D">
            <w:r w:rsidRPr="00EC505D">
              <w:t>Erika Kemp, OTD, OTR/L, Program Director</w:t>
            </w:r>
          </w:p>
        </w:tc>
      </w:tr>
      <w:tr w:rsidR="00EC505D" w:rsidRPr="00EC505D" w14:paraId="62473536" w14:textId="77777777" w:rsidTr="36CE26D6">
        <w:trPr>
          <w:trHeight w:val="720"/>
        </w:trPr>
        <w:tc>
          <w:tcPr>
            <w:tcW w:w="1485" w:type="pct"/>
            <w:vAlign w:val="center"/>
          </w:tcPr>
          <w:p w14:paraId="6F8951A8" w14:textId="77777777" w:rsidR="00EC505D" w:rsidRPr="00EC505D" w:rsidRDefault="00EC505D" w:rsidP="00730C83">
            <w:pPr>
              <w:spacing w:before="0"/>
            </w:pPr>
            <w:r w:rsidRPr="00EC505D">
              <w:t>PhD, Health &amp; Rehabilitation Sciences</w:t>
            </w:r>
          </w:p>
        </w:tc>
        <w:tc>
          <w:tcPr>
            <w:tcW w:w="1221" w:type="pct"/>
            <w:vAlign w:val="center"/>
          </w:tcPr>
          <w:p w14:paraId="020E9BF6" w14:textId="77777777" w:rsidR="00EC505D" w:rsidRPr="00EC505D" w:rsidRDefault="00EC505D" w:rsidP="00EC505D">
            <w:r w:rsidRPr="00EC505D">
              <w:t>516 Atwell Hall</w:t>
            </w:r>
          </w:p>
        </w:tc>
        <w:tc>
          <w:tcPr>
            <w:tcW w:w="2294" w:type="pct"/>
            <w:vAlign w:val="center"/>
          </w:tcPr>
          <w:p w14:paraId="0581DEA6" w14:textId="77777777" w:rsidR="00EC505D" w:rsidRPr="00EC505D" w:rsidRDefault="00EC505D" w:rsidP="00EC505D">
            <w:r w:rsidRPr="00EC505D">
              <w:t>Jill Heathcock, PhD, MPT, Program Director</w:t>
            </w:r>
          </w:p>
        </w:tc>
      </w:tr>
      <w:tr w:rsidR="00EC505D" w:rsidRPr="00EC505D" w14:paraId="4826DDFC" w14:textId="77777777" w:rsidTr="36CE26D6">
        <w:trPr>
          <w:trHeight w:val="720"/>
        </w:trPr>
        <w:tc>
          <w:tcPr>
            <w:tcW w:w="1485" w:type="pct"/>
            <w:vAlign w:val="center"/>
          </w:tcPr>
          <w:p w14:paraId="60D13E35" w14:textId="77777777" w:rsidR="00EC505D" w:rsidRPr="00EC505D" w:rsidRDefault="00EC505D" w:rsidP="00730C83">
            <w:pPr>
              <w:spacing w:before="0"/>
            </w:pPr>
            <w:r w:rsidRPr="00EC505D">
              <w:t>Physical Therapy</w:t>
            </w:r>
          </w:p>
        </w:tc>
        <w:tc>
          <w:tcPr>
            <w:tcW w:w="1221" w:type="pct"/>
            <w:vAlign w:val="center"/>
          </w:tcPr>
          <w:p w14:paraId="564C73DC" w14:textId="77777777" w:rsidR="00EC505D" w:rsidRPr="00EC505D" w:rsidRDefault="00EC505D" w:rsidP="00EC505D">
            <w:r w:rsidRPr="00EC505D">
              <w:t>516 Atwell Hall</w:t>
            </w:r>
          </w:p>
        </w:tc>
        <w:tc>
          <w:tcPr>
            <w:tcW w:w="2294" w:type="pct"/>
            <w:vAlign w:val="center"/>
          </w:tcPr>
          <w:p w14:paraId="4E059B62" w14:textId="77777777" w:rsidR="00EC505D" w:rsidRPr="00EC505D" w:rsidRDefault="00EC505D" w:rsidP="00EC505D">
            <w:r w:rsidRPr="00EC505D">
              <w:t>John Buford, PT, PhD, FAPTA, Division Director</w:t>
            </w:r>
          </w:p>
        </w:tc>
      </w:tr>
      <w:tr w:rsidR="00EC505D" w:rsidRPr="00EC505D" w14:paraId="6BA2A8B1" w14:textId="77777777" w:rsidTr="36CE26D6">
        <w:trPr>
          <w:trHeight w:val="720"/>
        </w:trPr>
        <w:tc>
          <w:tcPr>
            <w:tcW w:w="1485" w:type="pct"/>
            <w:vAlign w:val="center"/>
          </w:tcPr>
          <w:p w14:paraId="161EEF28" w14:textId="77777777" w:rsidR="00EC505D" w:rsidRPr="00EC505D" w:rsidRDefault="00EC505D" w:rsidP="00730C83">
            <w:pPr>
              <w:spacing w:before="0"/>
            </w:pPr>
            <w:r w:rsidRPr="00EC505D">
              <w:t>Radiologic Sciences &amp; Therapy</w:t>
            </w:r>
          </w:p>
        </w:tc>
        <w:tc>
          <w:tcPr>
            <w:tcW w:w="1221" w:type="pct"/>
            <w:vAlign w:val="center"/>
          </w:tcPr>
          <w:p w14:paraId="3BC98682" w14:textId="77777777" w:rsidR="00EC505D" w:rsidRPr="00EC505D" w:rsidRDefault="00EC505D" w:rsidP="00EC505D">
            <w:r w:rsidRPr="00EC505D">
              <w:t>340 Atwell Hall</w:t>
            </w:r>
          </w:p>
        </w:tc>
        <w:tc>
          <w:tcPr>
            <w:tcW w:w="2294" w:type="pct"/>
            <w:vAlign w:val="center"/>
          </w:tcPr>
          <w:p w14:paraId="3D39ECD0" w14:textId="386458F3" w:rsidR="00EC505D" w:rsidRPr="00EC505D" w:rsidRDefault="726F67DC" w:rsidP="00EC505D">
            <w:r>
              <w:t>Georgianna Sergakis, PhD, RRT, RCP, FAARC,</w:t>
            </w:r>
            <w:r w:rsidR="2286E6E3">
              <w:t xml:space="preserve"> </w:t>
            </w:r>
            <w:r>
              <w:t xml:space="preserve">Division Director </w:t>
            </w:r>
          </w:p>
          <w:p w14:paraId="723EBB41" w14:textId="77777777" w:rsidR="00EC505D" w:rsidRPr="00EC505D" w:rsidRDefault="00EC505D" w:rsidP="00EC505D"/>
        </w:tc>
      </w:tr>
      <w:tr w:rsidR="00EC505D" w:rsidRPr="00EC505D" w14:paraId="1003A0ED" w14:textId="77777777" w:rsidTr="36CE26D6">
        <w:trPr>
          <w:trHeight w:val="720"/>
        </w:trPr>
        <w:tc>
          <w:tcPr>
            <w:tcW w:w="1485" w:type="pct"/>
            <w:vAlign w:val="center"/>
          </w:tcPr>
          <w:p w14:paraId="5A2E86B6" w14:textId="77777777" w:rsidR="00EC505D" w:rsidRPr="00EC505D" w:rsidRDefault="00EC505D" w:rsidP="00730C83">
            <w:pPr>
              <w:spacing w:before="0"/>
            </w:pPr>
            <w:r w:rsidRPr="00EC505D">
              <w:t>Radiography</w:t>
            </w:r>
          </w:p>
        </w:tc>
        <w:tc>
          <w:tcPr>
            <w:tcW w:w="1221" w:type="pct"/>
            <w:vAlign w:val="center"/>
          </w:tcPr>
          <w:p w14:paraId="45F2CA0F" w14:textId="77777777" w:rsidR="00EC505D" w:rsidRPr="00EC505D" w:rsidRDefault="00EC505D" w:rsidP="00EC505D">
            <w:r w:rsidRPr="00EC505D">
              <w:t>340 Atwell Hall</w:t>
            </w:r>
          </w:p>
        </w:tc>
        <w:tc>
          <w:tcPr>
            <w:tcW w:w="2294" w:type="pct"/>
            <w:vAlign w:val="center"/>
          </w:tcPr>
          <w:p w14:paraId="0E3E8867" w14:textId="77777777" w:rsidR="00EC505D" w:rsidRPr="00EC505D" w:rsidRDefault="00EC505D" w:rsidP="00EC505D">
            <w:r w:rsidRPr="00EC505D">
              <w:t>Allison Stokes, BSRT(R), Program Director</w:t>
            </w:r>
          </w:p>
        </w:tc>
      </w:tr>
      <w:tr w:rsidR="00EC505D" w:rsidRPr="00EC505D" w14:paraId="03F50D04" w14:textId="77777777" w:rsidTr="36CE26D6">
        <w:trPr>
          <w:trHeight w:val="720"/>
        </w:trPr>
        <w:tc>
          <w:tcPr>
            <w:tcW w:w="1485" w:type="pct"/>
            <w:vAlign w:val="center"/>
          </w:tcPr>
          <w:p w14:paraId="76415ED7" w14:textId="77777777" w:rsidR="00EC505D" w:rsidRPr="00EC505D" w:rsidRDefault="00EC505D" w:rsidP="00730C83">
            <w:pPr>
              <w:spacing w:before="0"/>
            </w:pPr>
            <w:r w:rsidRPr="00EC505D">
              <w:t>Radiation Therapy</w:t>
            </w:r>
          </w:p>
        </w:tc>
        <w:tc>
          <w:tcPr>
            <w:tcW w:w="1221" w:type="pct"/>
            <w:vAlign w:val="center"/>
          </w:tcPr>
          <w:p w14:paraId="44E04788" w14:textId="77777777" w:rsidR="00EC505D" w:rsidRPr="00EC505D" w:rsidRDefault="00EC505D" w:rsidP="00EC505D">
            <w:r w:rsidRPr="00EC505D">
              <w:t>003 Brain &amp; Spine Hospital</w:t>
            </w:r>
          </w:p>
        </w:tc>
        <w:tc>
          <w:tcPr>
            <w:tcW w:w="2294" w:type="pct"/>
            <w:vAlign w:val="center"/>
          </w:tcPr>
          <w:p w14:paraId="6B24F5C2" w14:textId="77777777" w:rsidR="00EC505D" w:rsidRPr="00EC505D" w:rsidRDefault="00EC505D" w:rsidP="00EC505D">
            <w:r w:rsidRPr="00EC505D">
              <w:t>Haley Griffin, MS, RT(T), Program Director</w:t>
            </w:r>
          </w:p>
        </w:tc>
      </w:tr>
      <w:tr w:rsidR="00EC505D" w:rsidRPr="00EC505D" w14:paraId="4BC7E20F" w14:textId="77777777" w:rsidTr="36CE26D6">
        <w:trPr>
          <w:trHeight w:val="720"/>
        </w:trPr>
        <w:tc>
          <w:tcPr>
            <w:tcW w:w="1485" w:type="pct"/>
            <w:vAlign w:val="center"/>
          </w:tcPr>
          <w:p w14:paraId="6B00F78A" w14:textId="77777777" w:rsidR="00EC505D" w:rsidRPr="00EC505D" w:rsidRDefault="00EC505D" w:rsidP="00730C83">
            <w:pPr>
              <w:spacing w:before="0"/>
            </w:pPr>
            <w:r w:rsidRPr="00EC505D">
              <w:t>Sonography</w:t>
            </w:r>
          </w:p>
        </w:tc>
        <w:tc>
          <w:tcPr>
            <w:tcW w:w="1221" w:type="pct"/>
            <w:vAlign w:val="center"/>
          </w:tcPr>
          <w:p w14:paraId="1F2565F7" w14:textId="77777777" w:rsidR="00EC505D" w:rsidRPr="00EC505D" w:rsidRDefault="00EC505D" w:rsidP="00EC505D">
            <w:r w:rsidRPr="00EC505D">
              <w:t>340 B Atwell Hall</w:t>
            </w:r>
          </w:p>
        </w:tc>
        <w:tc>
          <w:tcPr>
            <w:tcW w:w="2294" w:type="pct"/>
            <w:vAlign w:val="center"/>
          </w:tcPr>
          <w:p w14:paraId="78C57FE1" w14:textId="77777777" w:rsidR="00EC505D" w:rsidRPr="00EC505D" w:rsidRDefault="00EC505D" w:rsidP="00EC505D">
            <w:r w:rsidRPr="00EC505D">
              <w:t>Jodi Eshleman, MHA, RDMS, RVT, Program Director</w:t>
            </w:r>
          </w:p>
        </w:tc>
      </w:tr>
      <w:tr w:rsidR="00EC505D" w:rsidRPr="00EC505D" w14:paraId="527D90E9" w14:textId="77777777" w:rsidTr="36CE26D6">
        <w:trPr>
          <w:trHeight w:val="720"/>
        </w:trPr>
        <w:tc>
          <w:tcPr>
            <w:tcW w:w="1485" w:type="pct"/>
            <w:vAlign w:val="center"/>
          </w:tcPr>
          <w:p w14:paraId="4E383516" w14:textId="77777777" w:rsidR="00EC505D" w:rsidRPr="00EC505D" w:rsidRDefault="00EC505D" w:rsidP="00730C83">
            <w:pPr>
              <w:spacing w:before="0"/>
            </w:pPr>
            <w:r w:rsidRPr="00EC505D">
              <w:t>Respiratory Therapy</w:t>
            </w:r>
          </w:p>
        </w:tc>
        <w:tc>
          <w:tcPr>
            <w:tcW w:w="1221" w:type="pct"/>
            <w:vAlign w:val="center"/>
          </w:tcPr>
          <w:p w14:paraId="5D596C73" w14:textId="77777777" w:rsidR="00EC505D" w:rsidRPr="00EC505D" w:rsidRDefault="00EC505D" w:rsidP="00EC505D">
            <w:r w:rsidRPr="00EC505D">
              <w:t>431 Atwell Hall</w:t>
            </w:r>
          </w:p>
        </w:tc>
        <w:tc>
          <w:tcPr>
            <w:tcW w:w="2294" w:type="pct"/>
            <w:vAlign w:val="center"/>
          </w:tcPr>
          <w:p w14:paraId="4AA2615A" w14:textId="77777777" w:rsidR="00EC505D" w:rsidRPr="00EC505D" w:rsidRDefault="00EC505D" w:rsidP="00EC505D">
            <w:r w:rsidRPr="00EC505D">
              <w:t>Georgianna Sergakis, PhD, RRT, RCP, FAARC, Program Director</w:t>
            </w:r>
          </w:p>
        </w:tc>
      </w:tr>
    </w:tbl>
    <w:p w14:paraId="7EE4E924" w14:textId="77777777" w:rsidR="00475217" w:rsidRDefault="00475217">
      <w:pPr>
        <w:spacing w:before="0"/>
        <w:rPr>
          <w:rFonts w:ascii="Calibri Light" w:eastAsia="Calibri Light" w:hAnsi="Calibri Light" w:cs="Calibri Light"/>
          <w:b/>
          <w:bCs/>
          <w:caps/>
          <w:color w:val="B90B2E"/>
          <w:sz w:val="44"/>
          <w:szCs w:val="44"/>
        </w:rPr>
      </w:pPr>
      <w:r>
        <w:br w:type="page"/>
      </w:r>
    </w:p>
    <w:p w14:paraId="592A4C0D" w14:textId="77F2E3EC" w:rsidR="00AA3C77" w:rsidRDefault="00C166DC" w:rsidP="00CC0954">
      <w:pPr>
        <w:pStyle w:val="Heading1"/>
      </w:pPr>
      <w:bookmarkStart w:id="51" w:name="_Toc206597426"/>
      <w:r>
        <w:lastRenderedPageBreak/>
        <w:t>Academic Review Process</w:t>
      </w:r>
      <w:bookmarkEnd w:id="51"/>
    </w:p>
    <w:p w14:paraId="592A4C0E" w14:textId="617223CA" w:rsidR="00AA3C77" w:rsidRPr="003C718E" w:rsidRDefault="00C166DC" w:rsidP="00280E61">
      <w:pPr>
        <w:pStyle w:val="Heading2"/>
      </w:pPr>
      <w:bookmarkStart w:id="52" w:name="Pre-Review_Assessment"/>
      <w:bookmarkStart w:id="53" w:name="_bookmark17"/>
      <w:bookmarkStart w:id="54" w:name="_Toc206597427"/>
      <w:bookmarkEnd w:id="52"/>
      <w:bookmarkEnd w:id="53"/>
      <w:r>
        <w:t>Pre-Review Assessment</w:t>
      </w:r>
      <w:bookmarkEnd w:id="54"/>
    </w:p>
    <w:p w14:paraId="592A4C0F" w14:textId="1B22DD30" w:rsidR="00AA3C77" w:rsidRDefault="00F83FA5" w:rsidP="00280E61">
      <w:pPr>
        <w:pStyle w:val="BodyText"/>
      </w:pPr>
      <w:r w:rsidRPr="00621C19">
        <w:t xml:space="preserve">The academic policies outlined below describe the necessary steps when reviewing students for concerns about knowledge, skills, </w:t>
      </w:r>
      <w:r w:rsidR="74C5B2BF" w:rsidRPr="00621C19">
        <w:t>attitudes,</w:t>
      </w:r>
      <w:r w:rsidRPr="00621C19">
        <w:t xml:space="preserve"> and/or behavior brought forward by anyone associated with HRS, including faculty, staff, students, and clinical preceptors or instructors. A formal review is preceded by </w:t>
      </w:r>
      <w:r w:rsidR="38575A13" w:rsidRPr="00621C19">
        <w:t>data gathering</w:t>
      </w:r>
      <w:r w:rsidRPr="00621C19">
        <w:t xml:space="preserve"> and fact-finding performed by the academic program, to ass</w:t>
      </w:r>
      <w:r>
        <w:t>ure that</w:t>
      </w:r>
      <w:r>
        <w:rPr>
          <w:spacing w:val="1"/>
        </w:rPr>
        <w:t xml:space="preserve"> </w:t>
      </w:r>
      <w:r>
        <w:t>there is sufficient</w:t>
      </w:r>
      <w:r>
        <w:rPr>
          <w:spacing w:val="1"/>
        </w:rPr>
        <w:t xml:space="preserve"> </w:t>
      </w:r>
      <w:r>
        <w:t>information</w:t>
      </w:r>
      <w:r>
        <w:rPr>
          <w:spacing w:val="-1"/>
        </w:rPr>
        <w:t xml:space="preserve"> </w:t>
      </w:r>
      <w:r>
        <w:t>to</w:t>
      </w:r>
      <w:r>
        <w:rPr>
          <w:spacing w:val="1"/>
        </w:rPr>
        <w:t xml:space="preserve"> </w:t>
      </w:r>
      <w:r>
        <w:t>refer</w:t>
      </w:r>
      <w:r>
        <w:rPr>
          <w:spacing w:val="-2"/>
        </w:rPr>
        <w:t xml:space="preserve"> </w:t>
      </w:r>
      <w:r>
        <w:t>the</w:t>
      </w:r>
      <w:r>
        <w:rPr>
          <w:spacing w:val="1"/>
        </w:rPr>
        <w:t xml:space="preserve"> </w:t>
      </w:r>
      <w:r>
        <w:t>student</w:t>
      </w:r>
      <w:r>
        <w:rPr>
          <w:spacing w:val="2"/>
        </w:rPr>
        <w:t xml:space="preserve"> </w:t>
      </w:r>
      <w:r>
        <w:t>for</w:t>
      </w:r>
      <w:r>
        <w:rPr>
          <w:spacing w:val="-3"/>
        </w:rPr>
        <w:t xml:space="preserve"> </w:t>
      </w:r>
      <w:r>
        <w:t>formal</w:t>
      </w:r>
      <w:r>
        <w:rPr>
          <w:spacing w:val="-2"/>
        </w:rPr>
        <w:t xml:space="preserve"> </w:t>
      </w:r>
      <w:r>
        <w:t>review.</w:t>
      </w:r>
    </w:p>
    <w:p w14:paraId="592A4C10" w14:textId="77777777" w:rsidR="00AA3C77" w:rsidRDefault="00F83FA5" w:rsidP="00280E61">
      <w:pPr>
        <w:pStyle w:val="BodyText"/>
      </w:pPr>
      <w:r>
        <w:t xml:space="preserve">Academic reviews are typically triggered by grades or clinical/laboratory evaluations that do </w:t>
      </w:r>
      <w:r w:rsidRPr="00CD32EC">
        <w:t>not</w:t>
      </w:r>
      <w:r w:rsidRPr="00730C83">
        <w:t xml:space="preserve"> </w:t>
      </w:r>
      <w:r w:rsidRPr="00CD32EC">
        <w:t>meet</w:t>
      </w:r>
      <w:r>
        <w:t xml:space="preserve"> stated academic requirements for each academic program. The student will receive</w:t>
      </w:r>
      <w:r>
        <w:rPr>
          <w:spacing w:val="1"/>
        </w:rPr>
        <w:t xml:space="preserve"> </w:t>
      </w:r>
      <w:r>
        <w:t>performance</w:t>
      </w:r>
      <w:r>
        <w:rPr>
          <w:spacing w:val="-2"/>
        </w:rPr>
        <w:t xml:space="preserve"> </w:t>
      </w:r>
      <w:r>
        <w:t>feedback, and</w:t>
      </w:r>
      <w:r>
        <w:rPr>
          <w:spacing w:val="-2"/>
        </w:rPr>
        <w:t xml:space="preserve"> </w:t>
      </w:r>
      <w:r>
        <w:t>data</w:t>
      </w:r>
      <w:r>
        <w:rPr>
          <w:spacing w:val="-3"/>
        </w:rPr>
        <w:t xml:space="preserve"> </w:t>
      </w:r>
      <w:r>
        <w:t>regarding</w:t>
      </w:r>
      <w:r>
        <w:rPr>
          <w:spacing w:val="-3"/>
        </w:rPr>
        <w:t xml:space="preserve"> </w:t>
      </w:r>
      <w:r>
        <w:t>the standards or</w:t>
      </w:r>
      <w:r>
        <w:rPr>
          <w:spacing w:val="-3"/>
        </w:rPr>
        <w:t xml:space="preserve"> </w:t>
      </w:r>
      <w:r>
        <w:t>course</w:t>
      </w:r>
      <w:r>
        <w:rPr>
          <w:spacing w:val="-1"/>
        </w:rPr>
        <w:t xml:space="preserve"> </w:t>
      </w:r>
      <w:r>
        <w:t>requirements</w:t>
      </w:r>
      <w:r>
        <w:rPr>
          <w:spacing w:val="-3"/>
        </w:rPr>
        <w:t xml:space="preserve"> </w:t>
      </w:r>
      <w:r>
        <w:t>in</w:t>
      </w:r>
      <w:r>
        <w:rPr>
          <w:spacing w:val="-2"/>
        </w:rPr>
        <w:t xml:space="preserve"> </w:t>
      </w:r>
      <w:r>
        <w:t>question.</w:t>
      </w:r>
    </w:p>
    <w:p w14:paraId="592A4C11" w14:textId="77777777" w:rsidR="00AA3C77" w:rsidRDefault="00F83FA5" w:rsidP="00280E61">
      <w:pPr>
        <w:pStyle w:val="BodyText"/>
      </w:pPr>
      <w:r>
        <w:t xml:space="preserve">Students who have failed to meet competency expectations within a professional program may </w:t>
      </w:r>
      <w:r w:rsidRPr="00872182">
        <w:t>be</w:t>
      </w:r>
      <w:r w:rsidRPr="00730C83">
        <w:t xml:space="preserve"> </w:t>
      </w:r>
      <w:r w:rsidRPr="00872182">
        <w:t>required,</w:t>
      </w:r>
      <w:r>
        <w:t xml:space="preserve"> as a condition of continued participation in the curriculum, to comply with academic or</w:t>
      </w:r>
      <w:r>
        <w:rPr>
          <w:spacing w:val="1"/>
        </w:rPr>
        <w:t xml:space="preserve"> </w:t>
      </w:r>
      <w:r>
        <w:t>behavioral requirements.</w:t>
      </w:r>
    </w:p>
    <w:p w14:paraId="592A4C12" w14:textId="17E5F251" w:rsidR="00AA3C77" w:rsidRDefault="00F83FA5" w:rsidP="00280E61">
      <w:pPr>
        <w:pStyle w:val="BodyText"/>
      </w:pPr>
      <w:r>
        <w:t xml:space="preserve">Additionally, students who have failed to meet professional behavior expectations may also </w:t>
      </w:r>
      <w:r w:rsidRPr="00872182">
        <w:t>be</w:t>
      </w:r>
      <w:r w:rsidRPr="00730C83">
        <w:t xml:space="preserve"> </w:t>
      </w:r>
      <w:r w:rsidRPr="00872182">
        <w:t>addressed</w:t>
      </w:r>
      <w:r w:rsidRPr="00730C83">
        <w:t xml:space="preserve"> </w:t>
      </w:r>
      <w:r>
        <w:t>through</w:t>
      </w:r>
      <w:r>
        <w:rPr>
          <w:spacing w:val="-1"/>
        </w:rPr>
        <w:t xml:space="preserve"> </w:t>
      </w:r>
      <w:r>
        <w:t>the</w:t>
      </w:r>
      <w:r>
        <w:rPr>
          <w:spacing w:val="-2"/>
        </w:rPr>
        <w:t xml:space="preserve"> </w:t>
      </w:r>
      <w:r>
        <w:t>academic review</w:t>
      </w:r>
      <w:r>
        <w:rPr>
          <w:spacing w:val="-1"/>
        </w:rPr>
        <w:t xml:space="preserve"> </w:t>
      </w:r>
      <w:r>
        <w:t>process.</w:t>
      </w:r>
    </w:p>
    <w:p w14:paraId="22FFE064" w14:textId="1A513AF1" w:rsidR="00EF4C1F" w:rsidRDefault="00F83FA5" w:rsidP="00280E61">
      <w:pPr>
        <w:pStyle w:val="BodyText"/>
      </w:pPr>
      <w:r>
        <w:t>Egregious behavior (actions that put patients, students, faculty, staff, and/or oneself at personal,</w:t>
      </w:r>
      <w:r>
        <w:rPr>
          <w:spacing w:val="1"/>
        </w:rPr>
        <w:t xml:space="preserve"> </w:t>
      </w:r>
      <w:r>
        <w:t>professional, or patient safety risk) may require immediate action by the Director of the School,</w:t>
      </w:r>
      <w:r>
        <w:rPr>
          <w:spacing w:val="1"/>
        </w:rPr>
        <w:t xml:space="preserve"> </w:t>
      </w:r>
      <w:r>
        <w:t>Vice-Dean</w:t>
      </w:r>
      <w:r>
        <w:rPr>
          <w:spacing w:val="-3"/>
        </w:rPr>
        <w:t xml:space="preserve"> </w:t>
      </w:r>
      <w:r>
        <w:t>for</w:t>
      </w:r>
      <w:r>
        <w:rPr>
          <w:spacing w:val="-4"/>
        </w:rPr>
        <w:t xml:space="preserve"> </w:t>
      </w:r>
      <w:r>
        <w:t>Education,</w:t>
      </w:r>
      <w:r>
        <w:rPr>
          <w:spacing w:val="-3"/>
        </w:rPr>
        <w:t xml:space="preserve"> </w:t>
      </w:r>
      <w:r>
        <w:t>or</w:t>
      </w:r>
      <w:r>
        <w:rPr>
          <w:spacing w:val="-4"/>
        </w:rPr>
        <w:t xml:space="preserve"> </w:t>
      </w:r>
      <w:bookmarkStart w:id="55" w:name="_Int_DBW1KTH9"/>
      <w:r>
        <w:t>designee</w:t>
      </w:r>
      <w:bookmarkEnd w:id="55"/>
      <w:r>
        <w:t>.</w:t>
      </w:r>
      <w:r>
        <w:rPr>
          <w:spacing w:val="-1"/>
        </w:rPr>
        <w:t xml:space="preserve"> </w:t>
      </w:r>
      <w:r>
        <w:t>Students</w:t>
      </w:r>
      <w:r>
        <w:rPr>
          <w:spacing w:val="-4"/>
        </w:rPr>
        <w:t xml:space="preserve"> </w:t>
      </w:r>
      <w:r>
        <w:t>in</w:t>
      </w:r>
      <w:r>
        <w:rPr>
          <w:spacing w:val="-2"/>
        </w:rPr>
        <w:t xml:space="preserve"> </w:t>
      </w:r>
      <w:r>
        <w:t>dual</w:t>
      </w:r>
      <w:r>
        <w:rPr>
          <w:spacing w:val="-4"/>
        </w:rPr>
        <w:t xml:space="preserve"> </w:t>
      </w:r>
      <w:r>
        <w:t>degree</w:t>
      </w:r>
      <w:r>
        <w:rPr>
          <w:spacing w:val="-3"/>
        </w:rPr>
        <w:t xml:space="preserve"> </w:t>
      </w:r>
      <w:r>
        <w:t>programs</w:t>
      </w:r>
      <w:r>
        <w:rPr>
          <w:spacing w:val="-1"/>
        </w:rPr>
        <w:t xml:space="preserve"> </w:t>
      </w:r>
      <w:r>
        <w:t>who</w:t>
      </w:r>
      <w:r>
        <w:rPr>
          <w:spacing w:val="-1"/>
        </w:rPr>
        <w:t xml:space="preserve"> </w:t>
      </w:r>
      <w:r>
        <w:t>encounter academic</w:t>
      </w:r>
      <w:r w:rsidR="00C166DC">
        <w:t>, behavioral, and/or professionalism difficulties in any component of their program must also go</w:t>
      </w:r>
      <w:r w:rsidR="00C166DC">
        <w:rPr>
          <w:spacing w:val="1"/>
        </w:rPr>
        <w:t xml:space="preserve"> </w:t>
      </w:r>
      <w:r w:rsidR="00C166DC">
        <w:t>through the School of Health and Rehabilitation Sciences formal review process. For these students,</w:t>
      </w:r>
      <w:r w:rsidR="00C166DC">
        <w:rPr>
          <w:spacing w:val="-52"/>
        </w:rPr>
        <w:t xml:space="preserve"> </w:t>
      </w:r>
      <w:r w:rsidR="00C166DC">
        <w:t xml:space="preserve">the results of the review process may be communicated to the other program(s) </w:t>
      </w:r>
      <w:bookmarkStart w:id="56" w:name="_Int_Cq2EONIj"/>
      <w:r w:rsidR="00C166DC">
        <w:t>as deemed</w:t>
      </w:r>
      <w:bookmarkEnd w:id="56"/>
      <w:r w:rsidR="00C166DC">
        <w:rPr>
          <w:spacing w:val="1"/>
        </w:rPr>
        <w:t xml:space="preserve"> </w:t>
      </w:r>
      <w:r w:rsidR="00C166DC">
        <w:t>appropriate.</w:t>
      </w:r>
    </w:p>
    <w:p w14:paraId="4D502010" w14:textId="77777777" w:rsidR="00EF4C1F" w:rsidRDefault="00EF4C1F" w:rsidP="00280E61">
      <w:pPr>
        <w:pStyle w:val="Heading2"/>
      </w:pPr>
      <w:bookmarkStart w:id="57" w:name="_Toc206597428"/>
      <w:r>
        <w:t>Formal Review Processes</w:t>
      </w:r>
      <w:bookmarkEnd w:id="57"/>
    </w:p>
    <w:p w14:paraId="15EAE772" w14:textId="77777777" w:rsidR="00EF4C1F" w:rsidRDefault="00EF4C1F" w:rsidP="00280E61">
      <w:pPr>
        <w:pStyle w:val="BodyText"/>
      </w:pPr>
      <w:r>
        <w:t>There are two categories and four levels of policy violation review.</w:t>
      </w:r>
      <w:r>
        <w:rPr>
          <w:spacing w:val="1"/>
        </w:rPr>
        <w:t xml:space="preserve"> </w:t>
      </w:r>
      <w:r>
        <w:t xml:space="preserve">A brief review of each </w:t>
      </w:r>
      <w:r w:rsidRPr="00872182">
        <w:t>is</w:t>
      </w:r>
      <w:r w:rsidRPr="00730C83">
        <w:t xml:space="preserve"> </w:t>
      </w:r>
      <w:r w:rsidRPr="00872182">
        <w:t>provided</w:t>
      </w:r>
      <w:r w:rsidRPr="00730C83">
        <w:t xml:space="preserve"> </w:t>
      </w:r>
      <w:r>
        <w:t>below.</w:t>
      </w:r>
    </w:p>
    <w:p w14:paraId="6FBDCDE3" w14:textId="77777777" w:rsidR="00EF4C1F" w:rsidRDefault="00EF4C1F" w:rsidP="00280E61">
      <w:pPr>
        <w:pStyle w:val="Heading2"/>
      </w:pPr>
      <w:bookmarkStart w:id="58" w:name="Academic_Requirement_Review:_GPA"/>
      <w:bookmarkStart w:id="59" w:name="_bookmark19"/>
      <w:bookmarkStart w:id="60" w:name="_Toc206597429"/>
      <w:bookmarkEnd w:id="58"/>
      <w:bookmarkEnd w:id="59"/>
      <w:r>
        <w:t>Academic</w:t>
      </w:r>
      <w:r>
        <w:rPr>
          <w:spacing w:val="-3"/>
        </w:rPr>
        <w:t xml:space="preserve"> </w:t>
      </w:r>
      <w:r>
        <w:t>Requirement</w:t>
      </w:r>
      <w:r>
        <w:rPr>
          <w:spacing w:val="-4"/>
        </w:rPr>
        <w:t xml:space="preserve"> </w:t>
      </w:r>
      <w:r>
        <w:t>Review:</w:t>
      </w:r>
      <w:r>
        <w:rPr>
          <w:spacing w:val="-4"/>
        </w:rPr>
        <w:t xml:space="preserve"> </w:t>
      </w:r>
      <w:r>
        <w:t>GPA</w:t>
      </w:r>
      <w:bookmarkEnd w:id="60"/>
    </w:p>
    <w:p w14:paraId="139BAA2C" w14:textId="6E54B49F" w:rsidR="00EF4C1F" w:rsidRDefault="00EF4C1F" w:rsidP="00280E61">
      <w:pPr>
        <w:pStyle w:val="BodyText"/>
      </w:pPr>
      <w:r>
        <w:t xml:space="preserve">If the student fails to maintain the required GPA: see </w:t>
      </w:r>
      <w:hyperlink w:anchor="_bookmark28" w:history="1">
        <w:r w:rsidRPr="000376F4">
          <w:rPr>
            <w:rStyle w:val="Hyperlink"/>
          </w:rPr>
          <w:t>HRS Policy # 3 Academic Standards: GPA</w:t>
        </w:r>
      </w:hyperlink>
      <w:r w:rsidRPr="000376F4">
        <w:rPr>
          <w:rStyle w:val="Hyperlink"/>
        </w:rPr>
        <w:t xml:space="preserve"> </w:t>
      </w:r>
      <w:hyperlink w:anchor="_bookmark28" w:history="1">
        <w:r w:rsidRPr="000376F4">
          <w:rPr>
            <w:rStyle w:val="Hyperlink"/>
          </w:rPr>
          <w:t>Requirements</w:t>
        </w:r>
      </w:hyperlink>
      <w:r>
        <w:t>.</w:t>
      </w:r>
    </w:p>
    <w:p w14:paraId="55DC0B5C" w14:textId="77777777" w:rsidR="00EF4C1F" w:rsidRDefault="00EF4C1F" w:rsidP="00280E61">
      <w:pPr>
        <w:pStyle w:val="Heading3"/>
      </w:pPr>
      <w:r>
        <w:t>Undergraduate</w:t>
      </w:r>
      <w:r>
        <w:rPr>
          <w:spacing w:val="-4"/>
        </w:rPr>
        <w:t xml:space="preserve"> </w:t>
      </w:r>
      <w:r>
        <w:t>Student</w:t>
      </w:r>
      <w:r>
        <w:rPr>
          <w:spacing w:val="-5"/>
        </w:rPr>
        <w:t xml:space="preserve"> </w:t>
      </w:r>
      <w:r>
        <w:t>Procedure</w:t>
      </w:r>
    </w:p>
    <w:p w14:paraId="75ACBD28" w14:textId="23339FF9" w:rsidR="00EF4C1F" w:rsidRDefault="00EF4C1F" w:rsidP="00280E61">
      <w:pPr>
        <w:pStyle w:val="ListParagraph"/>
        <w:numPr>
          <w:ilvl w:val="0"/>
          <w:numId w:val="37"/>
        </w:numPr>
      </w:pPr>
      <w:r>
        <w:t xml:space="preserve">If a term GPA falls below </w:t>
      </w:r>
      <w:r w:rsidR="001A6345">
        <w:t xml:space="preserve">2.0, an academic warning is issued by the program and the </w:t>
      </w:r>
      <w:r w:rsidR="001A6345">
        <w:lastRenderedPageBreak/>
        <w:t xml:space="preserve">HRS </w:t>
      </w:r>
      <w:r>
        <w:t>Academic Affairs</w:t>
      </w:r>
      <w:r>
        <w:rPr>
          <w:spacing w:val="-3"/>
        </w:rPr>
        <w:t xml:space="preserve"> </w:t>
      </w:r>
      <w:r>
        <w:t>Office.</w:t>
      </w:r>
    </w:p>
    <w:p w14:paraId="7EE1A795" w14:textId="306113BC" w:rsidR="00EF4C1F" w:rsidRDefault="00EF4C1F" w:rsidP="68738CAF">
      <w:pPr>
        <w:pStyle w:val="ListParagraph"/>
      </w:pPr>
      <w:r>
        <w:t xml:space="preserve">If a cumulative </w:t>
      </w:r>
      <w:r w:rsidR="001A6345">
        <w:t xml:space="preserve">Ohio State </w:t>
      </w:r>
      <w:r>
        <w:t xml:space="preserve">GPA falls below </w:t>
      </w:r>
      <w:bookmarkStart w:id="61" w:name="_Int_aph42CEZ"/>
      <w:r>
        <w:t>a 2.</w:t>
      </w:r>
      <w:r w:rsidR="00440E1E">
        <w:t>0</w:t>
      </w:r>
      <w:bookmarkEnd w:id="61"/>
      <w:r>
        <w:t xml:space="preserve">, the student is placed on probation by the program and </w:t>
      </w:r>
      <w:r w:rsidR="001A6345">
        <w:t xml:space="preserve">the </w:t>
      </w:r>
      <w:r>
        <w:t>HRS Academic Affairs Office.</w:t>
      </w:r>
    </w:p>
    <w:p w14:paraId="7AF084BE" w14:textId="0E8CC73C" w:rsidR="00EF4C1F" w:rsidRDefault="00EF4C1F" w:rsidP="7A30166C">
      <w:pPr>
        <w:pStyle w:val="ListParagraph"/>
      </w:pPr>
      <w:r>
        <w:t>In consultation with the Division or Program Director, a written contract and conditions are</w:t>
      </w:r>
      <w:r>
        <w:rPr>
          <w:spacing w:val="1"/>
        </w:rPr>
        <w:t xml:space="preserve"> </w:t>
      </w:r>
      <w:r>
        <w:t xml:space="preserve">set for improvement. The Division or Program Director meets with the student to outline </w:t>
      </w:r>
      <w:r w:rsidRPr="001A6345">
        <w:t>the</w:t>
      </w:r>
      <w:r w:rsidRPr="00730C83">
        <w:t xml:space="preserve"> </w:t>
      </w:r>
      <w:r w:rsidR="5277B3B7" w:rsidRPr="001A6345">
        <w:t>conditions,</w:t>
      </w:r>
      <w:r>
        <w:rPr>
          <w:spacing w:val="-3"/>
        </w:rPr>
        <w:t xml:space="preserve"> </w:t>
      </w:r>
      <w:r>
        <w:t>and</w:t>
      </w:r>
      <w:r>
        <w:rPr>
          <w:spacing w:val="-1"/>
        </w:rPr>
        <w:t xml:space="preserve"> </w:t>
      </w:r>
      <w:r>
        <w:t>written</w:t>
      </w:r>
      <w:r>
        <w:rPr>
          <w:spacing w:val="-1"/>
        </w:rPr>
        <w:t xml:space="preserve"> </w:t>
      </w:r>
      <w:r>
        <w:t>documentation</w:t>
      </w:r>
      <w:r>
        <w:rPr>
          <w:spacing w:val="-2"/>
        </w:rPr>
        <w:t xml:space="preserve"> </w:t>
      </w:r>
      <w:r>
        <w:t>is placed</w:t>
      </w:r>
      <w:r>
        <w:rPr>
          <w:spacing w:val="1"/>
        </w:rPr>
        <w:t xml:space="preserve"> </w:t>
      </w:r>
      <w:r>
        <w:t>in the</w:t>
      </w:r>
      <w:r>
        <w:rPr>
          <w:spacing w:val="1"/>
        </w:rPr>
        <w:t xml:space="preserve"> </w:t>
      </w:r>
      <w:r>
        <w:t>student</w:t>
      </w:r>
      <w:r>
        <w:rPr>
          <w:spacing w:val="-1"/>
        </w:rPr>
        <w:t xml:space="preserve"> </w:t>
      </w:r>
      <w:r>
        <w:t>file</w:t>
      </w:r>
    </w:p>
    <w:p w14:paraId="782178FD" w14:textId="77777777" w:rsidR="00EF4C1F" w:rsidRDefault="00EF4C1F" w:rsidP="00280E61">
      <w:pPr>
        <w:pStyle w:val="Heading3"/>
      </w:pPr>
      <w:r>
        <w:t>Graduate</w:t>
      </w:r>
      <w:r>
        <w:rPr>
          <w:spacing w:val="-5"/>
        </w:rPr>
        <w:t xml:space="preserve"> </w:t>
      </w:r>
      <w:r>
        <w:t>Student</w:t>
      </w:r>
      <w:r>
        <w:rPr>
          <w:spacing w:val="-4"/>
        </w:rPr>
        <w:t xml:space="preserve"> </w:t>
      </w:r>
      <w:r>
        <w:t>Procedure</w:t>
      </w:r>
    </w:p>
    <w:p w14:paraId="7092E34A" w14:textId="77777777" w:rsidR="00EF4C1F" w:rsidRDefault="00EF4C1F" w:rsidP="68738CAF">
      <w:pPr>
        <w:pStyle w:val="ListParagraph"/>
      </w:pPr>
      <w:r>
        <w:t>If the</w:t>
      </w:r>
      <w:r>
        <w:rPr>
          <w:spacing w:val="-1"/>
        </w:rPr>
        <w:t xml:space="preserve"> </w:t>
      </w:r>
      <w:r>
        <w:t>cumulative</w:t>
      </w:r>
      <w:r>
        <w:rPr>
          <w:spacing w:val="-1"/>
        </w:rPr>
        <w:t xml:space="preserve"> </w:t>
      </w:r>
      <w:r>
        <w:t>GPA falls</w:t>
      </w:r>
      <w:r>
        <w:rPr>
          <w:spacing w:val="-2"/>
        </w:rPr>
        <w:t xml:space="preserve"> </w:t>
      </w:r>
      <w:r>
        <w:t>below</w:t>
      </w:r>
      <w:r>
        <w:rPr>
          <w:spacing w:val="-3"/>
        </w:rPr>
        <w:t xml:space="preserve"> </w:t>
      </w:r>
      <w:r>
        <w:t>3.0,</w:t>
      </w:r>
      <w:r>
        <w:rPr>
          <w:spacing w:val="-3"/>
        </w:rPr>
        <w:t xml:space="preserve"> </w:t>
      </w:r>
      <w:r>
        <w:t>probation</w:t>
      </w:r>
      <w:r>
        <w:rPr>
          <w:spacing w:val="-1"/>
        </w:rPr>
        <w:t xml:space="preserve"> </w:t>
      </w:r>
      <w:r>
        <w:t>is</w:t>
      </w:r>
      <w:r>
        <w:rPr>
          <w:spacing w:val="-4"/>
        </w:rPr>
        <w:t xml:space="preserve"> </w:t>
      </w:r>
      <w:r>
        <w:t>issued</w:t>
      </w:r>
      <w:r>
        <w:rPr>
          <w:spacing w:val="-2"/>
        </w:rPr>
        <w:t xml:space="preserve"> </w:t>
      </w:r>
      <w:r>
        <w:t>by</w:t>
      </w:r>
      <w:r>
        <w:rPr>
          <w:spacing w:val="-5"/>
        </w:rPr>
        <w:t xml:space="preserve"> </w:t>
      </w:r>
      <w:r>
        <w:t>the Graduate</w:t>
      </w:r>
      <w:r>
        <w:rPr>
          <w:spacing w:val="-3"/>
        </w:rPr>
        <w:t xml:space="preserve"> </w:t>
      </w:r>
      <w:r>
        <w:t>School.</w:t>
      </w:r>
    </w:p>
    <w:p w14:paraId="172C1253" w14:textId="4F5A8AA5" w:rsidR="00EF4C1F" w:rsidRDefault="7F68DDC8" w:rsidP="68738CAF">
      <w:pPr>
        <w:pStyle w:val="ListParagraph"/>
      </w:pPr>
      <w:r>
        <w:t>The</w:t>
      </w:r>
      <w:r w:rsidR="3C020166">
        <w:t xml:space="preserve"> Chair of the Graduate Studies Committee or Chair of the Professional Programs Graduate Studies </w:t>
      </w:r>
      <w:r w:rsidR="16FEDC99">
        <w:t>Committee,</w:t>
      </w:r>
      <w:r w:rsidR="264A06BD">
        <w:t xml:space="preserve"> in</w:t>
      </w:r>
      <w:r w:rsidR="00EF4C1F">
        <w:t xml:space="preserve"> consultation with the Division or Program </w:t>
      </w:r>
      <w:r w:rsidR="00EF4C1F" w:rsidRPr="007A4A70">
        <w:t>Director</w:t>
      </w:r>
      <w:r w:rsidR="00EF4C1F" w:rsidRPr="00730C83">
        <w:t xml:space="preserve"> </w:t>
      </w:r>
      <w:r w:rsidR="00EF4C1F" w:rsidRPr="007A4A70">
        <w:t>or</w:t>
      </w:r>
      <w:r w:rsidR="00EF4C1F">
        <w:t xml:space="preserve"> Graduate</w:t>
      </w:r>
      <w:r w:rsidR="007A4A70">
        <w:t xml:space="preserve"> Manager/</w:t>
      </w:r>
      <w:r w:rsidR="00EF4C1F">
        <w:t>Advisor,</w:t>
      </w:r>
      <w:r w:rsidR="00EF4C1F">
        <w:rPr>
          <w:spacing w:val="-2"/>
        </w:rPr>
        <w:t xml:space="preserve"> </w:t>
      </w:r>
      <w:r w:rsidR="00EF4C1F">
        <w:t>determines</w:t>
      </w:r>
      <w:r w:rsidR="00EF4C1F">
        <w:rPr>
          <w:spacing w:val="-2"/>
        </w:rPr>
        <w:t xml:space="preserve"> </w:t>
      </w:r>
      <w:r w:rsidR="00EF4C1F">
        <w:t>a</w:t>
      </w:r>
      <w:r w:rsidR="00EF4C1F">
        <w:rPr>
          <w:spacing w:val="1"/>
        </w:rPr>
        <w:t xml:space="preserve"> </w:t>
      </w:r>
      <w:r w:rsidR="00EF4C1F">
        <w:t>plan</w:t>
      </w:r>
      <w:r w:rsidR="00EF4C1F">
        <w:rPr>
          <w:spacing w:val="-2"/>
        </w:rPr>
        <w:t xml:space="preserve"> </w:t>
      </w:r>
      <w:r w:rsidR="00EF4C1F">
        <w:t>for</w:t>
      </w:r>
      <w:r w:rsidR="00EF4C1F">
        <w:rPr>
          <w:spacing w:val="-2"/>
        </w:rPr>
        <w:t xml:space="preserve"> </w:t>
      </w:r>
      <w:r w:rsidR="00EF4C1F">
        <w:t>improvement.</w:t>
      </w:r>
    </w:p>
    <w:p w14:paraId="01D53D2E" w14:textId="77777777" w:rsidR="00EF4C1F" w:rsidRDefault="00EF4C1F" w:rsidP="68738CAF">
      <w:pPr>
        <w:pStyle w:val="ListParagraph"/>
      </w:pPr>
      <w:r>
        <w:t xml:space="preserve">The Division, Program Director or Graduate Faculty Advisor meets with the student to </w:t>
      </w:r>
      <w:r w:rsidRPr="007A4A70">
        <w:t>outline</w:t>
      </w:r>
      <w:r w:rsidRPr="00730C83">
        <w:t xml:space="preserve"> </w:t>
      </w:r>
      <w:r w:rsidRPr="007A4A70">
        <w:t>the</w:t>
      </w:r>
      <w:r>
        <w:rPr>
          <w:spacing w:val="-2"/>
        </w:rPr>
        <w:t xml:space="preserve"> </w:t>
      </w:r>
      <w:r w:rsidR="6CFACEDD">
        <w:t>conditions,</w:t>
      </w:r>
      <w:r>
        <w:rPr>
          <w:spacing w:val="-1"/>
        </w:rPr>
        <w:t xml:space="preserve"> </w:t>
      </w:r>
      <w:r>
        <w:t>and</w:t>
      </w:r>
      <w:r>
        <w:rPr>
          <w:spacing w:val="-1"/>
        </w:rPr>
        <w:t xml:space="preserve"> </w:t>
      </w:r>
      <w:r>
        <w:t>written</w:t>
      </w:r>
      <w:r>
        <w:rPr>
          <w:spacing w:val="-2"/>
        </w:rPr>
        <w:t xml:space="preserve"> </w:t>
      </w:r>
      <w:r>
        <w:t>documentation/contract</w:t>
      </w:r>
      <w:r>
        <w:rPr>
          <w:spacing w:val="1"/>
        </w:rPr>
        <w:t xml:space="preserve"> </w:t>
      </w:r>
      <w:r>
        <w:t>is placed in</w:t>
      </w:r>
      <w:r>
        <w:rPr>
          <w:spacing w:val="-2"/>
        </w:rPr>
        <w:t xml:space="preserve"> </w:t>
      </w:r>
      <w:r>
        <w:t>the</w:t>
      </w:r>
      <w:r>
        <w:rPr>
          <w:spacing w:val="1"/>
        </w:rPr>
        <w:t xml:space="preserve"> </w:t>
      </w:r>
      <w:r w:rsidR="7B6B55BC">
        <w:t>student's</w:t>
      </w:r>
      <w:r>
        <w:rPr>
          <w:spacing w:val="-2"/>
        </w:rPr>
        <w:t xml:space="preserve"> </w:t>
      </w:r>
      <w:r>
        <w:t>file.</w:t>
      </w:r>
    </w:p>
    <w:p w14:paraId="59BB4FDF" w14:textId="605443AD" w:rsidR="00EF4C1F" w:rsidRDefault="00EF4C1F" w:rsidP="68738CAF">
      <w:pPr>
        <w:pStyle w:val="ListParagraph"/>
      </w:pPr>
      <w:r>
        <w:t xml:space="preserve">The student on probation, whose record continues to deteriorate, will be notified </w:t>
      </w:r>
      <w:r w:rsidR="172B3358">
        <w:t>both in writing (by letter/</w:t>
      </w:r>
      <w:r w:rsidR="5D65BCC7">
        <w:t>email) and</w:t>
      </w:r>
      <w:r>
        <w:t xml:space="preserve"> </w:t>
      </w:r>
      <w:r w:rsidR="11FED781">
        <w:t>verbally (</w:t>
      </w:r>
      <w:r>
        <w:t>in-person</w:t>
      </w:r>
      <w:r w:rsidR="00440E1E">
        <w:t xml:space="preserve"> or virtual</w:t>
      </w:r>
      <w:r>
        <w:t xml:space="preserve"> meeting</w:t>
      </w:r>
      <w:r w:rsidR="02C8FFCB">
        <w:t>)</w:t>
      </w:r>
      <w:r>
        <w:t xml:space="preserve"> that dismissal from the graduate program will occur if the record</w:t>
      </w:r>
      <w:r>
        <w:rPr>
          <w:spacing w:val="1"/>
        </w:rPr>
        <w:t xml:space="preserve"> </w:t>
      </w:r>
      <w:r>
        <w:t>does not improve. Special warnings include performance criteria tailored to the individual</w:t>
      </w:r>
      <w:r>
        <w:rPr>
          <w:spacing w:val="1"/>
        </w:rPr>
        <w:t xml:space="preserve"> </w:t>
      </w:r>
      <w:r>
        <w:t xml:space="preserve">student, usually in consultation with the </w:t>
      </w:r>
      <w:r w:rsidR="7E96D55E">
        <w:t>Chair of the Graduate Studies Committee or Chair of the Professional Programs Graduate Studies Committee</w:t>
      </w:r>
      <w:r>
        <w:t>, Division Director,</w:t>
      </w:r>
      <w:r>
        <w:rPr>
          <w:spacing w:val="-52"/>
        </w:rPr>
        <w:t xml:space="preserve"> </w:t>
      </w:r>
      <w:r>
        <w:t>and</w:t>
      </w:r>
      <w:r>
        <w:rPr>
          <w:spacing w:val="-2"/>
        </w:rPr>
        <w:t xml:space="preserve"> </w:t>
      </w:r>
      <w:r>
        <w:t>the</w:t>
      </w:r>
      <w:r>
        <w:rPr>
          <w:spacing w:val="1"/>
        </w:rPr>
        <w:t xml:space="preserve"> </w:t>
      </w:r>
      <w:r>
        <w:t>Graduate</w:t>
      </w:r>
      <w:r>
        <w:rPr>
          <w:spacing w:val="1"/>
        </w:rPr>
        <w:t xml:space="preserve"> </w:t>
      </w:r>
      <w:r>
        <w:t>School.</w:t>
      </w:r>
    </w:p>
    <w:p w14:paraId="7F82DAC7" w14:textId="77777777" w:rsidR="00EF4C1F" w:rsidRDefault="00EF4C1F" w:rsidP="00280E61">
      <w:pPr>
        <w:pStyle w:val="ListParagraph"/>
        <w:numPr>
          <w:ilvl w:val="0"/>
          <w:numId w:val="36"/>
        </w:numPr>
      </w:pPr>
      <w:r>
        <w:t>See</w:t>
      </w:r>
      <w:r>
        <w:rPr>
          <w:color w:val="0562C1"/>
          <w:spacing w:val="-2"/>
        </w:rPr>
        <w:t xml:space="preserve"> </w:t>
      </w:r>
      <w:hyperlink r:id="rId16">
        <w:r w:rsidRPr="000376F4">
          <w:rPr>
            <w:rStyle w:val="Hyperlink"/>
          </w:rPr>
          <w:t>Graduate School Handbook</w:t>
        </w:r>
      </w:hyperlink>
      <w:r>
        <w:t>.</w:t>
      </w:r>
    </w:p>
    <w:p w14:paraId="26ED1578" w14:textId="77777777" w:rsidR="00EF4C1F" w:rsidRDefault="00EF4C1F" w:rsidP="00280E61"/>
    <w:p w14:paraId="705D565C" w14:textId="77777777" w:rsidR="00EF4C1F" w:rsidRDefault="00EF4C1F" w:rsidP="00280E61">
      <w:pPr>
        <w:pStyle w:val="Heading2"/>
      </w:pPr>
      <w:bookmarkStart w:id="62" w:name="_Toc206597430"/>
      <w:r>
        <w:t>Academic</w:t>
      </w:r>
      <w:r>
        <w:rPr>
          <w:spacing w:val="-2"/>
        </w:rPr>
        <w:t xml:space="preserve"> </w:t>
      </w:r>
      <w:r>
        <w:t>Requirement</w:t>
      </w:r>
      <w:r>
        <w:rPr>
          <w:spacing w:val="-4"/>
        </w:rPr>
        <w:t xml:space="preserve"> </w:t>
      </w:r>
      <w:r>
        <w:t>Review:</w:t>
      </w:r>
      <w:r>
        <w:rPr>
          <w:spacing w:val="-4"/>
        </w:rPr>
        <w:t xml:space="preserve"> </w:t>
      </w:r>
      <w:r>
        <w:t>Category</w:t>
      </w:r>
      <w:r>
        <w:rPr>
          <w:spacing w:val="-4"/>
        </w:rPr>
        <w:t xml:space="preserve"> </w:t>
      </w:r>
      <w:r>
        <w:t>Course</w:t>
      </w:r>
      <w:bookmarkEnd w:id="62"/>
    </w:p>
    <w:p w14:paraId="47C70959" w14:textId="77777777" w:rsidR="00EF4C1F" w:rsidRDefault="00EF4C1F" w:rsidP="00280E61">
      <w:pPr>
        <w:pStyle w:val="BodyText"/>
      </w:pPr>
      <w:r>
        <w:t>If a</w:t>
      </w:r>
      <w:r>
        <w:rPr>
          <w:spacing w:val="-1"/>
        </w:rPr>
        <w:t xml:space="preserve"> </w:t>
      </w:r>
      <w:r>
        <w:t>student</w:t>
      </w:r>
      <w:r>
        <w:rPr>
          <w:spacing w:val="-2"/>
        </w:rPr>
        <w:t xml:space="preserve"> </w:t>
      </w:r>
      <w:r>
        <w:t>fails</w:t>
      </w:r>
      <w:r>
        <w:rPr>
          <w:spacing w:val="-4"/>
        </w:rPr>
        <w:t xml:space="preserve"> </w:t>
      </w:r>
      <w:r>
        <w:t>to meet</w:t>
      </w:r>
      <w:r>
        <w:rPr>
          <w:spacing w:val="-5"/>
        </w:rPr>
        <w:t xml:space="preserve"> </w:t>
      </w:r>
      <w:r>
        <w:t>minimum</w:t>
      </w:r>
      <w:r>
        <w:rPr>
          <w:spacing w:val="-3"/>
        </w:rPr>
        <w:t xml:space="preserve"> </w:t>
      </w:r>
      <w:r>
        <w:t>grade</w:t>
      </w:r>
      <w:r>
        <w:rPr>
          <w:spacing w:val="-1"/>
        </w:rPr>
        <w:t xml:space="preserve"> </w:t>
      </w:r>
      <w:r>
        <w:t>expectations</w:t>
      </w:r>
      <w:r>
        <w:rPr>
          <w:spacing w:val="-2"/>
        </w:rPr>
        <w:t xml:space="preserve"> </w:t>
      </w:r>
      <w:r>
        <w:t>in</w:t>
      </w:r>
      <w:r>
        <w:rPr>
          <w:spacing w:val="1"/>
        </w:rPr>
        <w:t xml:space="preserve"> </w:t>
      </w:r>
      <w:r>
        <w:t>a</w:t>
      </w:r>
      <w:r>
        <w:rPr>
          <w:spacing w:val="-1"/>
        </w:rPr>
        <w:t xml:space="preserve"> </w:t>
      </w:r>
      <w:r>
        <w:t>category</w:t>
      </w:r>
      <w:r>
        <w:rPr>
          <w:spacing w:val="-4"/>
        </w:rPr>
        <w:t xml:space="preserve"> </w:t>
      </w:r>
      <w:r>
        <w:t>1,</w:t>
      </w:r>
      <w:r>
        <w:rPr>
          <w:spacing w:val="-1"/>
        </w:rPr>
        <w:t xml:space="preserve"> </w:t>
      </w:r>
      <w:r>
        <w:t>2</w:t>
      </w:r>
      <w:r>
        <w:rPr>
          <w:spacing w:val="-3"/>
        </w:rPr>
        <w:t xml:space="preserve"> </w:t>
      </w:r>
      <w:r>
        <w:t>or</w:t>
      </w:r>
      <w:r>
        <w:rPr>
          <w:spacing w:val="-5"/>
        </w:rPr>
        <w:t xml:space="preserve"> </w:t>
      </w:r>
      <w:r>
        <w:t>3</w:t>
      </w:r>
      <w:r>
        <w:rPr>
          <w:spacing w:val="-1"/>
        </w:rPr>
        <w:t xml:space="preserve"> </w:t>
      </w:r>
      <w:r>
        <w:t>course,</w:t>
      </w:r>
      <w:r>
        <w:rPr>
          <w:spacing w:val="-3"/>
        </w:rPr>
        <w:t xml:space="preserve"> </w:t>
      </w:r>
      <w:r>
        <w:t>the</w:t>
      </w:r>
      <w:r>
        <w:rPr>
          <w:spacing w:val="-1"/>
        </w:rPr>
        <w:t xml:space="preserve"> </w:t>
      </w:r>
      <w:r>
        <w:t>student</w:t>
      </w:r>
      <w:r>
        <w:rPr>
          <w:spacing w:val="-2"/>
        </w:rPr>
        <w:t xml:space="preserve"> </w:t>
      </w:r>
      <w:r w:rsidRPr="00697462">
        <w:t>will</w:t>
      </w:r>
      <w:r w:rsidRPr="00730C83">
        <w:t xml:space="preserve"> </w:t>
      </w:r>
      <w:r w:rsidRPr="00697462">
        <w:t>be</w:t>
      </w:r>
      <w:r>
        <w:t xml:space="preserve"> required</w:t>
      </w:r>
      <w:r>
        <w:rPr>
          <w:spacing w:val="-1"/>
        </w:rPr>
        <w:t xml:space="preserve"> </w:t>
      </w:r>
      <w:r>
        <w:t>to</w:t>
      </w:r>
      <w:r>
        <w:rPr>
          <w:spacing w:val="-1"/>
        </w:rPr>
        <w:t xml:space="preserve"> </w:t>
      </w:r>
      <w:r>
        <w:t>retake</w:t>
      </w:r>
      <w:r>
        <w:rPr>
          <w:spacing w:val="1"/>
        </w:rPr>
        <w:t xml:space="preserve"> </w:t>
      </w:r>
      <w:r>
        <w:t>the</w:t>
      </w:r>
      <w:r>
        <w:rPr>
          <w:spacing w:val="1"/>
        </w:rPr>
        <w:t xml:space="preserve"> </w:t>
      </w:r>
      <w:r>
        <w:t>course</w:t>
      </w:r>
      <w:r>
        <w:rPr>
          <w:spacing w:val="-1"/>
        </w:rPr>
        <w:t xml:space="preserve"> </w:t>
      </w:r>
      <w:r>
        <w:t>and is</w:t>
      </w:r>
      <w:r>
        <w:rPr>
          <w:spacing w:val="-2"/>
        </w:rPr>
        <w:t xml:space="preserve"> </w:t>
      </w:r>
      <w:r>
        <w:t>placed</w:t>
      </w:r>
      <w:r>
        <w:rPr>
          <w:spacing w:val="-1"/>
        </w:rPr>
        <w:t xml:space="preserve"> </w:t>
      </w:r>
      <w:r>
        <w:t>on</w:t>
      </w:r>
      <w:r>
        <w:rPr>
          <w:spacing w:val="-1"/>
        </w:rPr>
        <w:t xml:space="preserve"> </w:t>
      </w:r>
      <w:r>
        <w:t>probation.</w:t>
      </w:r>
    </w:p>
    <w:p w14:paraId="56F0A522" w14:textId="77777777" w:rsidR="00AA3C77" w:rsidRDefault="00AA3C77" w:rsidP="00280E61">
      <w:bookmarkStart w:id="63" w:name="Undergraduate_and_Graduate_Student_Proce"/>
      <w:bookmarkEnd w:id="63"/>
    </w:p>
    <w:p w14:paraId="68FBEA28" w14:textId="77777777" w:rsidR="00EF4C1F" w:rsidRDefault="00EF4C1F" w:rsidP="00280E61">
      <w:pPr>
        <w:pStyle w:val="Heading3"/>
      </w:pPr>
      <w:r>
        <w:t>Undergraduate</w:t>
      </w:r>
      <w:r>
        <w:rPr>
          <w:spacing w:val="-6"/>
        </w:rPr>
        <w:t xml:space="preserve"> </w:t>
      </w:r>
      <w:r>
        <w:t>and</w:t>
      </w:r>
      <w:r>
        <w:rPr>
          <w:spacing w:val="-5"/>
        </w:rPr>
        <w:t xml:space="preserve"> </w:t>
      </w:r>
      <w:r>
        <w:t>Graduate</w:t>
      </w:r>
      <w:r>
        <w:rPr>
          <w:spacing w:val="-5"/>
        </w:rPr>
        <w:t xml:space="preserve"> </w:t>
      </w:r>
      <w:r>
        <w:t>Student</w:t>
      </w:r>
      <w:r>
        <w:rPr>
          <w:spacing w:val="-5"/>
        </w:rPr>
        <w:t xml:space="preserve"> </w:t>
      </w:r>
      <w:r>
        <w:t>Procedure</w:t>
      </w:r>
    </w:p>
    <w:p w14:paraId="2352F473" w14:textId="3EDA78D7" w:rsidR="00EF4C1F" w:rsidRDefault="00EF4C1F" w:rsidP="00280E61">
      <w:pPr>
        <w:pStyle w:val="ListParagraph"/>
        <w:numPr>
          <w:ilvl w:val="0"/>
          <w:numId w:val="35"/>
        </w:numPr>
      </w:pPr>
      <w:r>
        <w:t xml:space="preserve">If a student receives a grade of E or U in a Category III course, an academic warning is </w:t>
      </w:r>
      <w:r w:rsidRPr="00BB2709">
        <w:t>issued</w:t>
      </w:r>
      <w:r w:rsidRPr="00730C83">
        <w:t xml:space="preserve"> </w:t>
      </w:r>
      <w:r w:rsidRPr="00BB2709">
        <w:t>by</w:t>
      </w:r>
      <w:r w:rsidRPr="00730C83">
        <w:t xml:space="preserve"> </w:t>
      </w:r>
      <w:r>
        <w:t>the</w:t>
      </w:r>
      <w:r>
        <w:rPr>
          <w:spacing w:val="1"/>
        </w:rPr>
        <w:t xml:space="preserve"> </w:t>
      </w:r>
      <w:r>
        <w:t>HRS Academic Affairs Office</w:t>
      </w:r>
      <w:r w:rsidR="00BB2709">
        <w:t>, in</w:t>
      </w:r>
      <w:r w:rsidR="00BB2709">
        <w:rPr>
          <w:spacing w:val="1"/>
        </w:rPr>
        <w:t xml:space="preserve"> </w:t>
      </w:r>
      <w:r w:rsidR="00BB2709">
        <w:t>consultation</w:t>
      </w:r>
      <w:r w:rsidR="00BB2709">
        <w:rPr>
          <w:spacing w:val="2"/>
        </w:rPr>
        <w:t xml:space="preserve"> </w:t>
      </w:r>
      <w:r w:rsidR="00BB2709">
        <w:t>with</w:t>
      </w:r>
      <w:r w:rsidR="00BB2709">
        <w:rPr>
          <w:spacing w:val="-2"/>
        </w:rPr>
        <w:t xml:space="preserve"> </w:t>
      </w:r>
      <w:r w:rsidR="00BA6CCE">
        <w:rPr>
          <w:spacing w:val="-2"/>
        </w:rPr>
        <w:t xml:space="preserve">the </w:t>
      </w:r>
      <w:r w:rsidR="00BB2709">
        <w:t>Program or</w:t>
      </w:r>
      <w:r w:rsidR="00BB2709">
        <w:rPr>
          <w:spacing w:val="-3"/>
        </w:rPr>
        <w:t xml:space="preserve"> </w:t>
      </w:r>
      <w:r w:rsidR="00BB2709">
        <w:t>Division</w:t>
      </w:r>
      <w:r w:rsidR="00BB2709">
        <w:rPr>
          <w:spacing w:val="1"/>
        </w:rPr>
        <w:t xml:space="preserve"> </w:t>
      </w:r>
      <w:r w:rsidR="00BB2709">
        <w:t>Director</w:t>
      </w:r>
      <w:r w:rsidDel="00BB2709">
        <w:t>.</w:t>
      </w:r>
    </w:p>
    <w:p w14:paraId="68825587" w14:textId="5E5A98EF" w:rsidR="00EF4C1F" w:rsidRDefault="00EF4C1F" w:rsidP="68738CAF">
      <w:pPr>
        <w:pStyle w:val="ListParagraph"/>
      </w:pPr>
      <w:r>
        <w:t>If a student receives a grade below C- in a Category I or II course, academic probation is</w:t>
      </w:r>
      <w:r>
        <w:rPr>
          <w:spacing w:val="-52"/>
        </w:rPr>
        <w:t xml:space="preserve"> </w:t>
      </w:r>
      <w:r>
        <w:t>issued</w:t>
      </w:r>
      <w:r>
        <w:rPr>
          <w:spacing w:val="-2"/>
        </w:rPr>
        <w:t xml:space="preserve"> </w:t>
      </w:r>
      <w:r>
        <w:t>by the</w:t>
      </w:r>
      <w:r>
        <w:rPr>
          <w:spacing w:val="-1"/>
        </w:rPr>
        <w:t xml:space="preserve"> </w:t>
      </w:r>
      <w:r>
        <w:t>HRS Academic Affairs Office</w:t>
      </w:r>
      <w:r w:rsidR="00AF3B32">
        <w:t>, in</w:t>
      </w:r>
      <w:r w:rsidR="00AF3B32">
        <w:rPr>
          <w:spacing w:val="1"/>
        </w:rPr>
        <w:t xml:space="preserve"> </w:t>
      </w:r>
      <w:r w:rsidR="00AF3B32">
        <w:t>consultation</w:t>
      </w:r>
      <w:r w:rsidR="00AF3B32">
        <w:rPr>
          <w:spacing w:val="2"/>
        </w:rPr>
        <w:t xml:space="preserve"> </w:t>
      </w:r>
      <w:r w:rsidR="00AF3B32">
        <w:t>with</w:t>
      </w:r>
      <w:r w:rsidR="00AF3B32">
        <w:rPr>
          <w:spacing w:val="-2"/>
        </w:rPr>
        <w:t xml:space="preserve"> </w:t>
      </w:r>
      <w:r w:rsidR="00BA6CCE">
        <w:rPr>
          <w:spacing w:val="-2"/>
        </w:rPr>
        <w:t xml:space="preserve">the </w:t>
      </w:r>
      <w:r w:rsidR="00AF3B32">
        <w:t>Program or</w:t>
      </w:r>
      <w:r w:rsidR="00AF3B32">
        <w:rPr>
          <w:spacing w:val="-3"/>
        </w:rPr>
        <w:t xml:space="preserve"> </w:t>
      </w:r>
      <w:r w:rsidR="00AF3B32">
        <w:t>Division</w:t>
      </w:r>
      <w:r w:rsidR="00AF3B32">
        <w:rPr>
          <w:spacing w:val="1"/>
        </w:rPr>
        <w:t xml:space="preserve"> </w:t>
      </w:r>
      <w:r w:rsidR="00AF3B32">
        <w:t>Director</w:t>
      </w:r>
      <w:r w:rsidDel="00AF3B32">
        <w:t>.</w:t>
      </w:r>
    </w:p>
    <w:p w14:paraId="6CB31669" w14:textId="7002C321" w:rsidR="00EF4C1F" w:rsidRDefault="00EF4C1F" w:rsidP="68738CAF">
      <w:pPr>
        <w:pStyle w:val="ListParagraph"/>
      </w:pPr>
      <w:r>
        <w:t>In consultation with the Division or Program Director, conditions are set for improvement.</w:t>
      </w:r>
      <w:r>
        <w:rPr>
          <w:spacing w:val="-52"/>
        </w:rPr>
        <w:t xml:space="preserve"> </w:t>
      </w:r>
      <w:r w:rsidR="7EE09CB0">
        <w:t>Students will receive an email from the Director of Student Services, signed by the Director of the School</w:t>
      </w:r>
      <w:r w:rsidR="3C5308B2">
        <w:t xml:space="preserve">. </w:t>
      </w:r>
    </w:p>
    <w:p w14:paraId="2D6FBE05" w14:textId="59F8A555" w:rsidR="00EF4C1F" w:rsidRDefault="00EF4C1F" w:rsidP="00280E61">
      <w:pPr>
        <w:pStyle w:val="ListParagraph"/>
        <w:numPr>
          <w:ilvl w:val="0"/>
          <w:numId w:val="35"/>
        </w:numPr>
      </w:pPr>
      <w:r>
        <w:t>If</w:t>
      </w:r>
      <w:r w:rsidDel="00BA6CCE">
        <w:t xml:space="preserve"> </w:t>
      </w:r>
      <w:r w:rsidR="00BA6CCE">
        <w:t xml:space="preserve">a student receives two or more reasons for warning, probation is issued by the HRS </w:t>
      </w:r>
      <w:r w:rsidR="00BA6CCE">
        <w:lastRenderedPageBreak/>
        <w:t xml:space="preserve">Academic Affairs office, in consultation with the </w:t>
      </w:r>
      <w:r>
        <w:t>Program or</w:t>
      </w:r>
      <w:r>
        <w:rPr>
          <w:spacing w:val="-3"/>
        </w:rPr>
        <w:t xml:space="preserve"> </w:t>
      </w:r>
      <w:r>
        <w:t>Division</w:t>
      </w:r>
      <w:r>
        <w:rPr>
          <w:spacing w:val="1"/>
        </w:rPr>
        <w:t xml:space="preserve"> </w:t>
      </w:r>
      <w:r>
        <w:t>Director.</w:t>
      </w:r>
    </w:p>
    <w:p w14:paraId="441EBE96" w14:textId="32EB84B9" w:rsidR="00EF4C1F" w:rsidRDefault="00EF4C1F" w:rsidP="68738CAF">
      <w:pPr>
        <w:pStyle w:val="ListParagraph"/>
      </w:pPr>
      <w:r>
        <w:t>The student on probation, whose record continues to deteriorate, will be notified that</w:t>
      </w:r>
      <w:r w:rsidR="00E56490">
        <w:rPr>
          <w:spacing w:val="-52"/>
        </w:rPr>
        <w:t xml:space="preserve"> </w:t>
      </w:r>
      <w:r w:rsidRPr="00E56490">
        <w:t>disenrollment</w:t>
      </w:r>
      <w:r>
        <w:rPr>
          <w:spacing w:val="-2"/>
        </w:rPr>
        <w:t xml:space="preserve"> </w:t>
      </w:r>
      <w:r>
        <w:t>from</w:t>
      </w:r>
      <w:r>
        <w:rPr>
          <w:spacing w:val="-2"/>
        </w:rPr>
        <w:t xml:space="preserve"> </w:t>
      </w:r>
      <w:r>
        <w:t>the</w:t>
      </w:r>
      <w:r>
        <w:rPr>
          <w:spacing w:val="-2"/>
        </w:rPr>
        <w:t xml:space="preserve"> </w:t>
      </w:r>
      <w:r>
        <w:t>program</w:t>
      </w:r>
      <w:r>
        <w:rPr>
          <w:spacing w:val="1"/>
        </w:rPr>
        <w:t xml:space="preserve"> </w:t>
      </w:r>
      <w:r>
        <w:t xml:space="preserve">is </w:t>
      </w:r>
      <w:r w:rsidR="00D477E2">
        <w:t xml:space="preserve">imminent </w:t>
      </w:r>
      <w:r>
        <w:t>if</w:t>
      </w:r>
      <w:r>
        <w:rPr>
          <w:spacing w:val="-2"/>
        </w:rPr>
        <w:t xml:space="preserve"> </w:t>
      </w:r>
      <w:r>
        <w:t>the</w:t>
      </w:r>
      <w:r>
        <w:rPr>
          <w:spacing w:val="-1"/>
        </w:rPr>
        <w:t xml:space="preserve"> </w:t>
      </w:r>
      <w:r>
        <w:t>record</w:t>
      </w:r>
      <w:r>
        <w:rPr>
          <w:spacing w:val="-1"/>
        </w:rPr>
        <w:t xml:space="preserve"> </w:t>
      </w:r>
      <w:r>
        <w:t>does</w:t>
      </w:r>
      <w:r>
        <w:rPr>
          <w:spacing w:val="-1"/>
        </w:rPr>
        <w:t xml:space="preserve"> </w:t>
      </w:r>
      <w:r>
        <w:t>not</w:t>
      </w:r>
      <w:r>
        <w:rPr>
          <w:spacing w:val="2"/>
        </w:rPr>
        <w:t xml:space="preserve"> </w:t>
      </w:r>
      <w:r>
        <w:t>improve.</w:t>
      </w:r>
    </w:p>
    <w:p w14:paraId="6002D665" w14:textId="2FAD96E9" w:rsidR="00EF4C1F" w:rsidRDefault="00EF4C1F" w:rsidP="68738CAF">
      <w:pPr>
        <w:pStyle w:val="ListParagraph"/>
      </w:pPr>
      <w:r>
        <w:t xml:space="preserve">Certain critical failures during professional student fieldwork experiences may </w:t>
      </w:r>
      <w:r w:rsidRPr="00D477E2">
        <w:t>automatically</w:t>
      </w:r>
      <w:r w:rsidRPr="00730C83">
        <w:t xml:space="preserve"> </w:t>
      </w:r>
      <w:r w:rsidRPr="00D477E2">
        <w:t>cause</w:t>
      </w:r>
      <w:r>
        <w:t xml:space="preserve"> the student to </w:t>
      </w:r>
      <w:r w:rsidR="0C0D3854">
        <w:t xml:space="preserve">discontinue fieldwork and receive a record of failing that fieldwork experience </w:t>
      </w:r>
      <w:r w:rsidR="7F68DDC8">
        <w:t xml:space="preserve"> </w:t>
      </w:r>
      <w:r>
        <w:t xml:space="preserve">  regardless of their</w:t>
      </w:r>
      <w:r>
        <w:rPr>
          <w:spacing w:val="1"/>
        </w:rPr>
        <w:t xml:space="preserve"> </w:t>
      </w:r>
      <w:r>
        <w:t>performance prior to the incident. Critical failures of this type are typically related to</w:t>
      </w:r>
      <w:r>
        <w:rPr>
          <w:spacing w:val="1"/>
        </w:rPr>
        <w:t xml:space="preserve"> </w:t>
      </w:r>
      <w:r>
        <w:t>violating patient safety or legal/ethical conduct standards and would warrant immediate</w:t>
      </w:r>
      <w:r>
        <w:rPr>
          <w:spacing w:val="1"/>
        </w:rPr>
        <w:t xml:space="preserve"> </w:t>
      </w:r>
      <w:r>
        <w:t>removal</w:t>
      </w:r>
      <w:r>
        <w:rPr>
          <w:spacing w:val="-2"/>
        </w:rPr>
        <w:t xml:space="preserve"> </w:t>
      </w:r>
      <w:r>
        <w:t>from</w:t>
      </w:r>
      <w:r>
        <w:rPr>
          <w:spacing w:val="-3"/>
        </w:rPr>
        <w:t xml:space="preserve"> </w:t>
      </w:r>
      <w:r>
        <w:t>a</w:t>
      </w:r>
      <w:r>
        <w:rPr>
          <w:spacing w:val="1"/>
        </w:rPr>
        <w:t xml:space="preserve"> </w:t>
      </w:r>
      <w:r>
        <w:t>clinical</w:t>
      </w:r>
      <w:r>
        <w:rPr>
          <w:spacing w:val="-2"/>
        </w:rPr>
        <w:t xml:space="preserve"> </w:t>
      </w:r>
      <w:r>
        <w:t>site.</w:t>
      </w:r>
    </w:p>
    <w:p w14:paraId="67E7C146" w14:textId="77777777" w:rsidR="00EF4C1F" w:rsidRDefault="00EF4C1F" w:rsidP="00280E61">
      <w:pPr>
        <w:pStyle w:val="ListParagraph"/>
        <w:numPr>
          <w:ilvl w:val="0"/>
          <w:numId w:val="35"/>
        </w:numPr>
      </w:pPr>
      <w:r>
        <w:t>Any challenge to an academic sanction should follow the Student Appeal Process outlined in</w:t>
      </w:r>
      <w:r>
        <w:rPr>
          <w:color w:val="0562C1"/>
          <w:spacing w:val="-52"/>
        </w:rPr>
        <w:t xml:space="preserve"> </w:t>
      </w:r>
      <w:hyperlink w:anchor="_bookmark47" w:history="1">
        <w:r w:rsidRPr="000376F4">
          <w:rPr>
            <w:rStyle w:val="Hyperlink"/>
          </w:rPr>
          <w:t>HRS Policy # 20 Academic Standards: Student Complaint/Student Appeal</w:t>
        </w:r>
      </w:hyperlink>
      <w:r>
        <w:t>.</w:t>
      </w:r>
    </w:p>
    <w:p w14:paraId="67990E48" w14:textId="77777777" w:rsidR="00BF61DD" w:rsidRDefault="00EF4C1F" w:rsidP="00BF61DD">
      <w:pPr>
        <w:pStyle w:val="BodyText"/>
      </w:pPr>
      <w:r w:rsidRPr="00C32DBA">
        <w:t xml:space="preserve">If the student is unable to improve </w:t>
      </w:r>
      <w:r w:rsidR="77D132AC" w:rsidRPr="00C32DBA">
        <w:t>their GPA</w:t>
      </w:r>
      <w:r w:rsidRPr="00C32DBA">
        <w:t xml:space="preserve"> or pass required coursework, the Division/Program</w:t>
      </w:r>
      <w:r w:rsidRPr="00C32DBA">
        <w:rPr>
          <w:spacing w:val="1"/>
        </w:rPr>
        <w:t xml:space="preserve"> </w:t>
      </w:r>
      <w:r w:rsidRPr="00C32DBA">
        <w:t>Director will recommend program disenrollment.</w:t>
      </w:r>
      <w:r w:rsidRPr="00C32DBA">
        <w:rPr>
          <w:spacing w:val="1"/>
        </w:rPr>
        <w:t xml:space="preserve"> </w:t>
      </w:r>
      <w:r w:rsidRPr="00C32DBA">
        <w:t xml:space="preserve">The </w:t>
      </w:r>
      <w:r w:rsidR="00BE15BC">
        <w:t>Director</w:t>
      </w:r>
      <w:r w:rsidRPr="00C32DBA">
        <w:t xml:space="preserve"> for Academic Affairs will review </w:t>
      </w:r>
      <w:r w:rsidRPr="00266E68">
        <w:t>and</w:t>
      </w:r>
      <w:r w:rsidRPr="00730C83">
        <w:t xml:space="preserve"> </w:t>
      </w:r>
      <w:r w:rsidRPr="00266E68">
        <w:t>make final</w:t>
      </w:r>
      <w:r w:rsidRPr="00C32DBA">
        <w:t xml:space="preserve"> recommendations to the Director of the School.</w:t>
      </w:r>
      <w:r w:rsidRPr="00C32DBA">
        <w:rPr>
          <w:spacing w:val="1"/>
        </w:rPr>
        <w:t xml:space="preserve"> </w:t>
      </w:r>
      <w:r w:rsidRPr="00C32DBA">
        <w:t xml:space="preserve">Final decisions are made </w:t>
      </w:r>
      <w:r>
        <w:t>by the School Director.</w:t>
      </w:r>
      <w:r w:rsidR="00423497">
        <w:t xml:space="preserve"> </w:t>
      </w:r>
      <w:r w:rsidR="00440E1E">
        <w:t xml:space="preserve">The student has the right to appeal per </w:t>
      </w:r>
      <w:hyperlink w:anchor="_bookmark47" w:history="1">
        <w:r w:rsidR="00423497" w:rsidRPr="000376F4">
          <w:rPr>
            <w:rStyle w:val="Hyperlink"/>
          </w:rPr>
          <w:t>HRS Policy # 20 Academic Standards: Student Complaint/Student Appea</w:t>
        </w:r>
        <w:r w:rsidR="00423497">
          <w:rPr>
            <w:color w:val="0562C1"/>
            <w:u w:val="single" w:color="0562C1"/>
          </w:rPr>
          <w:t>l</w:t>
        </w:r>
      </w:hyperlink>
      <w:r w:rsidR="00440E1E">
        <w:t>.</w:t>
      </w:r>
      <w:bookmarkStart w:id="64" w:name="Professional,_Behavioral,_or_Clinical_Co"/>
      <w:bookmarkStart w:id="65" w:name="_bookmark21"/>
      <w:bookmarkEnd w:id="64"/>
      <w:bookmarkEnd w:id="65"/>
    </w:p>
    <w:p w14:paraId="4162B06F" w14:textId="77777777" w:rsidR="00BF61DD" w:rsidRDefault="00BF61DD">
      <w:pPr>
        <w:spacing w:before="0"/>
      </w:pPr>
      <w:r>
        <w:br w:type="page"/>
      </w:r>
    </w:p>
    <w:p w14:paraId="592A4C34" w14:textId="75C5D3FE" w:rsidR="00AA3C77" w:rsidRDefault="001876B0" w:rsidP="00BF61DD">
      <w:pPr>
        <w:pStyle w:val="Heading1"/>
      </w:pPr>
      <w:bookmarkStart w:id="66" w:name="_Toc206597431"/>
      <w:r>
        <w:lastRenderedPageBreak/>
        <w:t>Professional, Behavioral, or Clinical Competency Issues</w:t>
      </w:r>
      <w:bookmarkEnd w:id="66"/>
    </w:p>
    <w:p w14:paraId="592A4C35" w14:textId="27903AC6" w:rsidR="00AA3C77" w:rsidRDefault="001876B0" w:rsidP="00280E61">
      <w:pPr>
        <w:pStyle w:val="Heading2"/>
      </w:pPr>
      <w:bookmarkStart w:id="67" w:name="Academic_Alert_–_Level_I"/>
      <w:bookmarkStart w:id="68" w:name="_bookmark22"/>
      <w:bookmarkStart w:id="69" w:name="_Toc206597432"/>
      <w:bookmarkEnd w:id="67"/>
      <w:bookmarkEnd w:id="68"/>
      <w:r>
        <w:t>Academic Alert – Level I</w:t>
      </w:r>
      <w:bookmarkEnd w:id="69"/>
    </w:p>
    <w:p w14:paraId="592A4C36" w14:textId="108DFA54" w:rsidR="00AA3C77" w:rsidRDefault="00F83FA5" w:rsidP="00280E61">
      <w:pPr>
        <w:pStyle w:val="BodyText"/>
      </w:pPr>
      <w:r>
        <w:t>Academic Alert-Level 1 Review is intended to help the student correct competency, professional or</w:t>
      </w:r>
      <w:r>
        <w:rPr>
          <w:spacing w:val="1"/>
        </w:rPr>
        <w:t xml:space="preserve"> </w:t>
      </w:r>
      <w:r>
        <w:t>behavioral patterns that may disrupt their success in their professional program. This meeting is</w:t>
      </w:r>
      <w:r>
        <w:rPr>
          <w:spacing w:val="1"/>
        </w:rPr>
        <w:t xml:space="preserve"> </w:t>
      </w:r>
      <w:r>
        <w:t>used as a learning opportunity to review policies and procedures</w:t>
      </w:r>
      <w:r w:rsidR="00CC1660">
        <w:t>, clarify expectations,</w:t>
      </w:r>
      <w:r>
        <w:t xml:space="preserve"> and develop a</w:t>
      </w:r>
      <w:r>
        <w:rPr>
          <w:spacing w:val="-52"/>
        </w:rPr>
        <w:t xml:space="preserve"> </w:t>
      </w:r>
      <w:r>
        <w:t>performance</w:t>
      </w:r>
      <w:r>
        <w:rPr>
          <w:spacing w:val="-3"/>
        </w:rPr>
        <w:t xml:space="preserve"> </w:t>
      </w:r>
      <w:r>
        <w:t>improvement</w:t>
      </w:r>
      <w:r>
        <w:rPr>
          <w:spacing w:val="-1"/>
        </w:rPr>
        <w:t xml:space="preserve"> </w:t>
      </w:r>
      <w:r>
        <w:t>plan</w:t>
      </w:r>
      <w:r>
        <w:rPr>
          <w:spacing w:val="-1"/>
        </w:rPr>
        <w:t xml:space="preserve"> </w:t>
      </w:r>
      <w:r>
        <w:t>with</w:t>
      </w:r>
      <w:r>
        <w:rPr>
          <w:spacing w:val="-1"/>
        </w:rPr>
        <w:t xml:space="preserve"> </w:t>
      </w:r>
      <w:r>
        <w:t>consequences</w:t>
      </w:r>
      <w:r>
        <w:rPr>
          <w:spacing w:val="-1"/>
        </w:rPr>
        <w:t xml:space="preserve"> </w:t>
      </w:r>
      <w:r>
        <w:t>if</w:t>
      </w:r>
      <w:r>
        <w:rPr>
          <w:spacing w:val="-1"/>
        </w:rPr>
        <w:t xml:space="preserve"> </w:t>
      </w:r>
      <w:r>
        <w:t>further violations occur.</w:t>
      </w:r>
    </w:p>
    <w:p w14:paraId="592A4C37" w14:textId="77777777" w:rsidR="00AA3C77" w:rsidRDefault="00F83FA5" w:rsidP="00280E61">
      <w:pPr>
        <w:pStyle w:val="ListParagraph"/>
        <w:numPr>
          <w:ilvl w:val="0"/>
          <w:numId w:val="38"/>
        </w:numPr>
      </w:pPr>
      <w:r>
        <w:t>Division,</w:t>
      </w:r>
      <w:r>
        <w:rPr>
          <w:spacing w:val="-4"/>
        </w:rPr>
        <w:t xml:space="preserve"> </w:t>
      </w:r>
      <w:r>
        <w:t>Program</w:t>
      </w:r>
      <w:r>
        <w:rPr>
          <w:spacing w:val="-3"/>
        </w:rPr>
        <w:t xml:space="preserve"> </w:t>
      </w:r>
      <w:r>
        <w:t>Director,</w:t>
      </w:r>
      <w:r>
        <w:rPr>
          <w:spacing w:val="-1"/>
        </w:rPr>
        <w:t xml:space="preserve"> </w:t>
      </w:r>
      <w:r>
        <w:t>Director</w:t>
      </w:r>
      <w:r>
        <w:rPr>
          <w:spacing w:val="-3"/>
        </w:rPr>
        <w:t xml:space="preserve"> </w:t>
      </w:r>
      <w:r>
        <w:t>of</w:t>
      </w:r>
      <w:r>
        <w:rPr>
          <w:spacing w:val="-2"/>
        </w:rPr>
        <w:t xml:space="preserve"> </w:t>
      </w:r>
      <w:r>
        <w:t>Clinical</w:t>
      </w:r>
      <w:r>
        <w:rPr>
          <w:spacing w:val="-4"/>
        </w:rPr>
        <w:t xml:space="preserve"> </w:t>
      </w:r>
      <w:r>
        <w:t>Education, or</w:t>
      </w:r>
      <w:r>
        <w:rPr>
          <w:spacing w:val="-4"/>
        </w:rPr>
        <w:t xml:space="preserve"> </w:t>
      </w:r>
      <w:r>
        <w:t>other</w:t>
      </w:r>
      <w:r>
        <w:rPr>
          <w:spacing w:val="-3"/>
        </w:rPr>
        <w:t xml:space="preserve"> </w:t>
      </w:r>
      <w:r>
        <w:t>designated</w:t>
      </w:r>
      <w:r>
        <w:rPr>
          <w:spacing w:val="-2"/>
        </w:rPr>
        <w:t xml:space="preserve"> </w:t>
      </w:r>
      <w:r>
        <w:t>faculty</w:t>
      </w:r>
    </w:p>
    <w:p w14:paraId="592A4C3A" w14:textId="7F5DBA56" w:rsidR="00AA3C77" w:rsidRDefault="00BE15BC" w:rsidP="00280E61">
      <w:pPr>
        <w:pStyle w:val="ListParagraph"/>
        <w:numPr>
          <w:ilvl w:val="0"/>
          <w:numId w:val="38"/>
        </w:numPr>
      </w:pPr>
      <w:r>
        <w:t>Director</w:t>
      </w:r>
      <w:r w:rsidR="00072081">
        <w:t xml:space="preserve"> for Academic</w:t>
      </w:r>
      <w:r w:rsidR="00072081">
        <w:rPr>
          <w:spacing w:val="-2"/>
        </w:rPr>
        <w:t xml:space="preserve"> </w:t>
      </w:r>
      <w:r w:rsidR="00072081">
        <w:t>Affairs</w:t>
      </w:r>
      <w:r w:rsidR="00072081">
        <w:rPr>
          <w:spacing w:val="-2"/>
        </w:rPr>
        <w:t xml:space="preserve"> </w:t>
      </w:r>
      <w:r w:rsidR="00072081">
        <w:t>is</w:t>
      </w:r>
      <w:r w:rsidR="00072081">
        <w:rPr>
          <w:spacing w:val="-2"/>
        </w:rPr>
        <w:t xml:space="preserve"> </w:t>
      </w:r>
      <w:r w:rsidR="00072081">
        <w:t>notified</w:t>
      </w:r>
      <w:r w:rsidR="00072081">
        <w:rPr>
          <w:spacing w:val="-3"/>
        </w:rPr>
        <w:t xml:space="preserve"> </w:t>
      </w:r>
      <w:r w:rsidR="00072081">
        <w:t>with</w:t>
      </w:r>
      <w:r w:rsidR="00072081">
        <w:rPr>
          <w:spacing w:val="-3"/>
        </w:rPr>
        <w:t xml:space="preserve"> </w:t>
      </w:r>
      <w:r w:rsidR="00072081">
        <w:t>copy</w:t>
      </w:r>
      <w:r w:rsidR="00072081">
        <w:rPr>
          <w:spacing w:val="-5"/>
        </w:rPr>
        <w:t xml:space="preserve"> </w:t>
      </w:r>
      <w:r w:rsidR="00072081">
        <w:t>of</w:t>
      </w:r>
      <w:r w:rsidR="00072081">
        <w:rPr>
          <w:spacing w:val="-3"/>
        </w:rPr>
        <w:t xml:space="preserve"> </w:t>
      </w:r>
      <w:r w:rsidR="00072081">
        <w:t>performance</w:t>
      </w:r>
      <w:r w:rsidR="00072081">
        <w:rPr>
          <w:spacing w:val="-1"/>
        </w:rPr>
        <w:t xml:space="preserve"> </w:t>
      </w:r>
      <w:r w:rsidR="00072081">
        <w:t>improvement</w:t>
      </w:r>
      <w:r w:rsidR="00072081">
        <w:rPr>
          <w:spacing w:val="-3"/>
        </w:rPr>
        <w:t xml:space="preserve"> </w:t>
      </w:r>
      <w:r w:rsidR="00072081">
        <w:t>plan</w:t>
      </w:r>
    </w:p>
    <w:p w14:paraId="592A4C3B" w14:textId="58CD20A9" w:rsidR="00AA3C77" w:rsidRDefault="001876B0" w:rsidP="00280E61">
      <w:pPr>
        <w:pStyle w:val="Heading2"/>
      </w:pPr>
      <w:bookmarkStart w:id="70" w:name="Formal_Review:_Level_II:_Disciplinary_Re"/>
      <w:bookmarkStart w:id="71" w:name="_bookmark23"/>
      <w:bookmarkStart w:id="72" w:name="_Toc206597433"/>
      <w:bookmarkEnd w:id="70"/>
      <w:bookmarkEnd w:id="71"/>
      <w:r>
        <w:t>Formal Review: Level II: Disciplinary Review</w:t>
      </w:r>
      <w:bookmarkEnd w:id="72"/>
    </w:p>
    <w:p w14:paraId="592A4C3C" w14:textId="216C161F" w:rsidR="00AA3C77" w:rsidRDefault="00F83FA5" w:rsidP="00280E61">
      <w:pPr>
        <w:pStyle w:val="BodyText"/>
      </w:pPr>
      <w:r>
        <w:t xml:space="preserve">Level II Review occurs when a knowledge, skills, </w:t>
      </w:r>
      <w:r w:rsidR="4936B07F">
        <w:t>attitude,</w:t>
      </w:r>
      <w:r>
        <w:t xml:space="preserve"> and/or behavior violation has </w:t>
      </w:r>
      <w:r w:rsidR="1327AA86">
        <w:t>occurred,</w:t>
      </w:r>
      <w:r>
        <w:t xml:space="preserve"> or</w:t>
      </w:r>
      <w:r>
        <w:rPr>
          <w:spacing w:val="1"/>
        </w:rPr>
        <w:t xml:space="preserve"> </w:t>
      </w:r>
      <w:r>
        <w:t>there is a violation of the established performance improvement plan from Level 1 review. The</w:t>
      </w:r>
      <w:r>
        <w:rPr>
          <w:spacing w:val="1"/>
        </w:rPr>
        <w:t xml:space="preserve"> </w:t>
      </w:r>
      <w:r w:rsidR="00BE15BC">
        <w:t>Director</w:t>
      </w:r>
      <w:r w:rsidR="00072081">
        <w:t xml:space="preserve"> for</w:t>
      </w:r>
      <w:r>
        <w:t xml:space="preserve"> Academic Affairs in HRS is notified and provided with supporting information. The</w:t>
      </w:r>
      <w:r>
        <w:rPr>
          <w:spacing w:val="1"/>
        </w:rPr>
        <w:t xml:space="preserve"> </w:t>
      </w:r>
      <w:r>
        <w:t xml:space="preserve">Division Director and/or Program Director will place the student on </w:t>
      </w:r>
      <w:r w:rsidR="56F663D2" w:rsidRPr="68738CAF">
        <w:rPr>
          <w:b/>
          <w:bCs/>
        </w:rPr>
        <w:t>probation,</w:t>
      </w:r>
      <w:r w:rsidRPr="68738CAF">
        <w:rPr>
          <w:b/>
          <w:bCs/>
        </w:rPr>
        <w:t xml:space="preserve"> </w:t>
      </w:r>
      <w:r>
        <w:t>and the student will</w:t>
      </w:r>
      <w:r>
        <w:rPr>
          <w:spacing w:val="1"/>
        </w:rPr>
        <w:t xml:space="preserve"> </w:t>
      </w:r>
      <w:r>
        <w:t>receive a detailed plan that must be achieved to move forward in the professional program within a</w:t>
      </w:r>
      <w:r>
        <w:rPr>
          <w:spacing w:val="-53"/>
        </w:rPr>
        <w:t xml:space="preserve"> </w:t>
      </w:r>
      <w:r>
        <w:t>specified</w:t>
      </w:r>
      <w:r>
        <w:rPr>
          <w:spacing w:val="1"/>
        </w:rPr>
        <w:t xml:space="preserve"> </w:t>
      </w:r>
      <w:r>
        <w:t>amount</w:t>
      </w:r>
      <w:r>
        <w:rPr>
          <w:spacing w:val="2"/>
        </w:rPr>
        <w:t xml:space="preserve"> </w:t>
      </w:r>
      <w:r>
        <w:t>of</w:t>
      </w:r>
      <w:r>
        <w:rPr>
          <w:spacing w:val="-1"/>
        </w:rPr>
        <w:t xml:space="preserve"> </w:t>
      </w:r>
      <w:r>
        <w:t>time.</w:t>
      </w:r>
    </w:p>
    <w:p w14:paraId="592A4C3D" w14:textId="77777777" w:rsidR="00AA3C77" w:rsidRDefault="00F83FA5" w:rsidP="00280E61">
      <w:pPr>
        <w:pStyle w:val="ListParagraph"/>
        <w:numPr>
          <w:ilvl w:val="0"/>
          <w:numId w:val="38"/>
        </w:numPr>
      </w:pPr>
      <w:r>
        <w:t>Division</w:t>
      </w:r>
      <w:r>
        <w:rPr>
          <w:spacing w:val="-3"/>
        </w:rPr>
        <w:t xml:space="preserve"> </w:t>
      </w:r>
      <w:r>
        <w:t>or</w:t>
      </w:r>
      <w:r>
        <w:rPr>
          <w:spacing w:val="-3"/>
        </w:rPr>
        <w:t xml:space="preserve"> </w:t>
      </w:r>
      <w:r>
        <w:t>Program</w:t>
      </w:r>
      <w:r>
        <w:rPr>
          <w:spacing w:val="-3"/>
        </w:rPr>
        <w:t xml:space="preserve"> </w:t>
      </w:r>
      <w:r>
        <w:t>Director,</w:t>
      </w:r>
      <w:r>
        <w:rPr>
          <w:spacing w:val="-4"/>
        </w:rPr>
        <w:t xml:space="preserve"> </w:t>
      </w:r>
      <w:r>
        <w:t>Director of</w:t>
      </w:r>
      <w:r>
        <w:rPr>
          <w:spacing w:val="1"/>
        </w:rPr>
        <w:t xml:space="preserve"> </w:t>
      </w:r>
      <w:r>
        <w:t>Clinical</w:t>
      </w:r>
      <w:r>
        <w:rPr>
          <w:spacing w:val="-6"/>
        </w:rPr>
        <w:t xml:space="preserve"> </w:t>
      </w:r>
      <w:r>
        <w:t>Education</w:t>
      </w:r>
    </w:p>
    <w:p w14:paraId="5509B018" w14:textId="77777777" w:rsidR="00EA3804" w:rsidRDefault="00EA3804" w:rsidP="00EA3804">
      <w:pPr>
        <w:pStyle w:val="ListParagraph"/>
        <w:numPr>
          <w:ilvl w:val="0"/>
          <w:numId w:val="38"/>
        </w:numPr>
      </w:pPr>
      <w:r>
        <w:t>Director for Academic</w:t>
      </w:r>
      <w:r>
        <w:rPr>
          <w:spacing w:val="-2"/>
        </w:rPr>
        <w:t xml:space="preserve"> </w:t>
      </w:r>
      <w:r>
        <w:t>Affairs</w:t>
      </w:r>
      <w:r>
        <w:rPr>
          <w:spacing w:val="-2"/>
        </w:rPr>
        <w:t xml:space="preserve"> </w:t>
      </w:r>
      <w:r>
        <w:t>is</w:t>
      </w:r>
      <w:r>
        <w:rPr>
          <w:spacing w:val="-2"/>
        </w:rPr>
        <w:t xml:space="preserve"> </w:t>
      </w:r>
      <w:r>
        <w:t>notified</w:t>
      </w:r>
      <w:r>
        <w:rPr>
          <w:spacing w:val="-3"/>
        </w:rPr>
        <w:t xml:space="preserve"> </w:t>
      </w:r>
      <w:r>
        <w:t>with</w:t>
      </w:r>
      <w:r>
        <w:rPr>
          <w:spacing w:val="-3"/>
        </w:rPr>
        <w:t xml:space="preserve"> </w:t>
      </w:r>
      <w:r>
        <w:t>copy</w:t>
      </w:r>
      <w:r>
        <w:rPr>
          <w:spacing w:val="-5"/>
        </w:rPr>
        <w:t xml:space="preserve"> </w:t>
      </w:r>
      <w:r>
        <w:t>of</w:t>
      </w:r>
      <w:r>
        <w:rPr>
          <w:spacing w:val="-3"/>
        </w:rPr>
        <w:t xml:space="preserve"> </w:t>
      </w:r>
      <w:r>
        <w:t>performance</w:t>
      </w:r>
      <w:r>
        <w:rPr>
          <w:spacing w:val="-1"/>
        </w:rPr>
        <w:t xml:space="preserve"> </w:t>
      </w:r>
      <w:r>
        <w:t>improvement</w:t>
      </w:r>
      <w:r>
        <w:rPr>
          <w:spacing w:val="-3"/>
        </w:rPr>
        <w:t xml:space="preserve"> </w:t>
      </w:r>
      <w:r>
        <w:t>plan</w:t>
      </w:r>
    </w:p>
    <w:p w14:paraId="592A4C41" w14:textId="05C81845" w:rsidR="00AA3C77" w:rsidRDefault="001876B0" w:rsidP="00280E61">
      <w:pPr>
        <w:pStyle w:val="Heading2"/>
      </w:pPr>
      <w:bookmarkStart w:id="73" w:name="Formal_Review:_Level_III"/>
      <w:bookmarkStart w:id="74" w:name="_bookmark24"/>
      <w:bookmarkStart w:id="75" w:name="_Toc206597434"/>
      <w:bookmarkEnd w:id="73"/>
      <w:bookmarkEnd w:id="74"/>
      <w:r>
        <w:t>Formal Review: Level III</w:t>
      </w:r>
      <w:bookmarkEnd w:id="75"/>
    </w:p>
    <w:p w14:paraId="592A4C42" w14:textId="57BC3080" w:rsidR="00AA3C77" w:rsidRDefault="00F83FA5" w:rsidP="00280E61">
      <w:pPr>
        <w:pStyle w:val="BodyText"/>
      </w:pPr>
      <w:r>
        <w:t>Level III review occurs when a student fails to meet the conditions and expectations outlined in the</w:t>
      </w:r>
      <w:r>
        <w:rPr>
          <w:spacing w:val="1"/>
        </w:rPr>
        <w:t xml:space="preserve"> </w:t>
      </w:r>
      <w:r>
        <w:t xml:space="preserve">student’s probation from Level II review. The Division or Program Director will notify the </w:t>
      </w:r>
      <w:r w:rsidR="00BE15BC">
        <w:t>Director</w:t>
      </w:r>
      <w:r w:rsidR="00311DB1">
        <w:t xml:space="preserve"> </w:t>
      </w:r>
      <w:r w:rsidR="0043081A">
        <w:t xml:space="preserve">of Academic Affairs of all evidence for the </w:t>
      </w:r>
      <w:r>
        <w:t xml:space="preserve">student’s failure to meet the conditions and expectations. </w:t>
      </w:r>
      <w:r w:rsidRPr="00CC1660">
        <w:t>The</w:t>
      </w:r>
      <w:r w:rsidRPr="00730C83">
        <w:t xml:space="preserve"> </w:t>
      </w:r>
      <w:r w:rsidR="00BE15BC" w:rsidRPr="00CC1660">
        <w:t>Director</w:t>
      </w:r>
      <w:r w:rsidR="00311DB1" w:rsidRPr="00CC1660">
        <w:t xml:space="preserve"> for</w:t>
      </w:r>
      <w:r>
        <w:t xml:space="preserve"> Academic Affairs will refer to </w:t>
      </w:r>
      <w:r w:rsidR="2BB96D83">
        <w:t>one of the following:</w:t>
      </w:r>
      <w:r w:rsidR="0727F202">
        <w:t xml:space="preserve"> </w:t>
      </w:r>
      <w:r>
        <w:t>Student Academic Success Committee</w:t>
      </w:r>
      <w:r w:rsidR="6B4CDE7A">
        <w:t xml:space="preserve"> (Undergraduate)</w:t>
      </w:r>
      <w:r w:rsidR="4E4FFFC9">
        <w:t xml:space="preserve">, Professional Programs Graduate Studies Committee (professional graduate), or Graduate Studies Committee (MS/PhD) </w:t>
      </w:r>
      <w:r>
        <w:t xml:space="preserve">The </w:t>
      </w:r>
      <w:r w:rsidR="11ACC4E8">
        <w:t>appropriate</w:t>
      </w:r>
      <w:r w:rsidR="0727F202">
        <w:t xml:space="preserve"> </w:t>
      </w:r>
      <w:r w:rsidR="7B548C1C">
        <w:t>c</w:t>
      </w:r>
      <w:r>
        <w:t>ommittee will review all evidence provided by the program as well as a</w:t>
      </w:r>
      <w:r>
        <w:rPr>
          <w:spacing w:val="1"/>
        </w:rPr>
        <w:t xml:space="preserve"> </w:t>
      </w:r>
      <w:r>
        <w:t xml:space="preserve">statement provided by the student. This </w:t>
      </w:r>
      <w:r w:rsidR="0043081A">
        <w:t>statement should include a statement of concern, accompanied by any supporting documentation to substantiate</w:t>
      </w:r>
      <w:r>
        <w:rPr>
          <w:spacing w:val="2"/>
        </w:rPr>
        <w:t xml:space="preserve"> </w:t>
      </w:r>
      <w:r>
        <w:t>their</w:t>
      </w:r>
      <w:r>
        <w:rPr>
          <w:spacing w:val="-2"/>
        </w:rPr>
        <w:t xml:space="preserve"> </w:t>
      </w:r>
      <w:r>
        <w:t>case.</w:t>
      </w:r>
    </w:p>
    <w:p w14:paraId="592A4C43" w14:textId="58A5B8B5" w:rsidR="00AA3C77" w:rsidRDefault="00F83FA5" w:rsidP="00280E61">
      <w:pPr>
        <w:pStyle w:val="BodyText"/>
      </w:pPr>
      <w:r>
        <w:t xml:space="preserve">Notification to student: The </w:t>
      </w:r>
      <w:r w:rsidR="0FC05FD3">
        <w:t xml:space="preserve">Director of Academic Affairs </w:t>
      </w:r>
      <w:r>
        <w:t xml:space="preserve">must provide notice to the student (to their </w:t>
      </w:r>
      <w:r w:rsidR="000017EE">
        <w:t xml:space="preserve">Ohio State </w:t>
      </w:r>
      <w:r>
        <w:t>email</w:t>
      </w:r>
      <w:r>
        <w:rPr>
          <w:spacing w:val="1"/>
        </w:rPr>
        <w:t xml:space="preserve"> </w:t>
      </w:r>
      <w:r>
        <w:t xml:space="preserve">account) of the meeting date, time, and location within a reasonable period (typically within </w:t>
      </w:r>
      <w:r w:rsidRPr="005523B1">
        <w:t>seven</w:t>
      </w:r>
      <w:r w:rsidRPr="00730C83">
        <w:t xml:space="preserve"> </w:t>
      </w:r>
      <w:r w:rsidRPr="005523B1">
        <w:t>days</w:t>
      </w:r>
      <w:r>
        <w:t>).</w:t>
      </w:r>
      <w:r>
        <w:rPr>
          <w:spacing w:val="-1"/>
        </w:rPr>
        <w:t xml:space="preserve"> </w:t>
      </w:r>
      <w:r>
        <w:t>The</w:t>
      </w:r>
      <w:r>
        <w:rPr>
          <w:spacing w:val="-1"/>
        </w:rPr>
        <w:t xml:space="preserve"> </w:t>
      </w:r>
      <w:r>
        <w:t>notification</w:t>
      </w:r>
      <w:r>
        <w:rPr>
          <w:spacing w:val="-1"/>
        </w:rPr>
        <w:t xml:space="preserve"> </w:t>
      </w:r>
      <w:r>
        <w:t>should</w:t>
      </w:r>
      <w:r>
        <w:rPr>
          <w:spacing w:val="-1"/>
        </w:rPr>
        <w:t xml:space="preserve"> </w:t>
      </w:r>
      <w:r>
        <w:t>include</w:t>
      </w:r>
      <w:r>
        <w:rPr>
          <w:spacing w:val="-1"/>
        </w:rPr>
        <w:t xml:space="preserve"> </w:t>
      </w:r>
      <w:r>
        <w:t>the</w:t>
      </w:r>
      <w:r>
        <w:rPr>
          <w:spacing w:val="1"/>
        </w:rPr>
        <w:t xml:space="preserve"> </w:t>
      </w:r>
      <w:r>
        <w:lastRenderedPageBreak/>
        <w:t>following:</w:t>
      </w:r>
    </w:p>
    <w:p w14:paraId="592A4C44" w14:textId="7035B4DE" w:rsidR="00AA3C77" w:rsidRDefault="00F83FA5" w:rsidP="7A30166C">
      <w:pPr>
        <w:pStyle w:val="BodyText"/>
        <w:numPr>
          <w:ilvl w:val="0"/>
          <w:numId w:val="62"/>
        </w:numPr>
      </w:pPr>
      <w:r>
        <w:t>A copy of any pertinent policies from the HRS Student Handbook and/or Program Handbooks.</w:t>
      </w:r>
      <w:r>
        <w:rPr>
          <w:spacing w:val="-52"/>
        </w:rPr>
        <w:t xml:space="preserve"> </w:t>
      </w:r>
      <w:r>
        <w:t>Written</w:t>
      </w:r>
      <w:r>
        <w:rPr>
          <w:spacing w:val="-3"/>
        </w:rPr>
        <w:t xml:space="preserve"> </w:t>
      </w:r>
      <w:r>
        <w:t>notice of allegations</w:t>
      </w:r>
      <w:r w:rsidR="000017EE">
        <w:t>,</w:t>
      </w:r>
      <w:r>
        <w:rPr>
          <w:spacing w:val="-1"/>
        </w:rPr>
        <w:t xml:space="preserve"> </w:t>
      </w:r>
      <w:r>
        <w:t>including</w:t>
      </w:r>
      <w:r>
        <w:rPr>
          <w:spacing w:val="-2"/>
        </w:rPr>
        <w:t xml:space="preserve"> </w:t>
      </w:r>
      <w:r>
        <w:t>time,</w:t>
      </w:r>
      <w:r>
        <w:rPr>
          <w:spacing w:val="-2"/>
        </w:rPr>
        <w:t xml:space="preserve"> </w:t>
      </w:r>
      <w:r>
        <w:t>place,</w:t>
      </w:r>
      <w:r>
        <w:rPr>
          <w:spacing w:val="-1"/>
        </w:rPr>
        <w:t xml:space="preserve"> </w:t>
      </w:r>
      <w:r>
        <w:t>and</w:t>
      </w:r>
      <w:r>
        <w:rPr>
          <w:spacing w:val="-2"/>
        </w:rPr>
        <w:t xml:space="preserve"> </w:t>
      </w:r>
      <w:r>
        <w:t>description</w:t>
      </w:r>
      <w:r>
        <w:rPr>
          <w:spacing w:val="-2"/>
        </w:rPr>
        <w:t xml:space="preserve"> </w:t>
      </w:r>
      <w:r>
        <w:t>of</w:t>
      </w:r>
      <w:r>
        <w:rPr>
          <w:spacing w:val="-3"/>
        </w:rPr>
        <w:t xml:space="preserve"> </w:t>
      </w:r>
      <w:r>
        <w:t>the alleged violation.</w:t>
      </w:r>
    </w:p>
    <w:p w14:paraId="3027163E" w14:textId="77777777" w:rsidR="00B46AEE" w:rsidRDefault="00B46AEE" w:rsidP="00280E61">
      <w:pPr>
        <w:pStyle w:val="BodyText"/>
      </w:pPr>
      <w:r>
        <w:t xml:space="preserve">The student has the right to appeal per </w:t>
      </w:r>
      <w:hyperlink w:anchor="_bookmark47" w:history="1">
        <w:r w:rsidRPr="00770E94">
          <w:rPr>
            <w:rStyle w:val="Hyperlink"/>
          </w:rPr>
          <w:t>HRS Policy # 20 Academic Standards: Student Complaint/Student Appeal</w:t>
        </w:r>
      </w:hyperlink>
      <w:r>
        <w:t>.</w:t>
      </w:r>
    </w:p>
    <w:p w14:paraId="592A4C46" w14:textId="07D9232C" w:rsidR="00AA3C77" w:rsidRDefault="00F83FA5" w:rsidP="00280E61">
      <w:pPr>
        <w:pStyle w:val="BodyText"/>
      </w:pPr>
      <w:r>
        <w:t xml:space="preserve">The student may attend the hearing to respond to allegations, present relevant evidence, </w:t>
      </w:r>
      <w:r w:rsidRPr="005523B1">
        <w:t>and</w:t>
      </w:r>
      <w:r w:rsidRPr="00730C83">
        <w:t xml:space="preserve"> </w:t>
      </w:r>
      <w:r w:rsidRPr="005523B1">
        <w:t>answer</w:t>
      </w:r>
      <w:r w:rsidRPr="00730C83">
        <w:t xml:space="preserve"> </w:t>
      </w:r>
      <w:r>
        <w:t>questions</w:t>
      </w:r>
      <w:r>
        <w:rPr>
          <w:spacing w:val="-2"/>
        </w:rPr>
        <w:t xml:space="preserve"> </w:t>
      </w:r>
      <w:r>
        <w:t>from</w:t>
      </w:r>
      <w:r>
        <w:rPr>
          <w:spacing w:val="-2"/>
        </w:rPr>
        <w:t xml:space="preserve"> </w:t>
      </w:r>
      <w:r>
        <w:t>the</w:t>
      </w:r>
      <w:r>
        <w:rPr>
          <w:spacing w:val="1"/>
        </w:rPr>
        <w:t xml:space="preserve"> </w:t>
      </w:r>
      <w:r>
        <w:t>committee.</w:t>
      </w:r>
    </w:p>
    <w:p w14:paraId="592A4C47" w14:textId="77777777" w:rsidR="00AA3C77" w:rsidRDefault="00F83FA5" w:rsidP="00280E61">
      <w:pPr>
        <w:pStyle w:val="BodyText"/>
      </w:pPr>
      <w:r>
        <w:t>If the student does not attend the hearing or remains silent, the allegations will be reviewed as</w:t>
      </w:r>
      <w:r>
        <w:rPr>
          <w:spacing w:val="1"/>
        </w:rPr>
        <w:t xml:space="preserve"> </w:t>
      </w:r>
      <w:r>
        <w:t>scheduled and a decision will be made based on the information available to the committee</w:t>
      </w:r>
      <w:r w:rsidRPr="004528D1">
        <w:t xml:space="preserve"> at the</w:t>
      </w:r>
      <w:r w:rsidRPr="00730C83">
        <w:t xml:space="preserve"> </w:t>
      </w:r>
      <w:r w:rsidRPr="004528D1">
        <w:t>time</w:t>
      </w:r>
      <w:r w:rsidRPr="00730C83">
        <w:t xml:space="preserve"> </w:t>
      </w:r>
      <w:r>
        <w:t>of</w:t>
      </w:r>
      <w:r>
        <w:rPr>
          <w:spacing w:val="-1"/>
        </w:rPr>
        <w:t xml:space="preserve"> </w:t>
      </w:r>
      <w:r>
        <w:t>the</w:t>
      </w:r>
      <w:r>
        <w:rPr>
          <w:spacing w:val="1"/>
        </w:rPr>
        <w:t xml:space="preserve"> </w:t>
      </w:r>
      <w:r>
        <w:t>meeting.</w:t>
      </w:r>
    </w:p>
    <w:p w14:paraId="592A4C48" w14:textId="7D4B3939" w:rsidR="00AA3C77" w:rsidRDefault="00F83FA5" w:rsidP="00280E61">
      <w:pPr>
        <w:pStyle w:val="BodyText"/>
      </w:pPr>
      <w:r>
        <w:t>The</w:t>
      </w:r>
      <w:r>
        <w:rPr>
          <w:spacing w:val="-1"/>
        </w:rPr>
        <w:t xml:space="preserve"> </w:t>
      </w:r>
      <w:r>
        <w:t>student’s</w:t>
      </w:r>
      <w:r>
        <w:rPr>
          <w:spacing w:val="-2"/>
        </w:rPr>
        <w:t xml:space="preserve"> </w:t>
      </w:r>
      <w:r>
        <w:t xml:space="preserve">choice </w:t>
      </w:r>
      <w:r w:rsidR="005523B1">
        <w:t>not to</w:t>
      </w:r>
      <w:r>
        <w:rPr>
          <w:spacing w:val="1"/>
        </w:rPr>
        <w:t xml:space="preserve"> </w:t>
      </w:r>
      <w:r>
        <w:t>attend</w:t>
      </w:r>
      <w:r>
        <w:rPr>
          <w:spacing w:val="-3"/>
        </w:rPr>
        <w:t xml:space="preserve"> </w:t>
      </w:r>
      <w:r>
        <w:t>the</w:t>
      </w:r>
      <w:r>
        <w:rPr>
          <w:spacing w:val="-4"/>
        </w:rPr>
        <w:t xml:space="preserve"> </w:t>
      </w:r>
      <w:r>
        <w:t>hearing</w:t>
      </w:r>
      <w:r>
        <w:rPr>
          <w:spacing w:val="-1"/>
        </w:rPr>
        <w:t xml:space="preserve"> </w:t>
      </w:r>
      <w:r>
        <w:t>or</w:t>
      </w:r>
      <w:r>
        <w:rPr>
          <w:spacing w:val="-4"/>
        </w:rPr>
        <w:t xml:space="preserve"> </w:t>
      </w:r>
      <w:r>
        <w:t>to remain</w:t>
      </w:r>
      <w:r>
        <w:rPr>
          <w:spacing w:val="-3"/>
        </w:rPr>
        <w:t xml:space="preserve"> </w:t>
      </w:r>
      <w:r>
        <w:t>silent</w:t>
      </w:r>
      <w:r>
        <w:rPr>
          <w:spacing w:val="1"/>
        </w:rPr>
        <w:t xml:space="preserve"> </w:t>
      </w:r>
      <w:r>
        <w:t>shall</w:t>
      </w:r>
      <w:r>
        <w:rPr>
          <w:spacing w:val="-4"/>
        </w:rPr>
        <w:t xml:space="preserve"> </w:t>
      </w:r>
      <w:r>
        <w:t>not</w:t>
      </w:r>
      <w:r>
        <w:rPr>
          <w:spacing w:val="-2"/>
        </w:rPr>
        <w:t xml:space="preserve"> </w:t>
      </w:r>
      <w:r>
        <w:t>be</w:t>
      </w:r>
      <w:r>
        <w:rPr>
          <w:spacing w:val="-4"/>
        </w:rPr>
        <w:t xml:space="preserve"> </w:t>
      </w:r>
      <w:bookmarkStart w:id="76" w:name="_Int_enCsiMLT"/>
      <w:r>
        <w:t>held</w:t>
      </w:r>
      <w:bookmarkEnd w:id="76"/>
      <w:r>
        <w:rPr>
          <w:spacing w:val="-1"/>
        </w:rPr>
        <w:t xml:space="preserve"> </w:t>
      </w:r>
      <w:r>
        <w:t>against</w:t>
      </w:r>
      <w:r>
        <w:rPr>
          <w:spacing w:val="-2"/>
        </w:rPr>
        <w:t xml:space="preserve"> </w:t>
      </w:r>
      <w:r>
        <w:t>them.</w:t>
      </w:r>
    </w:p>
    <w:p w14:paraId="592A4C49" w14:textId="112A18D2" w:rsidR="00AA3C77" w:rsidRDefault="00F83FA5" w:rsidP="00280E61">
      <w:pPr>
        <w:pStyle w:val="BodyText"/>
      </w:pPr>
      <w:r>
        <w:t>The student may have supporters present at the hearing who may address the committee</w:t>
      </w:r>
      <w:r w:rsidR="00440E1E">
        <w:t xml:space="preserve"> who can provide additional information pertinent to the situation</w:t>
      </w:r>
      <w:r>
        <w:t>, but they</w:t>
      </w:r>
      <w:r>
        <w:rPr>
          <w:spacing w:val="1"/>
        </w:rPr>
        <w:t xml:space="preserve"> </w:t>
      </w:r>
      <w:r>
        <w:t>cannot speak on behalf of the student. The student must submit a list of supporting individuals no</w:t>
      </w:r>
      <w:r>
        <w:rPr>
          <w:spacing w:val="1"/>
        </w:rPr>
        <w:t xml:space="preserve"> </w:t>
      </w:r>
      <w:r>
        <w:t xml:space="preserve">less than </w:t>
      </w:r>
      <w:r w:rsidR="004528D1">
        <w:t>five (</w:t>
      </w:r>
      <w:r>
        <w:t>5</w:t>
      </w:r>
      <w:r w:rsidR="004528D1">
        <w:t>)</w:t>
      </w:r>
      <w:r>
        <w:t xml:space="preserve"> business days before the scheduled hearing to the </w:t>
      </w:r>
      <w:r w:rsidR="00BE15BC">
        <w:t>Director</w:t>
      </w:r>
      <w:r w:rsidR="00311DB1">
        <w:t xml:space="preserve"> for</w:t>
      </w:r>
      <w:r>
        <w:t xml:space="preserve"> Academic Affairs via email.</w:t>
      </w:r>
      <w:r>
        <w:rPr>
          <w:spacing w:val="-52"/>
        </w:rPr>
        <w:t xml:space="preserve"> </w:t>
      </w:r>
      <w:r>
        <w:t xml:space="preserve">The notification should include the individual’s name, relationship </w:t>
      </w:r>
      <w:bookmarkStart w:id="77" w:name="_Int_7ukG9JOu"/>
      <w:r>
        <w:t>to</w:t>
      </w:r>
      <w:bookmarkEnd w:id="77"/>
      <w:r>
        <w:t xml:space="preserve"> the </w:t>
      </w:r>
      <w:r w:rsidR="5F0455E2">
        <w:t>student,</w:t>
      </w:r>
      <w:r>
        <w:t xml:space="preserve"> and contact</w:t>
      </w:r>
      <w:r>
        <w:rPr>
          <w:spacing w:val="1"/>
        </w:rPr>
        <w:t xml:space="preserve"> </w:t>
      </w:r>
      <w:r>
        <w:t>information.</w:t>
      </w:r>
      <w:r w:rsidR="05DD38FF">
        <w:t xml:space="preserve"> This notification </w:t>
      </w:r>
      <w:r w:rsidR="114477C4">
        <w:t xml:space="preserve">also </w:t>
      </w:r>
      <w:r w:rsidR="05DD38FF">
        <w:t xml:space="preserve">serves as permission to share a student’s academic information within the meeting to these individuals, if a FERPA waiver has not already been noted in Buckeyelink. </w:t>
      </w:r>
    </w:p>
    <w:p w14:paraId="592A4C4A" w14:textId="77777777" w:rsidR="00AA3C77" w:rsidRDefault="00F83FA5" w:rsidP="00280E61">
      <w:pPr>
        <w:pStyle w:val="BodyText"/>
      </w:pPr>
      <w:r>
        <w:t>If this support is from a legal representative, they may advise the student but not address the</w:t>
      </w:r>
      <w:r>
        <w:rPr>
          <w:spacing w:val="1"/>
        </w:rPr>
        <w:t xml:space="preserve"> </w:t>
      </w:r>
      <w:r>
        <w:t xml:space="preserve">committee. Notice that a legal </w:t>
      </w:r>
      <w:bookmarkStart w:id="78" w:name="_Int_BMrSJnv5"/>
      <w:r>
        <w:t>representative</w:t>
      </w:r>
      <w:bookmarkEnd w:id="78"/>
      <w:r>
        <w:t xml:space="preserve"> will attend must be given to the committee as the</w:t>
      </w:r>
      <w:r>
        <w:rPr>
          <w:spacing w:val="-52"/>
        </w:rPr>
        <w:t xml:space="preserve"> </w:t>
      </w:r>
      <w:r>
        <w:t>university’s</w:t>
      </w:r>
      <w:r>
        <w:rPr>
          <w:spacing w:val="-1"/>
        </w:rPr>
        <w:t xml:space="preserve"> </w:t>
      </w:r>
      <w:r>
        <w:t>legal</w:t>
      </w:r>
      <w:r>
        <w:rPr>
          <w:spacing w:val="-2"/>
        </w:rPr>
        <w:t xml:space="preserve"> </w:t>
      </w:r>
      <w:r>
        <w:t>representation</w:t>
      </w:r>
      <w:r>
        <w:rPr>
          <w:spacing w:val="-1"/>
        </w:rPr>
        <w:t xml:space="preserve"> </w:t>
      </w:r>
      <w:r>
        <w:t>will</w:t>
      </w:r>
      <w:r>
        <w:rPr>
          <w:spacing w:val="-2"/>
        </w:rPr>
        <w:t xml:space="preserve"> </w:t>
      </w:r>
      <w:r>
        <w:t>then</w:t>
      </w:r>
      <w:r>
        <w:rPr>
          <w:spacing w:val="-2"/>
        </w:rPr>
        <w:t xml:space="preserve"> </w:t>
      </w:r>
      <w:r>
        <w:t>also</w:t>
      </w:r>
      <w:r>
        <w:rPr>
          <w:spacing w:val="-1"/>
        </w:rPr>
        <w:t xml:space="preserve"> </w:t>
      </w:r>
      <w:r>
        <w:t>be</w:t>
      </w:r>
      <w:r>
        <w:rPr>
          <w:spacing w:val="-4"/>
        </w:rPr>
        <w:t xml:space="preserve"> </w:t>
      </w:r>
      <w:r>
        <w:t>present</w:t>
      </w:r>
      <w:r>
        <w:rPr>
          <w:spacing w:val="-1"/>
        </w:rPr>
        <w:t xml:space="preserve"> </w:t>
      </w:r>
      <w:r>
        <w:t>for</w:t>
      </w:r>
      <w:r>
        <w:rPr>
          <w:spacing w:val="-3"/>
        </w:rPr>
        <w:t xml:space="preserve"> </w:t>
      </w:r>
      <w:r>
        <w:t>the</w:t>
      </w:r>
      <w:r>
        <w:rPr>
          <w:spacing w:val="-2"/>
        </w:rPr>
        <w:t xml:space="preserve"> </w:t>
      </w:r>
      <w:r>
        <w:t>hearing.</w:t>
      </w:r>
    </w:p>
    <w:p w14:paraId="592A4C4D" w14:textId="168AF656" w:rsidR="00AA3C77" w:rsidRDefault="00F83FA5" w:rsidP="00280E61">
      <w:pPr>
        <w:pStyle w:val="BodyText"/>
      </w:pPr>
      <w:r>
        <w:t xml:space="preserve">The recommendations from this committee meeting are sent from the committee to the </w:t>
      </w:r>
      <w:r w:rsidR="00BE15BC">
        <w:t>Director</w:t>
      </w:r>
      <w:r w:rsidR="00311DB1">
        <w:t xml:space="preserve"> for </w:t>
      </w:r>
      <w:r>
        <w:t xml:space="preserve">Academic Affairs who will </w:t>
      </w:r>
      <w:r w:rsidR="5CF7B8B6">
        <w:t>communicate the recommendations to the</w:t>
      </w:r>
      <w:r w:rsidDel="00F83FA5">
        <w:t xml:space="preserve"> </w:t>
      </w:r>
      <w:r>
        <w:t xml:space="preserve">Director of the School who will </w:t>
      </w:r>
      <w:r w:rsidR="28E0E14A">
        <w:t>then</w:t>
      </w:r>
      <w:r w:rsidR="0727F202">
        <w:rPr>
          <w:spacing w:val="1"/>
        </w:rPr>
        <w:t xml:space="preserve"> </w:t>
      </w:r>
      <w:r>
        <w:t>communicate</w:t>
      </w:r>
      <w:r>
        <w:rPr>
          <w:spacing w:val="-2"/>
        </w:rPr>
        <w:t xml:space="preserve"> </w:t>
      </w:r>
      <w:r>
        <w:t>final</w:t>
      </w:r>
      <w:r>
        <w:rPr>
          <w:spacing w:val="-2"/>
        </w:rPr>
        <w:t xml:space="preserve"> </w:t>
      </w:r>
      <w:r>
        <w:t>decisions to</w:t>
      </w:r>
      <w:r>
        <w:rPr>
          <w:spacing w:val="-1"/>
        </w:rPr>
        <w:t xml:space="preserve"> </w:t>
      </w:r>
      <w:r>
        <w:t>the</w:t>
      </w:r>
      <w:r>
        <w:rPr>
          <w:spacing w:val="-1"/>
        </w:rPr>
        <w:t xml:space="preserve"> </w:t>
      </w:r>
      <w:r>
        <w:t>student</w:t>
      </w:r>
      <w:r w:rsidR="1AD32C6E">
        <w:t xml:space="preserve"> by letter and email to the student’s Ohio State account</w:t>
      </w:r>
      <w:r w:rsidR="00FD7167">
        <w:t>.</w:t>
      </w:r>
      <w:r w:rsidDel="007A4C04">
        <w:t xml:space="preserve"> </w:t>
      </w:r>
      <w:r>
        <w:t>See</w:t>
      </w:r>
      <w:r>
        <w:rPr>
          <w:spacing w:val="-4"/>
        </w:rPr>
        <w:t xml:space="preserve"> </w:t>
      </w:r>
      <w:r>
        <w:t>Level</w:t>
      </w:r>
      <w:r>
        <w:rPr>
          <w:spacing w:val="1"/>
        </w:rPr>
        <w:t xml:space="preserve"> </w:t>
      </w:r>
      <w:r>
        <w:t>IV.</w:t>
      </w:r>
    </w:p>
    <w:p w14:paraId="592A4C4E" w14:textId="798AC724" w:rsidR="00AA3C77" w:rsidRDefault="00DF2F8E" w:rsidP="00280E61">
      <w:pPr>
        <w:pStyle w:val="Heading2"/>
      </w:pPr>
      <w:bookmarkStart w:id="79" w:name="Level_IV:_Final_Decision_Making"/>
      <w:bookmarkStart w:id="80" w:name="_bookmark25"/>
      <w:bookmarkStart w:id="81" w:name="_Toc206597435"/>
      <w:bookmarkEnd w:id="79"/>
      <w:bookmarkEnd w:id="80"/>
      <w:r>
        <w:t>Level IV: Final Decision Making</w:t>
      </w:r>
      <w:bookmarkEnd w:id="81"/>
    </w:p>
    <w:p w14:paraId="592A4C4F" w14:textId="504C19EE" w:rsidR="00AA3C77" w:rsidRDefault="00F83FA5" w:rsidP="00280E61">
      <w:pPr>
        <w:pStyle w:val="BodyText"/>
      </w:pPr>
      <w:r>
        <w:t xml:space="preserve">Final decision making for a student’s disenrollment or reinstatement resides with the Director </w:t>
      </w:r>
      <w:r w:rsidRPr="00A14D23">
        <w:t>of the</w:t>
      </w:r>
      <w:r w:rsidRPr="00730C83">
        <w:t xml:space="preserve"> </w:t>
      </w:r>
      <w:r w:rsidRPr="00A14D23">
        <w:t>School</w:t>
      </w:r>
      <w:r>
        <w:t xml:space="preserve"> of Health and Rehabilitation Sciences. If a student demonstrates behavior determined to be</w:t>
      </w:r>
      <w:r>
        <w:rPr>
          <w:spacing w:val="1"/>
        </w:rPr>
        <w:t xml:space="preserve"> </w:t>
      </w:r>
      <w:r>
        <w:t>significantly harmful to patients, students, staff, or faculty, the Director may suspend or disenroll a</w:t>
      </w:r>
      <w:r>
        <w:rPr>
          <w:spacing w:val="1"/>
        </w:rPr>
        <w:t xml:space="preserve"> </w:t>
      </w:r>
      <w:r>
        <w:t xml:space="preserve">student without using other levels of the review </w:t>
      </w:r>
      <w:r>
        <w:lastRenderedPageBreak/>
        <w:t>process.</w:t>
      </w:r>
      <w:r>
        <w:rPr>
          <w:spacing w:val="1"/>
        </w:rPr>
        <w:t xml:space="preserve"> </w:t>
      </w:r>
      <w:r>
        <w:t>The student can appeal at any decision</w:t>
      </w:r>
      <w:r>
        <w:rPr>
          <w:spacing w:val="1"/>
        </w:rPr>
        <w:t xml:space="preserve"> </w:t>
      </w:r>
      <w:r>
        <w:t>level using the</w:t>
      </w:r>
      <w:r>
        <w:rPr>
          <w:spacing w:val="-2"/>
        </w:rPr>
        <w:t xml:space="preserve"> </w:t>
      </w:r>
      <w:r>
        <w:t>steps outlined</w:t>
      </w:r>
      <w:r>
        <w:rPr>
          <w:spacing w:val="-1"/>
        </w:rPr>
        <w:t xml:space="preserve"> </w:t>
      </w:r>
      <w:r>
        <w:t>in</w:t>
      </w:r>
      <w:r>
        <w:rPr>
          <w:spacing w:val="-1"/>
        </w:rPr>
        <w:t xml:space="preserve"> </w:t>
      </w:r>
      <w:hyperlink w:anchor="_Policy_20_Academic" w:history="1">
        <w:r w:rsidRPr="68738CAF">
          <w:t>￼</w:t>
        </w:r>
      </w:hyperlink>
    </w:p>
    <w:p w14:paraId="6E0700D2" w14:textId="77777777" w:rsidR="00916E4D" w:rsidRDefault="00916E4D">
      <w:pPr>
        <w:spacing w:before="0"/>
        <w:rPr>
          <w:rFonts w:ascii="Calibri Light" w:eastAsia="Calibri Light" w:hAnsi="Calibri Light" w:cs="Calibri Light"/>
          <w:b/>
          <w:bCs/>
          <w:caps/>
          <w:color w:val="B90B2E"/>
          <w:sz w:val="44"/>
          <w:szCs w:val="44"/>
        </w:rPr>
      </w:pPr>
      <w:r>
        <w:br w:type="page"/>
      </w:r>
    </w:p>
    <w:p w14:paraId="04874D1C" w14:textId="16B6632A" w:rsidR="00571281" w:rsidRDefault="00571281" w:rsidP="00CC0954">
      <w:pPr>
        <w:pStyle w:val="Heading1"/>
      </w:pPr>
      <w:bookmarkStart w:id="82" w:name="_Toc206597436"/>
      <w:r>
        <w:lastRenderedPageBreak/>
        <w:t>School Policies</w:t>
      </w:r>
      <w:bookmarkEnd w:id="82"/>
    </w:p>
    <w:p w14:paraId="592A4C53" w14:textId="39A821BA" w:rsidR="00AA3C77" w:rsidRDefault="00FF2DCD" w:rsidP="00730C83">
      <w:pPr>
        <w:pStyle w:val="Heading2"/>
      </w:pPr>
      <w:bookmarkStart w:id="83" w:name="POLICY_1___Academic_Standards:_Code_of_E"/>
      <w:bookmarkStart w:id="84" w:name="_bookmark26"/>
      <w:bookmarkStart w:id="85" w:name="_Toc206597437"/>
      <w:bookmarkEnd w:id="83"/>
      <w:bookmarkEnd w:id="84"/>
      <w:r>
        <w:t>Policy 1</w:t>
      </w:r>
      <w:r w:rsidR="00E66ABC">
        <w:t xml:space="preserve"> |</w:t>
      </w:r>
      <w:r w:rsidR="00472E1A">
        <w:t xml:space="preserve"> </w:t>
      </w:r>
      <w:r>
        <w:t>Academic Standards: Code of Ethics</w:t>
      </w:r>
      <w:bookmarkEnd w:id="85"/>
    </w:p>
    <w:p w14:paraId="592A4C56" w14:textId="3897518F" w:rsidR="00AA3C77" w:rsidRPr="00FF2DCD"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C58" w14:textId="773E7A2C" w:rsidR="00AA3C77" w:rsidRDefault="00F83FA5" w:rsidP="00280E61">
      <w:pPr>
        <w:pStyle w:val="BodyText"/>
      </w:pPr>
      <w:r>
        <w:t xml:space="preserve">WHEREAS: Guidelines for acceptable academic, </w:t>
      </w:r>
      <w:r w:rsidR="3F7553B3">
        <w:t>professional,</w:t>
      </w:r>
      <w:r>
        <w:t xml:space="preserve"> and personal behavior for all </w:t>
      </w:r>
      <w:r w:rsidRPr="002D3961">
        <w:t>students</w:t>
      </w:r>
      <w:r w:rsidRPr="00730C83">
        <w:t xml:space="preserve"> </w:t>
      </w:r>
      <w:r w:rsidRPr="002D3961">
        <w:t xml:space="preserve">enrolled </w:t>
      </w:r>
      <w:r>
        <w:t>in the School of Health and Rehabilitation Sciences at The Ohio State University will be</w:t>
      </w:r>
      <w:r>
        <w:rPr>
          <w:spacing w:val="1"/>
        </w:rPr>
        <w:t xml:space="preserve"> </w:t>
      </w:r>
      <w:r>
        <w:t>available</w:t>
      </w:r>
      <w:r>
        <w:rPr>
          <w:spacing w:val="-3"/>
        </w:rPr>
        <w:t xml:space="preserve"> </w:t>
      </w:r>
      <w:r>
        <w:t>to</w:t>
      </w:r>
      <w:r>
        <w:rPr>
          <w:spacing w:val="-1"/>
        </w:rPr>
        <w:t xml:space="preserve"> </w:t>
      </w:r>
      <w:r>
        <w:t>each</w:t>
      </w:r>
      <w:r>
        <w:rPr>
          <w:spacing w:val="2"/>
        </w:rPr>
        <w:t xml:space="preserve"> </w:t>
      </w:r>
      <w:r>
        <w:t>student,</w:t>
      </w:r>
      <w:r>
        <w:rPr>
          <w:spacing w:val="1"/>
        </w:rPr>
        <w:t xml:space="preserve"> </w:t>
      </w:r>
      <w:r>
        <w:t>and;</w:t>
      </w:r>
    </w:p>
    <w:p w14:paraId="592A4C5A" w14:textId="1EEBE557" w:rsidR="00AA3C77" w:rsidRDefault="00F83FA5" w:rsidP="00280E61">
      <w:pPr>
        <w:pStyle w:val="BodyText"/>
      </w:pPr>
      <w:r>
        <w:t>WHEREAS: Preparation of the student on future professional and personal conduct is part of the</w:t>
      </w:r>
      <w:r>
        <w:rPr>
          <w:spacing w:val="-52"/>
        </w:rPr>
        <w:t xml:space="preserve"> </w:t>
      </w:r>
      <w:r>
        <w:t>obligation</w:t>
      </w:r>
      <w:r>
        <w:rPr>
          <w:spacing w:val="-2"/>
        </w:rPr>
        <w:t xml:space="preserve"> </w:t>
      </w:r>
      <w:r>
        <w:t>of</w:t>
      </w:r>
      <w:r>
        <w:rPr>
          <w:spacing w:val="-1"/>
        </w:rPr>
        <w:t xml:space="preserve"> </w:t>
      </w:r>
      <w:r>
        <w:t>the</w:t>
      </w:r>
      <w:r>
        <w:rPr>
          <w:spacing w:val="1"/>
        </w:rPr>
        <w:t xml:space="preserve"> </w:t>
      </w:r>
      <w:r>
        <w:t>educational</w:t>
      </w:r>
      <w:r>
        <w:rPr>
          <w:spacing w:val="-2"/>
        </w:rPr>
        <w:t xml:space="preserve"> </w:t>
      </w:r>
      <w:r>
        <w:t>process,</w:t>
      </w:r>
      <w:r>
        <w:rPr>
          <w:spacing w:val="1"/>
        </w:rPr>
        <w:t xml:space="preserve"> </w:t>
      </w:r>
      <w:r>
        <w:t>and;</w:t>
      </w:r>
    </w:p>
    <w:p w14:paraId="592A4C5C" w14:textId="5ACA08FB" w:rsidR="00AA3C77" w:rsidRDefault="00F83FA5" w:rsidP="00280E61">
      <w:pPr>
        <w:pStyle w:val="BodyText"/>
      </w:pPr>
      <w:r>
        <w:t>WHEREAS: The development of proper professional and personal behavior is necessary to</w:t>
      </w:r>
      <w:r>
        <w:rPr>
          <w:spacing w:val="-52"/>
        </w:rPr>
        <w:t xml:space="preserve"> </w:t>
      </w:r>
      <w:r>
        <w:t>perpetuate</w:t>
      </w:r>
      <w:r>
        <w:rPr>
          <w:spacing w:val="-3"/>
        </w:rPr>
        <w:t xml:space="preserve"> </w:t>
      </w:r>
      <w:r>
        <w:t>acceptable</w:t>
      </w:r>
      <w:r>
        <w:rPr>
          <w:spacing w:val="-2"/>
        </w:rPr>
        <w:t xml:space="preserve"> </w:t>
      </w:r>
      <w:r>
        <w:t>professional conduct required</w:t>
      </w:r>
      <w:r>
        <w:rPr>
          <w:spacing w:val="-2"/>
        </w:rPr>
        <w:t xml:space="preserve"> </w:t>
      </w:r>
      <w:r>
        <w:t>of</w:t>
      </w:r>
      <w:r>
        <w:rPr>
          <w:spacing w:val="-2"/>
        </w:rPr>
        <w:t xml:space="preserve"> </w:t>
      </w:r>
      <w:r>
        <w:t>the health</w:t>
      </w:r>
      <w:r>
        <w:rPr>
          <w:spacing w:val="-2"/>
        </w:rPr>
        <w:t xml:space="preserve"> </w:t>
      </w:r>
      <w:r>
        <w:t>professions,</w:t>
      </w:r>
      <w:r>
        <w:rPr>
          <w:spacing w:val="-1"/>
        </w:rPr>
        <w:t xml:space="preserve"> </w:t>
      </w:r>
      <w:r>
        <w:t>and;</w:t>
      </w:r>
    </w:p>
    <w:p w14:paraId="592A4C5E" w14:textId="13C75EE0" w:rsidR="00AA3C77" w:rsidRDefault="00F83FA5" w:rsidP="00280E61">
      <w:pPr>
        <w:pStyle w:val="BodyText"/>
      </w:pPr>
      <w:r>
        <w:t>WHEREAS: The development and improvement of health care can be fostered through the</w:t>
      </w:r>
      <w:r>
        <w:rPr>
          <w:spacing w:val="-52"/>
        </w:rPr>
        <w:t xml:space="preserve"> </w:t>
      </w:r>
      <w:r>
        <w:t>coordinated efforts</w:t>
      </w:r>
      <w:r>
        <w:rPr>
          <w:spacing w:val="-3"/>
        </w:rPr>
        <w:t xml:space="preserve"> </w:t>
      </w:r>
      <w:r>
        <w:t>of</w:t>
      </w:r>
      <w:r>
        <w:rPr>
          <w:spacing w:val="-1"/>
        </w:rPr>
        <w:t xml:space="preserve"> </w:t>
      </w:r>
      <w:r>
        <w:t>health</w:t>
      </w:r>
      <w:r>
        <w:rPr>
          <w:spacing w:val="-2"/>
        </w:rPr>
        <w:t xml:space="preserve"> </w:t>
      </w:r>
      <w:r>
        <w:t>and rehabilitation</w:t>
      </w:r>
      <w:r>
        <w:rPr>
          <w:spacing w:val="-1"/>
        </w:rPr>
        <w:t xml:space="preserve"> </w:t>
      </w:r>
      <w:r>
        <w:t>sciences</w:t>
      </w:r>
      <w:r>
        <w:rPr>
          <w:spacing w:val="-1"/>
        </w:rPr>
        <w:t xml:space="preserve"> </w:t>
      </w:r>
      <w:r>
        <w:t>professional</w:t>
      </w:r>
      <w:r>
        <w:rPr>
          <w:spacing w:val="-3"/>
        </w:rPr>
        <w:t xml:space="preserve"> </w:t>
      </w:r>
      <w:r>
        <w:t>groups.</w:t>
      </w:r>
    </w:p>
    <w:p w14:paraId="592A4C5F" w14:textId="77777777" w:rsidR="00AA3C77" w:rsidRPr="00FF2DCD" w:rsidRDefault="00F83FA5" w:rsidP="00730C83">
      <w:pPr>
        <w:pStyle w:val="Heading3"/>
      </w:pPr>
      <w:r w:rsidRPr="00FF2DCD">
        <w:t>Policy Details</w:t>
      </w:r>
    </w:p>
    <w:p w14:paraId="592A4C60" w14:textId="64D2DD98" w:rsidR="00AA3C77" w:rsidRDefault="00F83FA5" w:rsidP="00280E61">
      <w:pPr>
        <w:pStyle w:val="BodyText"/>
      </w:pPr>
      <w:r>
        <w:t xml:space="preserve">All enrolled students </w:t>
      </w:r>
      <w:r w:rsidR="20170C06">
        <w:t>in</w:t>
      </w:r>
      <w:r>
        <w:t xml:space="preserve"> the School of Health and Rehabilitation Sciences at The Ohio State</w:t>
      </w:r>
      <w:r>
        <w:rPr>
          <w:spacing w:val="1"/>
        </w:rPr>
        <w:t xml:space="preserve"> </w:t>
      </w:r>
      <w:r>
        <w:t xml:space="preserve">University will abide by the principles encompassed by description or implication in this </w:t>
      </w:r>
      <w:r w:rsidRPr="002D3961">
        <w:t>Code of</w:t>
      </w:r>
      <w:r w:rsidRPr="00730C83">
        <w:t xml:space="preserve"> </w:t>
      </w:r>
      <w:r w:rsidRPr="002D3961">
        <w:t>Ethics.</w:t>
      </w:r>
    </w:p>
    <w:p w14:paraId="592A4C61" w14:textId="57DA548C" w:rsidR="00AA3C77" w:rsidRDefault="00F83FA5" w:rsidP="68738CAF">
      <w:pPr>
        <w:pStyle w:val="ListParagraph"/>
      </w:pPr>
      <w:r>
        <w:t>The human dignity of everyone with whom the student associates will be respected, with</w:t>
      </w:r>
      <w:r>
        <w:rPr>
          <w:spacing w:val="-52"/>
        </w:rPr>
        <w:t xml:space="preserve"> </w:t>
      </w:r>
      <w:r>
        <w:t>primary concern being directed toward the welfare of the person served. In entering the</w:t>
      </w:r>
      <w:r>
        <w:rPr>
          <w:spacing w:val="1"/>
        </w:rPr>
        <w:t xml:space="preserve"> </w:t>
      </w:r>
      <w:r>
        <w:t xml:space="preserve">health professions, the student assumes definite responsibilities and commits to </w:t>
      </w:r>
      <w:r w:rsidR="21350E5A">
        <w:t>upholding</w:t>
      </w:r>
      <w:r>
        <w:rPr>
          <w:spacing w:val="-1"/>
        </w:rPr>
        <w:t xml:space="preserve"> </w:t>
      </w:r>
      <w:r>
        <w:t>professional ideals.</w:t>
      </w:r>
    </w:p>
    <w:p w14:paraId="592A4C62" w14:textId="77777777" w:rsidR="00AA3C77" w:rsidRDefault="00F83FA5" w:rsidP="00280E61">
      <w:pPr>
        <w:pStyle w:val="ListParagraph"/>
        <w:numPr>
          <w:ilvl w:val="0"/>
          <w:numId w:val="45"/>
        </w:numPr>
      </w:pPr>
      <w:r>
        <w:t>The student will respect and protect the confidentiality of all privileged information and</w:t>
      </w:r>
      <w:r>
        <w:rPr>
          <w:spacing w:val="-52"/>
        </w:rPr>
        <w:t xml:space="preserve"> </w:t>
      </w:r>
      <w:r>
        <w:t>will voluntarily share such information only when it serves the welfare of the patient or</w:t>
      </w:r>
      <w:r>
        <w:rPr>
          <w:spacing w:val="1"/>
        </w:rPr>
        <w:t xml:space="preserve"> </w:t>
      </w:r>
      <w:r>
        <w:t>fellow</w:t>
      </w:r>
      <w:r>
        <w:rPr>
          <w:spacing w:val="1"/>
        </w:rPr>
        <w:t xml:space="preserve"> </w:t>
      </w:r>
      <w:r>
        <w:t>student.</w:t>
      </w:r>
    </w:p>
    <w:p w14:paraId="592A4C63" w14:textId="77777777" w:rsidR="00AA3C77" w:rsidRDefault="00F83FA5" w:rsidP="00280E61">
      <w:pPr>
        <w:pStyle w:val="ListParagraph"/>
        <w:numPr>
          <w:ilvl w:val="0"/>
          <w:numId w:val="45"/>
        </w:numPr>
      </w:pPr>
      <w:r>
        <w:t>The</w:t>
      </w:r>
      <w:r>
        <w:rPr>
          <w:spacing w:val="-1"/>
        </w:rPr>
        <w:t xml:space="preserve"> </w:t>
      </w:r>
      <w:r>
        <w:t>student</w:t>
      </w:r>
      <w:r>
        <w:rPr>
          <w:spacing w:val="-2"/>
        </w:rPr>
        <w:t xml:space="preserve"> </w:t>
      </w:r>
      <w:r>
        <w:t>will</w:t>
      </w:r>
      <w:r>
        <w:rPr>
          <w:spacing w:val="-2"/>
        </w:rPr>
        <w:t xml:space="preserve"> </w:t>
      </w:r>
      <w:r>
        <w:t>rise above</w:t>
      </w:r>
      <w:r>
        <w:rPr>
          <w:spacing w:val="-1"/>
        </w:rPr>
        <w:t xml:space="preserve"> </w:t>
      </w:r>
      <w:r>
        <w:t>all</w:t>
      </w:r>
      <w:r>
        <w:rPr>
          <w:spacing w:val="-3"/>
        </w:rPr>
        <w:t xml:space="preserve"> </w:t>
      </w:r>
      <w:r>
        <w:t>prejudices</w:t>
      </w:r>
      <w:r>
        <w:rPr>
          <w:spacing w:val="-1"/>
        </w:rPr>
        <w:t xml:space="preserve"> </w:t>
      </w:r>
      <w:r>
        <w:t>in</w:t>
      </w:r>
      <w:r>
        <w:rPr>
          <w:spacing w:val="-3"/>
        </w:rPr>
        <w:t xml:space="preserve"> </w:t>
      </w:r>
      <w:r>
        <w:t>their</w:t>
      </w:r>
      <w:r>
        <w:rPr>
          <w:spacing w:val="-5"/>
        </w:rPr>
        <w:t xml:space="preserve"> </w:t>
      </w:r>
      <w:r>
        <w:t>professional</w:t>
      </w:r>
      <w:r>
        <w:rPr>
          <w:spacing w:val="-3"/>
        </w:rPr>
        <w:t xml:space="preserve"> </w:t>
      </w:r>
      <w:r>
        <w:t>behavior.</w:t>
      </w:r>
    </w:p>
    <w:p w14:paraId="592A4C64" w14:textId="60FC561A" w:rsidR="00AA3C77" w:rsidRDefault="00F83FA5" w:rsidP="68738CAF">
      <w:pPr>
        <w:pStyle w:val="ListParagraph"/>
      </w:pPr>
      <w:r>
        <w:t>The student will strive to improve and maintain acceptable professional ethics, standards</w:t>
      </w:r>
      <w:r>
        <w:rPr>
          <w:spacing w:val="-52"/>
        </w:rPr>
        <w:t xml:space="preserve"> </w:t>
      </w:r>
      <w:r>
        <w:t xml:space="preserve">of professional practice, and legal requirements for practice </w:t>
      </w:r>
      <w:r w:rsidR="7AC279DC">
        <w:t>through</w:t>
      </w:r>
      <w:r>
        <w:t xml:space="preserve"> continued intellectual and</w:t>
      </w:r>
      <w:r>
        <w:rPr>
          <w:spacing w:val="-52"/>
        </w:rPr>
        <w:t xml:space="preserve"> </w:t>
      </w:r>
      <w:r>
        <w:t>professional</w:t>
      </w:r>
      <w:r>
        <w:rPr>
          <w:spacing w:val="-3"/>
        </w:rPr>
        <w:t xml:space="preserve"> </w:t>
      </w:r>
      <w:r>
        <w:t>growth.</w:t>
      </w:r>
    </w:p>
    <w:p w14:paraId="592A4C65" w14:textId="77777777" w:rsidR="00AA3C77" w:rsidRDefault="00F83FA5" w:rsidP="00280E61">
      <w:pPr>
        <w:pStyle w:val="ListParagraph"/>
        <w:numPr>
          <w:ilvl w:val="0"/>
          <w:numId w:val="45"/>
        </w:numPr>
      </w:pPr>
      <w:r>
        <w:t>The</w:t>
      </w:r>
      <w:r>
        <w:rPr>
          <w:spacing w:val="-1"/>
        </w:rPr>
        <w:t xml:space="preserve"> </w:t>
      </w:r>
      <w:r>
        <w:t>student</w:t>
      </w:r>
      <w:r>
        <w:rPr>
          <w:spacing w:val="-2"/>
        </w:rPr>
        <w:t xml:space="preserve"> </w:t>
      </w:r>
      <w:r>
        <w:t>will act</w:t>
      </w:r>
      <w:r>
        <w:rPr>
          <w:spacing w:val="-2"/>
        </w:rPr>
        <w:t xml:space="preserve"> </w:t>
      </w:r>
      <w:r>
        <w:t>with</w:t>
      </w:r>
      <w:r>
        <w:rPr>
          <w:spacing w:val="-2"/>
        </w:rPr>
        <w:t xml:space="preserve"> </w:t>
      </w:r>
      <w:r>
        <w:t>honesty</w:t>
      </w:r>
      <w:r>
        <w:rPr>
          <w:spacing w:val="-1"/>
        </w:rPr>
        <w:t xml:space="preserve"> </w:t>
      </w:r>
      <w:r>
        <w:t>in</w:t>
      </w:r>
      <w:r>
        <w:rPr>
          <w:spacing w:val="-3"/>
        </w:rPr>
        <w:t xml:space="preserve"> </w:t>
      </w:r>
      <w:r>
        <w:t>all</w:t>
      </w:r>
      <w:r>
        <w:rPr>
          <w:spacing w:val="-3"/>
        </w:rPr>
        <w:t xml:space="preserve"> </w:t>
      </w:r>
      <w:r>
        <w:t>endeavors.</w:t>
      </w:r>
    </w:p>
    <w:p w14:paraId="592A4C66" w14:textId="77777777" w:rsidR="00AA3C77" w:rsidRDefault="00F83FA5" w:rsidP="68738CAF">
      <w:pPr>
        <w:pStyle w:val="ListParagraph"/>
      </w:pPr>
      <w:r>
        <w:t xml:space="preserve">The student will strive to uphold the dignity and </w:t>
      </w:r>
      <w:bookmarkStart w:id="86" w:name="_Int_SegV7hCZ"/>
      <w:r>
        <w:t>respect</w:t>
      </w:r>
      <w:bookmarkEnd w:id="86"/>
      <w:r>
        <w:t xml:space="preserve"> the chosen profession by</w:t>
      </w:r>
      <w:r>
        <w:rPr>
          <w:spacing w:val="-52"/>
        </w:rPr>
        <w:t xml:space="preserve"> </w:t>
      </w:r>
      <w:r>
        <w:t>appropriate</w:t>
      </w:r>
      <w:r>
        <w:rPr>
          <w:spacing w:val="-2"/>
        </w:rPr>
        <w:t xml:space="preserve"> </w:t>
      </w:r>
      <w:r>
        <w:t>dress,</w:t>
      </w:r>
      <w:r>
        <w:rPr>
          <w:spacing w:val="-3"/>
        </w:rPr>
        <w:t xml:space="preserve"> </w:t>
      </w:r>
      <w:r>
        <w:t>personal</w:t>
      </w:r>
      <w:r>
        <w:rPr>
          <w:spacing w:val="1"/>
        </w:rPr>
        <w:t xml:space="preserve"> </w:t>
      </w:r>
      <w:r>
        <w:t>appearance, conduct,</w:t>
      </w:r>
      <w:r>
        <w:rPr>
          <w:spacing w:val="1"/>
        </w:rPr>
        <w:t xml:space="preserve"> </w:t>
      </w:r>
      <w:r>
        <w:t>and</w:t>
      </w:r>
      <w:r>
        <w:rPr>
          <w:spacing w:val="-2"/>
        </w:rPr>
        <w:t xml:space="preserve"> </w:t>
      </w:r>
      <w:r>
        <w:t>conversation.</w:t>
      </w:r>
    </w:p>
    <w:p w14:paraId="1BD45FB0" w14:textId="77777777" w:rsidR="00FF2DCD" w:rsidRDefault="00FF2DCD" w:rsidP="00280E61">
      <w:pPr>
        <w:pStyle w:val="ListParagraph"/>
        <w:numPr>
          <w:ilvl w:val="0"/>
          <w:numId w:val="45"/>
        </w:numPr>
      </w:pPr>
      <w:r>
        <w:t>The student will avoid the indiscriminate or overindulgent use of alcohol, tobacco,</w:t>
      </w:r>
      <w:r>
        <w:rPr>
          <w:spacing w:val="1"/>
        </w:rPr>
        <w:t xml:space="preserve"> </w:t>
      </w:r>
      <w:r>
        <w:t>prescribed medications, and other similar items that may adversely affect the student's</w:t>
      </w:r>
      <w:r>
        <w:rPr>
          <w:spacing w:val="-52"/>
        </w:rPr>
        <w:t xml:space="preserve"> </w:t>
      </w:r>
      <w:r>
        <w:lastRenderedPageBreak/>
        <w:t>health or</w:t>
      </w:r>
      <w:r>
        <w:rPr>
          <w:spacing w:val="1"/>
        </w:rPr>
        <w:t xml:space="preserve"> </w:t>
      </w:r>
      <w:r>
        <w:t>ability</w:t>
      </w:r>
      <w:r>
        <w:rPr>
          <w:spacing w:val="-3"/>
        </w:rPr>
        <w:t xml:space="preserve"> </w:t>
      </w:r>
      <w:r>
        <w:t>to</w:t>
      </w:r>
      <w:r>
        <w:rPr>
          <w:spacing w:val="-2"/>
        </w:rPr>
        <w:t xml:space="preserve"> </w:t>
      </w:r>
      <w:r>
        <w:t>function</w:t>
      </w:r>
      <w:r>
        <w:rPr>
          <w:spacing w:val="-1"/>
        </w:rPr>
        <w:t xml:space="preserve"> </w:t>
      </w:r>
      <w:r>
        <w:t>with</w:t>
      </w:r>
      <w:r>
        <w:rPr>
          <w:spacing w:val="1"/>
        </w:rPr>
        <w:t xml:space="preserve"> </w:t>
      </w:r>
      <w:r>
        <w:t>adequate reason</w:t>
      </w:r>
      <w:r>
        <w:rPr>
          <w:spacing w:val="-1"/>
        </w:rPr>
        <w:t xml:space="preserve"> </w:t>
      </w:r>
      <w:r>
        <w:t>and</w:t>
      </w:r>
      <w:r>
        <w:rPr>
          <w:spacing w:val="-1"/>
        </w:rPr>
        <w:t xml:space="preserve"> </w:t>
      </w:r>
      <w:r>
        <w:t>judgment.</w:t>
      </w:r>
    </w:p>
    <w:p w14:paraId="3D6791FE" w14:textId="33543F73" w:rsidR="00FF2DCD" w:rsidRDefault="00FF2DCD" w:rsidP="00280E61">
      <w:pPr>
        <w:pStyle w:val="ListParagraph"/>
        <w:numPr>
          <w:ilvl w:val="0"/>
          <w:numId w:val="45"/>
        </w:numPr>
      </w:pPr>
      <w:r>
        <w:t>The student will uphold personal conduct to avoid endangering self and others and to</w:t>
      </w:r>
      <w:r>
        <w:rPr>
          <w:spacing w:val="1"/>
        </w:rPr>
        <w:t xml:space="preserve"> </w:t>
      </w:r>
      <w:r>
        <w:t>avoid interference</w:t>
      </w:r>
      <w:r>
        <w:rPr>
          <w:spacing w:val="-3"/>
        </w:rPr>
        <w:t xml:space="preserve"> </w:t>
      </w:r>
      <w:r>
        <w:t>with</w:t>
      </w:r>
      <w:r>
        <w:rPr>
          <w:spacing w:val="-3"/>
        </w:rPr>
        <w:t xml:space="preserve"> </w:t>
      </w:r>
      <w:r>
        <w:t>the</w:t>
      </w:r>
      <w:r>
        <w:rPr>
          <w:spacing w:val="-3"/>
        </w:rPr>
        <w:t xml:space="preserve"> </w:t>
      </w:r>
      <w:r>
        <w:t>normal</w:t>
      </w:r>
      <w:r>
        <w:rPr>
          <w:spacing w:val="-4"/>
        </w:rPr>
        <w:t xml:space="preserve"> </w:t>
      </w:r>
      <w:r>
        <w:t>procedures</w:t>
      </w:r>
      <w:r>
        <w:rPr>
          <w:spacing w:val="-1"/>
        </w:rPr>
        <w:t xml:space="preserve"> </w:t>
      </w:r>
      <w:r>
        <w:t>of</w:t>
      </w:r>
      <w:r>
        <w:rPr>
          <w:spacing w:val="-3"/>
        </w:rPr>
        <w:t xml:space="preserve"> </w:t>
      </w:r>
      <w:r>
        <w:t>the</w:t>
      </w:r>
      <w:r>
        <w:rPr>
          <w:spacing w:val="-1"/>
        </w:rPr>
        <w:t xml:space="preserve"> </w:t>
      </w:r>
      <w:r>
        <w:t>academic</w:t>
      </w:r>
      <w:r>
        <w:rPr>
          <w:spacing w:val="-2"/>
        </w:rPr>
        <w:t xml:space="preserve"> </w:t>
      </w:r>
      <w:r>
        <w:t>or</w:t>
      </w:r>
      <w:r>
        <w:rPr>
          <w:spacing w:val="-4"/>
        </w:rPr>
        <w:t xml:space="preserve"> </w:t>
      </w:r>
      <w:r>
        <w:t>clinical</w:t>
      </w:r>
      <w:r>
        <w:rPr>
          <w:spacing w:val="-3"/>
        </w:rPr>
        <w:t xml:space="preserve"> </w:t>
      </w:r>
      <w:r>
        <w:t>environment.</w:t>
      </w:r>
    </w:p>
    <w:p w14:paraId="22BE5E86" w14:textId="4EDEA55F" w:rsidR="00FF2DCD" w:rsidRPr="00FF2DCD" w:rsidRDefault="00FF2DCD" w:rsidP="00280E61">
      <w:pPr>
        <w:pStyle w:val="ListParagraph"/>
        <w:numPr>
          <w:ilvl w:val="0"/>
          <w:numId w:val="45"/>
        </w:numPr>
        <w:rPr>
          <w:szCs w:val="22"/>
        </w:rPr>
      </w:pPr>
      <w:r>
        <w:t xml:space="preserve">The student will inform the appropriate authority if they are </w:t>
      </w:r>
      <w:r w:rsidR="0039552C">
        <w:t xml:space="preserve">witness </w:t>
      </w:r>
      <w:r>
        <w:t>to or participate in</w:t>
      </w:r>
      <w:r w:rsidRPr="00FF2DCD">
        <w:rPr>
          <w:spacing w:val="-52"/>
        </w:rPr>
        <w:t xml:space="preserve"> </w:t>
      </w:r>
      <w:r>
        <w:t>improper, illegal, or</w:t>
      </w:r>
      <w:r w:rsidRPr="00FF2DCD">
        <w:rPr>
          <w:spacing w:val="1"/>
        </w:rPr>
        <w:t xml:space="preserve"> </w:t>
      </w:r>
      <w:r>
        <w:t>unethical</w:t>
      </w:r>
      <w:r w:rsidRPr="00FF2DCD">
        <w:rPr>
          <w:spacing w:val="1"/>
        </w:rPr>
        <w:t xml:space="preserve"> </w:t>
      </w:r>
      <w:r>
        <w:t>conduct.</w:t>
      </w:r>
    </w:p>
    <w:p w14:paraId="33F96E69" w14:textId="6484FDAA" w:rsidR="00FF2DCD" w:rsidRDefault="00FF2DCD" w:rsidP="00730C83">
      <w:pPr>
        <w:pStyle w:val="Heading3"/>
      </w:pPr>
      <w:r>
        <w:t>Procedures</w:t>
      </w:r>
    </w:p>
    <w:p w14:paraId="592A4C6C" w14:textId="48AD1B34" w:rsidR="00AA3C77" w:rsidRDefault="00F83FA5" w:rsidP="00F54CDB">
      <w:r>
        <w:t>See</w:t>
      </w:r>
      <w:r w:rsidRPr="00FF2DCD">
        <w:rPr>
          <w:spacing w:val="-2"/>
        </w:rPr>
        <w:t xml:space="preserve"> </w:t>
      </w:r>
      <w:hyperlink w:anchor="_bookmark16" w:history="1">
        <w:r w:rsidRPr="00770E94">
          <w:rPr>
            <w:rStyle w:val="Hyperlink"/>
          </w:rPr>
          <w:t>Academic Review Process</w:t>
        </w:r>
      </w:hyperlink>
    </w:p>
    <w:p w14:paraId="592A4C6D" w14:textId="77777777" w:rsidR="00AA3C77" w:rsidRDefault="00F83FA5" w:rsidP="00730C83">
      <w:pPr>
        <w:pStyle w:val="Heading3"/>
      </w:pPr>
      <w:r>
        <w:t>Contacts</w:t>
      </w:r>
    </w:p>
    <w:tbl>
      <w:tblPr>
        <w:tblStyle w:val="TableGrid"/>
        <w:tblW w:w="5000" w:type="pct"/>
        <w:tblLayout w:type="fixed"/>
        <w:tblLook w:val="04A0" w:firstRow="1" w:lastRow="0" w:firstColumn="1" w:lastColumn="0" w:noHBand="0" w:noVBand="1"/>
      </w:tblPr>
      <w:tblGrid>
        <w:gridCol w:w="2241"/>
        <w:gridCol w:w="2180"/>
        <w:gridCol w:w="1784"/>
        <w:gridCol w:w="3845"/>
      </w:tblGrid>
      <w:tr w:rsidR="006F1E5D" w14:paraId="6F2EE2CD" w14:textId="77777777" w:rsidTr="00864683">
        <w:trPr>
          <w:trHeight w:val="432"/>
          <w:tblHeader/>
        </w:trPr>
        <w:tc>
          <w:tcPr>
            <w:tcW w:w="2241" w:type="dxa"/>
          </w:tcPr>
          <w:p w14:paraId="039BB220" w14:textId="562B44A4" w:rsidR="006F1E5D" w:rsidRPr="00730C83" w:rsidRDefault="006F1E5D" w:rsidP="00730C83">
            <w:pPr>
              <w:spacing w:before="0"/>
              <w:rPr>
                <w:b/>
              </w:rPr>
            </w:pPr>
            <w:r w:rsidRPr="00730C83">
              <w:rPr>
                <w:b/>
              </w:rPr>
              <w:t>Subject</w:t>
            </w:r>
          </w:p>
        </w:tc>
        <w:tc>
          <w:tcPr>
            <w:tcW w:w="2180" w:type="dxa"/>
          </w:tcPr>
          <w:p w14:paraId="070D20DD" w14:textId="426C0D99" w:rsidR="006F1E5D" w:rsidRPr="00730C83" w:rsidRDefault="006F1E5D" w:rsidP="00730C83">
            <w:pPr>
              <w:spacing w:before="0"/>
              <w:rPr>
                <w:b/>
              </w:rPr>
            </w:pPr>
            <w:r w:rsidRPr="00730C83">
              <w:rPr>
                <w:b/>
              </w:rPr>
              <w:t>Office</w:t>
            </w:r>
          </w:p>
        </w:tc>
        <w:tc>
          <w:tcPr>
            <w:tcW w:w="1784" w:type="dxa"/>
          </w:tcPr>
          <w:p w14:paraId="1DB26A58" w14:textId="1E33A7E2" w:rsidR="006F1E5D" w:rsidRPr="00730C83" w:rsidRDefault="006F1E5D" w:rsidP="00730C83">
            <w:pPr>
              <w:spacing w:before="0"/>
              <w:rPr>
                <w:b/>
              </w:rPr>
            </w:pPr>
            <w:r w:rsidRPr="00730C83">
              <w:rPr>
                <w:b/>
              </w:rPr>
              <w:t>Telephone</w:t>
            </w:r>
          </w:p>
        </w:tc>
        <w:tc>
          <w:tcPr>
            <w:tcW w:w="3845" w:type="dxa"/>
          </w:tcPr>
          <w:p w14:paraId="60A68450" w14:textId="4D44E350" w:rsidR="006F1E5D" w:rsidRPr="00730C83" w:rsidRDefault="00C4120E" w:rsidP="00730C83">
            <w:pPr>
              <w:spacing w:before="0"/>
              <w:rPr>
                <w:b/>
              </w:rPr>
            </w:pPr>
            <w:r>
              <w:rPr>
                <w:b/>
                <w:bCs/>
              </w:rPr>
              <w:t>Contact</w:t>
            </w:r>
          </w:p>
        </w:tc>
      </w:tr>
      <w:tr w:rsidR="000665F7" w14:paraId="61B469FA" w14:textId="77777777" w:rsidTr="2C3DD165">
        <w:trPr>
          <w:trHeight w:val="432"/>
        </w:trPr>
        <w:tc>
          <w:tcPr>
            <w:tcW w:w="2241" w:type="dxa"/>
          </w:tcPr>
          <w:p w14:paraId="74BFC855" w14:textId="4D2D0CE7" w:rsidR="000665F7" w:rsidRDefault="000665F7" w:rsidP="00C66616">
            <w:r>
              <w:t xml:space="preserve">Director for </w:t>
            </w:r>
            <w:r w:rsidRPr="002D3961">
              <w:t xml:space="preserve">Academic </w:t>
            </w:r>
            <w:r w:rsidRPr="00B4296B">
              <w:t>Affairs</w:t>
            </w:r>
          </w:p>
        </w:tc>
        <w:tc>
          <w:tcPr>
            <w:tcW w:w="2180" w:type="dxa"/>
          </w:tcPr>
          <w:p w14:paraId="7C755A70" w14:textId="5454E271" w:rsidR="000665F7" w:rsidRDefault="000665F7" w:rsidP="00C66616">
            <w:r>
              <w:t>206A</w:t>
            </w:r>
            <w:r>
              <w:rPr>
                <w:spacing w:val="-3"/>
              </w:rPr>
              <w:t xml:space="preserve"> </w:t>
            </w:r>
            <w:r>
              <w:t>Atwell</w:t>
            </w:r>
            <w:r>
              <w:rPr>
                <w:spacing w:val="-1"/>
              </w:rPr>
              <w:t xml:space="preserve"> </w:t>
            </w:r>
            <w:r>
              <w:t>Hall</w:t>
            </w:r>
          </w:p>
        </w:tc>
        <w:tc>
          <w:tcPr>
            <w:tcW w:w="1784" w:type="dxa"/>
          </w:tcPr>
          <w:p w14:paraId="3D1B7ABE" w14:textId="77777777" w:rsidR="000665F7" w:rsidRDefault="000665F7" w:rsidP="00F54CDB"/>
        </w:tc>
        <w:tc>
          <w:tcPr>
            <w:tcW w:w="3845" w:type="dxa"/>
          </w:tcPr>
          <w:p w14:paraId="577FF1CD" w14:textId="77777777" w:rsidR="000665F7" w:rsidRDefault="000665F7" w:rsidP="00F54CDB">
            <w:r w:rsidRPr="00017B88">
              <w:t>Lindy Weaver, PhD, OTR/L</w:t>
            </w:r>
          </w:p>
          <w:p w14:paraId="62408ED5" w14:textId="626C1CC3" w:rsidR="000665F7" w:rsidRDefault="000665F7" w:rsidP="00F54CDB">
            <w:hyperlink r:id="rId17" w:history="1">
              <w:r w:rsidRPr="00DF70A3">
                <w:rPr>
                  <w:rStyle w:val="Hyperlink"/>
                </w:rPr>
                <w:t>Lindy.Weaver@osumc.edu</w:t>
              </w:r>
            </w:hyperlink>
            <w:r>
              <w:t xml:space="preserve"> </w:t>
            </w:r>
          </w:p>
        </w:tc>
      </w:tr>
      <w:tr w:rsidR="000665F7" w14:paraId="3313046B" w14:textId="77777777" w:rsidTr="2C3DD165">
        <w:trPr>
          <w:trHeight w:val="432"/>
        </w:trPr>
        <w:tc>
          <w:tcPr>
            <w:tcW w:w="2241" w:type="dxa"/>
          </w:tcPr>
          <w:p w14:paraId="61528B89" w14:textId="68985621" w:rsidR="000665F7" w:rsidRDefault="000665F7" w:rsidP="00C66616">
            <w:r>
              <w:t>Director,</w:t>
            </w:r>
            <w:r>
              <w:rPr>
                <w:spacing w:val="1"/>
              </w:rPr>
              <w:t xml:space="preserve"> </w:t>
            </w:r>
            <w:r>
              <w:t>Student</w:t>
            </w:r>
            <w:r>
              <w:rPr>
                <w:spacing w:val="-10"/>
              </w:rPr>
              <w:t xml:space="preserve"> </w:t>
            </w:r>
            <w:r>
              <w:t>Services</w:t>
            </w:r>
          </w:p>
        </w:tc>
        <w:tc>
          <w:tcPr>
            <w:tcW w:w="2180" w:type="dxa"/>
          </w:tcPr>
          <w:p w14:paraId="36C0004E" w14:textId="372D2268" w:rsidR="000665F7" w:rsidRDefault="000665F7" w:rsidP="00C66616">
            <w:r>
              <w:t>206C</w:t>
            </w:r>
            <w:r>
              <w:rPr>
                <w:spacing w:val="-1"/>
              </w:rPr>
              <w:t xml:space="preserve"> </w:t>
            </w:r>
            <w:r>
              <w:t>Atwell</w:t>
            </w:r>
            <w:r>
              <w:rPr>
                <w:spacing w:val="-3"/>
              </w:rPr>
              <w:t xml:space="preserve"> </w:t>
            </w:r>
            <w:r>
              <w:t>Hall</w:t>
            </w:r>
          </w:p>
        </w:tc>
        <w:tc>
          <w:tcPr>
            <w:tcW w:w="1784" w:type="dxa"/>
          </w:tcPr>
          <w:p w14:paraId="7ED87BA3" w14:textId="598DB144" w:rsidR="000665F7" w:rsidRDefault="000665F7" w:rsidP="00F54CDB">
            <w:r>
              <w:t>614-814-0396</w:t>
            </w:r>
          </w:p>
        </w:tc>
        <w:tc>
          <w:tcPr>
            <w:tcW w:w="3845" w:type="dxa"/>
          </w:tcPr>
          <w:p w14:paraId="2BD67477" w14:textId="24C8ADFA" w:rsidR="000665F7" w:rsidRDefault="000665F7" w:rsidP="00F54CDB">
            <w:r>
              <w:t xml:space="preserve">Lisa Di Tommaso, MS </w:t>
            </w:r>
          </w:p>
          <w:p w14:paraId="520C0B1C" w14:textId="36E89A92" w:rsidR="000665F7" w:rsidRDefault="00921A87" w:rsidP="00F54CDB">
            <w:hyperlink r:id="rId18" w:history="1">
              <w:r w:rsidRPr="00693738">
                <w:rPr>
                  <w:rStyle w:val="Hyperlink"/>
                </w:rPr>
                <w:t>Lisa.DiTommaso@osumc.edu</w:t>
              </w:r>
            </w:hyperlink>
            <w:r>
              <w:t xml:space="preserve"> </w:t>
            </w:r>
          </w:p>
        </w:tc>
      </w:tr>
      <w:tr w:rsidR="000665F7" w14:paraId="6C3CC4E7" w14:textId="77777777" w:rsidTr="2C3DD165">
        <w:trPr>
          <w:trHeight w:val="432"/>
        </w:trPr>
        <w:tc>
          <w:tcPr>
            <w:tcW w:w="2241" w:type="dxa"/>
          </w:tcPr>
          <w:p w14:paraId="7B9D4F24" w14:textId="41C728E9" w:rsidR="000665F7" w:rsidRDefault="4B303AF0" w:rsidP="00730C83">
            <w:pPr>
              <w:spacing w:line="259" w:lineRule="auto"/>
            </w:pPr>
            <w:r>
              <w:t>Chair, MS/PhD Graduate Studies</w:t>
            </w:r>
          </w:p>
        </w:tc>
        <w:tc>
          <w:tcPr>
            <w:tcW w:w="2180" w:type="dxa"/>
          </w:tcPr>
          <w:p w14:paraId="5CF202D9" w14:textId="12671DC5" w:rsidR="000665F7" w:rsidRDefault="00253FBC" w:rsidP="00C66616">
            <w:r>
              <w:t>516P Atwell Hall</w:t>
            </w:r>
          </w:p>
        </w:tc>
        <w:tc>
          <w:tcPr>
            <w:tcW w:w="1784" w:type="dxa"/>
          </w:tcPr>
          <w:p w14:paraId="4B6438E4" w14:textId="2804EDD5" w:rsidR="000665F7" w:rsidRDefault="000665F7" w:rsidP="00F54CDB">
            <w:r>
              <w:t>614-</w:t>
            </w:r>
            <w:r w:rsidR="00BB43DF">
              <w:t>292-</w:t>
            </w:r>
            <w:r w:rsidR="00814775">
              <w:t>4336</w:t>
            </w:r>
          </w:p>
        </w:tc>
        <w:tc>
          <w:tcPr>
            <w:tcW w:w="3845" w:type="dxa"/>
          </w:tcPr>
          <w:p w14:paraId="0B0F19C5" w14:textId="1507E6FC" w:rsidR="000665F7" w:rsidRDefault="4A5A7E8F" w:rsidP="00F54CDB">
            <w:r>
              <w:t xml:space="preserve">Laura Schmitt, PhD </w:t>
            </w:r>
          </w:p>
          <w:p w14:paraId="5EE7588B" w14:textId="609C74DC" w:rsidR="000665F7" w:rsidRDefault="00DF2BCC" w:rsidP="00F54CDB">
            <w:hyperlink r:id="rId19" w:history="1">
              <w:r w:rsidRPr="00217F62">
                <w:rPr>
                  <w:rStyle w:val="Hyperlink"/>
                </w:rPr>
                <w:t>Laura.Schmitt@osumc.edu</w:t>
              </w:r>
            </w:hyperlink>
            <w:r>
              <w:t xml:space="preserve"> </w:t>
            </w:r>
          </w:p>
        </w:tc>
      </w:tr>
      <w:tr w:rsidR="000665F7" w14:paraId="57F6C6BF" w14:textId="77777777" w:rsidTr="2C3DD165">
        <w:trPr>
          <w:trHeight w:val="432"/>
        </w:trPr>
        <w:tc>
          <w:tcPr>
            <w:tcW w:w="2241" w:type="dxa"/>
          </w:tcPr>
          <w:p w14:paraId="725ACE25" w14:textId="3C4F9A39" w:rsidR="000665F7" w:rsidRDefault="051B46C4" w:rsidP="00C66616">
            <w:r>
              <w:t>Chair, Professional Programs Graduate Studies</w:t>
            </w:r>
          </w:p>
        </w:tc>
        <w:tc>
          <w:tcPr>
            <w:tcW w:w="2180" w:type="dxa"/>
          </w:tcPr>
          <w:p w14:paraId="20A367F1" w14:textId="0C92F51F" w:rsidR="000665F7" w:rsidRDefault="003270EC" w:rsidP="00C66616">
            <w:r>
              <w:t>516</w:t>
            </w:r>
            <w:r w:rsidR="000665F7">
              <w:t xml:space="preserve"> Atwell Hall</w:t>
            </w:r>
          </w:p>
        </w:tc>
        <w:tc>
          <w:tcPr>
            <w:tcW w:w="1784" w:type="dxa"/>
          </w:tcPr>
          <w:p w14:paraId="37D73DD3" w14:textId="5F4EE6B6" w:rsidR="000665F7" w:rsidRDefault="000665F7" w:rsidP="00F54CDB">
            <w:r>
              <w:t>614-</w:t>
            </w:r>
            <w:r w:rsidR="000E43EE" w:rsidRPr="000E43EE">
              <w:t>292-1520</w:t>
            </w:r>
          </w:p>
        </w:tc>
        <w:tc>
          <w:tcPr>
            <w:tcW w:w="3845" w:type="dxa"/>
          </w:tcPr>
          <w:p w14:paraId="616DE26A" w14:textId="0692CB6E" w:rsidR="000665F7" w:rsidRPr="00814775" w:rsidRDefault="01BEB044" w:rsidP="00F54CDB">
            <w:r w:rsidRPr="00814775">
              <w:t>John Buford, PhD</w:t>
            </w:r>
          </w:p>
          <w:p w14:paraId="576BA71C" w14:textId="217E5891" w:rsidR="000665F7" w:rsidRDefault="00DF2BCC" w:rsidP="00F54CDB">
            <w:pPr>
              <w:rPr>
                <w:color w:val="0562C1"/>
                <w:u w:val="single"/>
              </w:rPr>
            </w:pPr>
            <w:hyperlink r:id="rId20" w:history="1">
              <w:r w:rsidRPr="00217F62">
                <w:rPr>
                  <w:rStyle w:val="Hyperlink"/>
                </w:rPr>
                <w:t>John.Buford@osumc.edu</w:t>
              </w:r>
            </w:hyperlink>
            <w:r>
              <w:rPr>
                <w:color w:val="0562C1"/>
                <w:u w:val="single"/>
              </w:rPr>
              <w:t xml:space="preserve"> </w:t>
            </w:r>
          </w:p>
        </w:tc>
      </w:tr>
    </w:tbl>
    <w:p w14:paraId="7FA89D15" w14:textId="77777777" w:rsidR="006F1E5D" w:rsidRDefault="006F1E5D" w:rsidP="00280E61"/>
    <w:p w14:paraId="592A4C89" w14:textId="77777777" w:rsidR="00AA3C77" w:rsidRPr="00FF2DCD" w:rsidRDefault="00F83FA5" w:rsidP="00280E61">
      <w:r w:rsidRPr="00FF2DCD">
        <w:t>History:</w:t>
      </w:r>
    </w:p>
    <w:p w14:paraId="592A4C8A" w14:textId="77777777" w:rsidR="00AA3C77" w:rsidRPr="00FF2DCD" w:rsidRDefault="00F83FA5" w:rsidP="00280E61">
      <w:r w:rsidRPr="00FF2DCD">
        <w:t>Issued: Spring 2016</w:t>
      </w:r>
    </w:p>
    <w:p w14:paraId="592A4C8B" w14:textId="77777777" w:rsidR="00AA3C77" w:rsidRPr="00FF2DCD" w:rsidRDefault="00F83FA5" w:rsidP="00280E61">
      <w:r w:rsidRPr="00FF2DCD">
        <w:t>Revised: August 2021</w:t>
      </w:r>
    </w:p>
    <w:p w14:paraId="1722E77D" w14:textId="77777777" w:rsidR="00C849A8" w:rsidRDefault="00F83FA5" w:rsidP="00280E61">
      <w:r w:rsidRPr="00FF2DCD">
        <w:t xml:space="preserve">Submitted by: HRS Undergraduate Academic Success Committee </w:t>
      </w:r>
    </w:p>
    <w:p w14:paraId="592A4C8C" w14:textId="6ACB5FB1" w:rsidR="00AA3C77" w:rsidRPr="00FF2DCD" w:rsidRDefault="00F83FA5" w:rsidP="00280E61">
      <w:r w:rsidRPr="00FF2DCD">
        <w:t>Approved by: HRS Executive Committee</w:t>
      </w:r>
    </w:p>
    <w:p w14:paraId="574847E8" w14:textId="77777777" w:rsidR="00916E4D" w:rsidRDefault="00916E4D">
      <w:pPr>
        <w:spacing w:before="0"/>
        <w:rPr>
          <w:rFonts w:ascii="Calibri Light" w:eastAsia="Calibri Light" w:hAnsi="Calibri Light" w:cs="Calibri Light"/>
          <w:b/>
          <w:bCs/>
          <w:caps/>
          <w:sz w:val="32"/>
          <w:szCs w:val="32"/>
        </w:rPr>
      </w:pPr>
      <w:r>
        <w:br w:type="page"/>
      </w:r>
    </w:p>
    <w:p w14:paraId="592A4C8F" w14:textId="20B2E693" w:rsidR="00AA3C77" w:rsidRPr="005E4854" w:rsidRDefault="00284AFA" w:rsidP="00730C83">
      <w:pPr>
        <w:pStyle w:val="Heading2"/>
      </w:pPr>
      <w:bookmarkStart w:id="87" w:name="POLICY_2___Academic_Standards:_Academic_"/>
      <w:bookmarkStart w:id="88" w:name="_bookmark27"/>
      <w:bookmarkStart w:id="89" w:name="_Toc206597438"/>
      <w:bookmarkEnd w:id="87"/>
      <w:bookmarkEnd w:id="88"/>
      <w:r>
        <w:lastRenderedPageBreak/>
        <w:t>Policy 2</w:t>
      </w:r>
      <w:r w:rsidR="00472E1A">
        <w:t xml:space="preserve"> | </w:t>
      </w:r>
      <w:r>
        <w:t>Academic Standards: Academic Misconduct</w:t>
      </w:r>
      <w:bookmarkEnd w:id="89"/>
    </w:p>
    <w:p w14:paraId="592A4C94" w14:textId="06867BC6" w:rsidR="00AA3C77" w:rsidRPr="00284AFA"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w:t>
      </w:r>
      <w:r w:rsidR="009854F7">
        <w:t>s</w:t>
      </w:r>
    </w:p>
    <w:p w14:paraId="592A4C95" w14:textId="77777777" w:rsidR="00AA3C77" w:rsidRDefault="00F83FA5" w:rsidP="00280E61">
      <w:pPr>
        <w:pStyle w:val="BodyText"/>
      </w:pPr>
      <w:r>
        <w:t>All students in the School of Health and Rehabilitation Sciences will uphold the academic integrity</w:t>
      </w:r>
      <w:r>
        <w:rPr>
          <w:spacing w:val="-52"/>
        </w:rPr>
        <w:t xml:space="preserve"> </w:t>
      </w:r>
      <w:r>
        <w:t>of</w:t>
      </w:r>
      <w:r>
        <w:rPr>
          <w:spacing w:val="-2"/>
        </w:rPr>
        <w:t xml:space="preserve"> </w:t>
      </w:r>
      <w:r>
        <w:t>their</w:t>
      </w:r>
      <w:r>
        <w:rPr>
          <w:spacing w:val="1"/>
        </w:rPr>
        <w:t xml:space="preserve"> </w:t>
      </w:r>
      <w:r>
        <w:t>degree</w:t>
      </w:r>
      <w:r>
        <w:rPr>
          <w:spacing w:val="-1"/>
        </w:rPr>
        <w:t xml:space="preserve"> </w:t>
      </w:r>
      <w:r>
        <w:t>program.</w:t>
      </w:r>
    </w:p>
    <w:p w14:paraId="592A4C96" w14:textId="1ABC7F92" w:rsidR="00AA3C77" w:rsidRPr="00482E01" w:rsidRDefault="00F83FA5" w:rsidP="00730C83">
      <w:pPr>
        <w:pStyle w:val="Heading3"/>
      </w:pPr>
      <w:r w:rsidRPr="00482E01">
        <w:t>Definitions</w:t>
      </w:r>
    </w:p>
    <w:tbl>
      <w:tblPr>
        <w:tblStyle w:val="TableGrid"/>
        <w:tblW w:w="0" w:type="auto"/>
        <w:tblLook w:val="04A0" w:firstRow="1" w:lastRow="0" w:firstColumn="1" w:lastColumn="0" w:noHBand="0" w:noVBand="1"/>
      </w:tblPr>
      <w:tblGrid>
        <w:gridCol w:w="1779"/>
        <w:gridCol w:w="8271"/>
      </w:tblGrid>
      <w:tr w:rsidR="000B2716" w14:paraId="4CEE50DB" w14:textId="77777777" w:rsidTr="00864683">
        <w:trPr>
          <w:tblHeader/>
        </w:trPr>
        <w:tc>
          <w:tcPr>
            <w:tcW w:w="0" w:type="auto"/>
          </w:tcPr>
          <w:p w14:paraId="5F19E150" w14:textId="3930F16A" w:rsidR="000B2716" w:rsidRPr="000B2716" w:rsidRDefault="000B2716" w:rsidP="00730C83">
            <w:pPr>
              <w:spacing w:before="0"/>
            </w:pPr>
            <w:r w:rsidRPr="000B2716">
              <w:rPr>
                <w:b/>
              </w:rPr>
              <w:t>Term</w:t>
            </w:r>
          </w:p>
        </w:tc>
        <w:tc>
          <w:tcPr>
            <w:tcW w:w="0" w:type="auto"/>
          </w:tcPr>
          <w:p w14:paraId="7EE5B218" w14:textId="56B1BD88" w:rsidR="000B2716" w:rsidRPr="000B2716" w:rsidRDefault="000B2716" w:rsidP="00730C83">
            <w:pPr>
              <w:spacing w:before="0"/>
            </w:pPr>
            <w:r w:rsidRPr="000B2716">
              <w:rPr>
                <w:b/>
              </w:rPr>
              <w:t>Definition</w:t>
            </w:r>
          </w:p>
        </w:tc>
      </w:tr>
      <w:tr w:rsidR="000B2716" w14:paraId="075999D2" w14:textId="77777777" w:rsidTr="68738CAF">
        <w:tc>
          <w:tcPr>
            <w:tcW w:w="0" w:type="auto"/>
          </w:tcPr>
          <w:p w14:paraId="6DA0D16D" w14:textId="4723FEE7" w:rsidR="000B2716" w:rsidRPr="00730C83" w:rsidRDefault="000B2716" w:rsidP="000B2716">
            <w:pPr>
              <w:pStyle w:val="Heading3"/>
              <w:rPr>
                <w:b w:val="0"/>
              </w:rPr>
            </w:pPr>
            <w:r w:rsidRPr="00730C83">
              <w:rPr>
                <w:b w:val="0"/>
              </w:rPr>
              <w:t>Academic</w:t>
            </w:r>
            <w:r w:rsidRPr="00730C83">
              <w:rPr>
                <w:b w:val="0"/>
                <w:spacing w:val="1"/>
              </w:rPr>
              <w:t xml:space="preserve"> </w:t>
            </w:r>
            <w:r w:rsidRPr="00730C83">
              <w:rPr>
                <w:b w:val="0"/>
              </w:rPr>
              <w:t>Misconduct</w:t>
            </w:r>
          </w:p>
        </w:tc>
        <w:tc>
          <w:tcPr>
            <w:tcW w:w="0" w:type="auto"/>
          </w:tcPr>
          <w:p w14:paraId="4D8F23B4" w14:textId="4AF6B6DD" w:rsidR="000B2716" w:rsidRPr="00730C83" w:rsidRDefault="000B2716" w:rsidP="000B2716">
            <w:pPr>
              <w:pStyle w:val="Heading3"/>
              <w:rPr>
                <w:b w:val="0"/>
              </w:rPr>
            </w:pPr>
            <w:r w:rsidRPr="00730C83">
              <w:rPr>
                <w:b w:val="0"/>
              </w:rPr>
              <w:t>Any activity that tends to compromise the academic integrity of the</w:t>
            </w:r>
            <w:r w:rsidRPr="00730C83">
              <w:rPr>
                <w:b w:val="0"/>
                <w:spacing w:val="-52"/>
              </w:rPr>
              <w:t xml:space="preserve"> </w:t>
            </w:r>
            <w:r w:rsidRPr="00730C83">
              <w:rPr>
                <w:b w:val="0"/>
              </w:rPr>
              <w:t>University</w:t>
            </w:r>
            <w:r w:rsidRPr="00730C83">
              <w:rPr>
                <w:b w:val="0"/>
                <w:spacing w:val="-1"/>
              </w:rPr>
              <w:t xml:space="preserve"> </w:t>
            </w:r>
            <w:r w:rsidRPr="00730C83">
              <w:rPr>
                <w:b w:val="0"/>
              </w:rPr>
              <w:t>or</w:t>
            </w:r>
            <w:r w:rsidRPr="00730C83">
              <w:rPr>
                <w:b w:val="0"/>
                <w:spacing w:val="1"/>
              </w:rPr>
              <w:t xml:space="preserve"> </w:t>
            </w:r>
            <w:r w:rsidRPr="00730C83">
              <w:rPr>
                <w:b w:val="0"/>
              </w:rPr>
              <w:t>subvert</w:t>
            </w:r>
            <w:r w:rsidRPr="00730C83">
              <w:rPr>
                <w:b w:val="0"/>
                <w:spacing w:val="-1"/>
              </w:rPr>
              <w:t xml:space="preserve"> </w:t>
            </w:r>
            <w:r w:rsidRPr="00730C83">
              <w:rPr>
                <w:b w:val="0"/>
              </w:rPr>
              <w:t>the</w:t>
            </w:r>
            <w:r w:rsidRPr="00730C83">
              <w:rPr>
                <w:b w:val="0"/>
                <w:spacing w:val="-1"/>
              </w:rPr>
              <w:t xml:space="preserve"> </w:t>
            </w:r>
            <w:r w:rsidRPr="00730C83">
              <w:rPr>
                <w:b w:val="0"/>
              </w:rPr>
              <w:t>educational</w:t>
            </w:r>
            <w:r w:rsidRPr="00730C83">
              <w:rPr>
                <w:b w:val="0"/>
                <w:spacing w:val="-3"/>
              </w:rPr>
              <w:t xml:space="preserve"> </w:t>
            </w:r>
            <w:r w:rsidRPr="00730C83">
              <w:rPr>
                <w:b w:val="0"/>
              </w:rPr>
              <w:t>process.</w:t>
            </w:r>
          </w:p>
        </w:tc>
      </w:tr>
      <w:tr w:rsidR="000B2716" w14:paraId="4F8D30ED" w14:textId="77777777" w:rsidTr="68738CAF">
        <w:tc>
          <w:tcPr>
            <w:tcW w:w="0" w:type="auto"/>
          </w:tcPr>
          <w:p w14:paraId="136EB035" w14:textId="75D2190B" w:rsidR="000B2716" w:rsidRPr="00730C83" w:rsidRDefault="000B2716" w:rsidP="000B2716">
            <w:pPr>
              <w:pStyle w:val="Heading3"/>
              <w:rPr>
                <w:b w:val="0"/>
              </w:rPr>
            </w:pPr>
            <w:r w:rsidRPr="00730C83">
              <w:rPr>
                <w:b w:val="0"/>
              </w:rPr>
              <w:t>Cheating</w:t>
            </w:r>
          </w:p>
        </w:tc>
        <w:tc>
          <w:tcPr>
            <w:tcW w:w="0" w:type="auto"/>
          </w:tcPr>
          <w:p w14:paraId="186AAD75" w14:textId="1817B642" w:rsidR="000B2716" w:rsidRPr="00730C83" w:rsidRDefault="000B2716" w:rsidP="000B2716">
            <w:pPr>
              <w:pStyle w:val="Heading3"/>
              <w:rPr>
                <w:b w:val="0"/>
              </w:rPr>
            </w:pPr>
            <w:r w:rsidRPr="00730C83">
              <w:rPr>
                <w:b w:val="0"/>
              </w:rPr>
              <w:t>Allowing another party to do one’s work/exam; serving as a substitute</w:t>
            </w:r>
            <w:r w:rsidRPr="00730C83">
              <w:rPr>
                <w:b w:val="0"/>
                <w:spacing w:val="1"/>
              </w:rPr>
              <w:t xml:space="preserve"> </w:t>
            </w:r>
            <w:r w:rsidRPr="00730C83">
              <w:rPr>
                <w:b w:val="0"/>
              </w:rPr>
              <w:t>for a student in the taking of an exam; possession and/or use of</w:t>
            </w:r>
            <w:r w:rsidRPr="00730C83">
              <w:rPr>
                <w:b w:val="0"/>
                <w:spacing w:val="1"/>
              </w:rPr>
              <w:t xml:space="preserve"> </w:t>
            </w:r>
            <w:r w:rsidRPr="00730C83">
              <w:rPr>
                <w:b w:val="0"/>
              </w:rPr>
              <w:t>unauthorized study aids/notes during an exam (including cell phones,</w:t>
            </w:r>
            <w:r w:rsidRPr="00730C83">
              <w:rPr>
                <w:b w:val="0"/>
                <w:spacing w:val="1"/>
              </w:rPr>
              <w:t xml:space="preserve"> </w:t>
            </w:r>
            <w:r w:rsidRPr="00730C83">
              <w:rPr>
                <w:b w:val="0"/>
              </w:rPr>
              <w:t>smart watches, or other such devices); practicing fraud or deceit;</w:t>
            </w:r>
            <w:r w:rsidRPr="00730C83">
              <w:rPr>
                <w:b w:val="0"/>
                <w:spacing w:val="1"/>
              </w:rPr>
              <w:t xml:space="preserve"> </w:t>
            </w:r>
            <w:r w:rsidRPr="00730C83">
              <w:rPr>
                <w:b w:val="0"/>
              </w:rPr>
              <w:t>knowingly providing or receiving information during examinations with</w:t>
            </w:r>
            <w:r w:rsidRPr="00730C83">
              <w:rPr>
                <w:b w:val="0"/>
                <w:spacing w:val="1"/>
              </w:rPr>
              <w:t xml:space="preserve"> </w:t>
            </w:r>
            <w:r w:rsidRPr="00730C83">
              <w:rPr>
                <w:b w:val="0"/>
              </w:rPr>
              <w:t>or without the source’s knowledge; and/or sharing information about</w:t>
            </w:r>
            <w:r w:rsidRPr="00730C83">
              <w:rPr>
                <w:b w:val="0"/>
                <w:spacing w:val="1"/>
              </w:rPr>
              <w:t xml:space="preserve"> </w:t>
            </w:r>
            <w:r w:rsidRPr="00730C83">
              <w:rPr>
                <w:b w:val="0"/>
              </w:rPr>
              <w:t>the</w:t>
            </w:r>
            <w:r w:rsidRPr="00730C83">
              <w:rPr>
                <w:b w:val="0"/>
                <w:spacing w:val="-3"/>
              </w:rPr>
              <w:t xml:space="preserve"> </w:t>
            </w:r>
            <w:r w:rsidRPr="00730C83">
              <w:rPr>
                <w:b w:val="0"/>
              </w:rPr>
              <w:t>content</w:t>
            </w:r>
            <w:r w:rsidRPr="00730C83">
              <w:rPr>
                <w:b w:val="0"/>
                <w:spacing w:val="1"/>
              </w:rPr>
              <w:t xml:space="preserve"> </w:t>
            </w:r>
            <w:r w:rsidRPr="00730C83">
              <w:rPr>
                <w:b w:val="0"/>
              </w:rPr>
              <w:t>of</w:t>
            </w:r>
            <w:r w:rsidRPr="00730C83">
              <w:rPr>
                <w:b w:val="0"/>
                <w:spacing w:val="1"/>
              </w:rPr>
              <w:t xml:space="preserve"> </w:t>
            </w:r>
            <w:r w:rsidRPr="00730C83">
              <w:rPr>
                <w:b w:val="0"/>
              </w:rPr>
              <w:t>an exam</w:t>
            </w:r>
            <w:r w:rsidRPr="00730C83">
              <w:rPr>
                <w:b w:val="0"/>
                <w:spacing w:val="-5"/>
              </w:rPr>
              <w:t xml:space="preserve"> </w:t>
            </w:r>
            <w:r w:rsidRPr="00730C83">
              <w:rPr>
                <w:b w:val="0"/>
              </w:rPr>
              <w:t>with</w:t>
            </w:r>
            <w:r w:rsidRPr="00730C83">
              <w:rPr>
                <w:b w:val="0"/>
                <w:spacing w:val="-1"/>
              </w:rPr>
              <w:t xml:space="preserve"> </w:t>
            </w:r>
            <w:r w:rsidRPr="00730C83">
              <w:rPr>
                <w:b w:val="0"/>
              </w:rPr>
              <w:t>a student</w:t>
            </w:r>
            <w:r w:rsidRPr="00730C83">
              <w:rPr>
                <w:b w:val="0"/>
                <w:spacing w:val="-2"/>
              </w:rPr>
              <w:t xml:space="preserve"> </w:t>
            </w:r>
            <w:r w:rsidRPr="00730C83">
              <w:rPr>
                <w:b w:val="0"/>
              </w:rPr>
              <w:t>who has</w:t>
            </w:r>
            <w:r w:rsidRPr="00730C83">
              <w:rPr>
                <w:b w:val="0"/>
                <w:spacing w:val="-6"/>
              </w:rPr>
              <w:t xml:space="preserve"> </w:t>
            </w:r>
            <w:r w:rsidRPr="00730C83">
              <w:rPr>
                <w:b w:val="0"/>
              </w:rPr>
              <w:t>not</w:t>
            </w:r>
            <w:r w:rsidRPr="00730C83">
              <w:rPr>
                <w:b w:val="0"/>
                <w:spacing w:val="-2"/>
              </w:rPr>
              <w:t xml:space="preserve"> </w:t>
            </w:r>
            <w:r w:rsidRPr="00730C83">
              <w:rPr>
                <w:b w:val="0"/>
              </w:rPr>
              <w:t>yet</w:t>
            </w:r>
            <w:r w:rsidRPr="00730C83">
              <w:rPr>
                <w:b w:val="0"/>
                <w:spacing w:val="-3"/>
              </w:rPr>
              <w:t xml:space="preserve"> </w:t>
            </w:r>
            <w:r w:rsidRPr="00730C83">
              <w:rPr>
                <w:b w:val="0"/>
              </w:rPr>
              <w:t>taken</w:t>
            </w:r>
            <w:r w:rsidRPr="00730C83">
              <w:rPr>
                <w:b w:val="0"/>
                <w:spacing w:val="-2"/>
              </w:rPr>
              <w:t xml:space="preserve"> </w:t>
            </w:r>
            <w:r w:rsidRPr="00730C83">
              <w:rPr>
                <w:b w:val="0"/>
              </w:rPr>
              <w:t>the</w:t>
            </w:r>
            <w:r w:rsidRPr="00730C83">
              <w:rPr>
                <w:b w:val="0"/>
                <w:spacing w:val="-3"/>
              </w:rPr>
              <w:t xml:space="preserve"> </w:t>
            </w:r>
            <w:r w:rsidRPr="00730C83">
              <w:rPr>
                <w:b w:val="0"/>
              </w:rPr>
              <w:t>exam.</w:t>
            </w:r>
          </w:p>
        </w:tc>
      </w:tr>
      <w:tr w:rsidR="000B2716" w14:paraId="79649848" w14:textId="77777777" w:rsidTr="68738CAF">
        <w:tc>
          <w:tcPr>
            <w:tcW w:w="0" w:type="auto"/>
          </w:tcPr>
          <w:p w14:paraId="769AE29D" w14:textId="60B7ADCF" w:rsidR="000B2716" w:rsidRPr="00730C83" w:rsidRDefault="000B2716" w:rsidP="000B2716">
            <w:pPr>
              <w:pStyle w:val="Heading3"/>
              <w:rPr>
                <w:b w:val="0"/>
              </w:rPr>
            </w:pPr>
            <w:r w:rsidRPr="00730C83">
              <w:rPr>
                <w:b w:val="0"/>
              </w:rPr>
              <w:t>Plagiarism</w:t>
            </w:r>
          </w:p>
        </w:tc>
        <w:tc>
          <w:tcPr>
            <w:tcW w:w="0" w:type="auto"/>
          </w:tcPr>
          <w:p w14:paraId="2EF49E2B" w14:textId="0193C202" w:rsidR="000B2716" w:rsidRPr="00730C83" w:rsidRDefault="000B2716" w:rsidP="000B2716">
            <w:pPr>
              <w:pStyle w:val="Heading3"/>
              <w:rPr>
                <w:b w:val="0"/>
              </w:rPr>
            </w:pPr>
            <w:r w:rsidRPr="00730C83">
              <w:rPr>
                <w:b w:val="0"/>
              </w:rPr>
              <w:t>Representing another’s work as one’s own including the</w:t>
            </w:r>
            <w:r w:rsidRPr="00730C83">
              <w:rPr>
                <w:b w:val="0"/>
                <w:spacing w:val="1"/>
              </w:rPr>
              <w:t xml:space="preserve"> </w:t>
            </w:r>
            <w:r w:rsidRPr="00730C83">
              <w:rPr>
                <w:b w:val="0"/>
              </w:rPr>
              <w:t>unacknowledged word-for-word use and/or paraphrasing of another</w:t>
            </w:r>
            <w:r w:rsidRPr="00730C83">
              <w:rPr>
                <w:b w:val="0"/>
                <w:spacing w:val="-52"/>
              </w:rPr>
              <w:t xml:space="preserve"> </w:t>
            </w:r>
            <w:r w:rsidRPr="00730C83">
              <w:rPr>
                <w:b w:val="0"/>
              </w:rPr>
              <w:t>person's work, and/or the inappropriate unacknowledged use of</w:t>
            </w:r>
            <w:r w:rsidRPr="00730C83">
              <w:rPr>
                <w:b w:val="0"/>
                <w:spacing w:val="1"/>
              </w:rPr>
              <w:t xml:space="preserve"> </w:t>
            </w:r>
            <w:r w:rsidRPr="00730C83">
              <w:rPr>
                <w:b w:val="0"/>
              </w:rPr>
              <w:t>another</w:t>
            </w:r>
            <w:r w:rsidRPr="00730C83">
              <w:rPr>
                <w:b w:val="0"/>
                <w:spacing w:val="-3"/>
              </w:rPr>
              <w:t xml:space="preserve"> </w:t>
            </w:r>
            <w:r w:rsidRPr="00730C83">
              <w:rPr>
                <w:b w:val="0"/>
              </w:rPr>
              <w:t>person's ideas.</w:t>
            </w:r>
          </w:p>
        </w:tc>
      </w:tr>
      <w:tr w:rsidR="000B2716" w14:paraId="57E75E84" w14:textId="77777777" w:rsidTr="68738CAF">
        <w:tc>
          <w:tcPr>
            <w:tcW w:w="0" w:type="auto"/>
          </w:tcPr>
          <w:p w14:paraId="2332F8FF" w14:textId="1C86781B" w:rsidR="000B2716" w:rsidRPr="00730C83" w:rsidRDefault="000B2716" w:rsidP="000B2716">
            <w:pPr>
              <w:pStyle w:val="Heading3"/>
              <w:rPr>
                <w:b w:val="0"/>
              </w:rPr>
            </w:pPr>
            <w:r w:rsidRPr="00730C83">
              <w:rPr>
                <w:b w:val="0"/>
              </w:rPr>
              <w:t>Fabrication</w:t>
            </w:r>
          </w:p>
        </w:tc>
        <w:tc>
          <w:tcPr>
            <w:tcW w:w="0" w:type="auto"/>
          </w:tcPr>
          <w:p w14:paraId="75870568" w14:textId="6DBA722F" w:rsidR="000B2716" w:rsidRPr="00730C83" w:rsidRDefault="350C0BE8" w:rsidP="000B2716">
            <w:pPr>
              <w:pStyle w:val="Heading3"/>
              <w:rPr>
                <w:b w:val="0"/>
                <w:bCs w:val="0"/>
              </w:rPr>
            </w:pPr>
            <w:r w:rsidRPr="00730C83">
              <w:rPr>
                <w:b w:val="0"/>
                <w:bCs w:val="0"/>
              </w:rPr>
              <w:t xml:space="preserve">Altering </w:t>
            </w:r>
            <w:bookmarkStart w:id="90" w:name="_Int_hR7OlXyW"/>
            <w:r w:rsidRPr="00730C83">
              <w:rPr>
                <w:b w:val="0"/>
                <w:bCs w:val="0"/>
              </w:rPr>
              <w:t>a graded</w:t>
            </w:r>
            <w:bookmarkEnd w:id="90"/>
            <w:r w:rsidRPr="00730C83">
              <w:rPr>
                <w:b w:val="0"/>
                <w:bCs w:val="0"/>
              </w:rPr>
              <w:t xml:space="preserve"> work; falsification of information and resources</w:t>
            </w:r>
            <w:r w:rsidRPr="00730C83">
              <w:rPr>
                <w:b w:val="0"/>
                <w:bCs w:val="0"/>
                <w:spacing w:val="-52"/>
              </w:rPr>
              <w:t xml:space="preserve"> </w:t>
            </w:r>
            <w:r w:rsidRPr="00730C83">
              <w:rPr>
                <w:b w:val="0"/>
                <w:bCs w:val="0"/>
              </w:rPr>
              <w:t>including</w:t>
            </w:r>
            <w:r w:rsidRPr="00730C83">
              <w:rPr>
                <w:b w:val="0"/>
                <w:bCs w:val="0"/>
                <w:spacing w:val="-1"/>
              </w:rPr>
              <w:t xml:space="preserve"> </w:t>
            </w:r>
            <w:r w:rsidRPr="00730C83">
              <w:rPr>
                <w:b w:val="0"/>
                <w:bCs w:val="0"/>
              </w:rPr>
              <w:t>laboratory and</w:t>
            </w:r>
            <w:r w:rsidRPr="00730C83">
              <w:rPr>
                <w:b w:val="0"/>
                <w:bCs w:val="0"/>
                <w:spacing w:val="-3"/>
              </w:rPr>
              <w:t xml:space="preserve"> </w:t>
            </w:r>
            <w:r w:rsidRPr="00730C83">
              <w:rPr>
                <w:b w:val="0"/>
                <w:bCs w:val="0"/>
              </w:rPr>
              <w:t>research results.</w:t>
            </w:r>
          </w:p>
        </w:tc>
      </w:tr>
      <w:tr w:rsidR="000B2716" w14:paraId="6FB88B63" w14:textId="77777777" w:rsidTr="68738CAF">
        <w:tc>
          <w:tcPr>
            <w:tcW w:w="0" w:type="auto"/>
          </w:tcPr>
          <w:p w14:paraId="6221D1FB" w14:textId="24BB5A44" w:rsidR="000B2716" w:rsidRPr="00730C83" w:rsidRDefault="000B2716" w:rsidP="000B2716">
            <w:pPr>
              <w:pStyle w:val="Heading3"/>
              <w:rPr>
                <w:b w:val="0"/>
              </w:rPr>
            </w:pPr>
            <w:r w:rsidRPr="00730C83">
              <w:rPr>
                <w:b w:val="0"/>
              </w:rPr>
              <w:t>Aid to academic</w:t>
            </w:r>
            <w:r w:rsidRPr="00730C83">
              <w:rPr>
                <w:b w:val="0"/>
                <w:spacing w:val="-52"/>
              </w:rPr>
              <w:t xml:space="preserve"> </w:t>
            </w:r>
            <w:r w:rsidRPr="00730C83">
              <w:rPr>
                <w:b w:val="0"/>
              </w:rPr>
              <w:t>dishonesty</w:t>
            </w:r>
          </w:p>
        </w:tc>
        <w:tc>
          <w:tcPr>
            <w:tcW w:w="0" w:type="auto"/>
          </w:tcPr>
          <w:p w14:paraId="468176D4" w14:textId="4282B533" w:rsidR="000B2716" w:rsidRPr="00730C83" w:rsidRDefault="000B2716" w:rsidP="000B2716">
            <w:pPr>
              <w:pStyle w:val="Heading3"/>
              <w:rPr>
                <w:b w:val="0"/>
              </w:rPr>
            </w:pPr>
            <w:r w:rsidRPr="00730C83">
              <w:rPr>
                <w:b w:val="0"/>
              </w:rPr>
              <w:t>Intentional facilitation of the above dishonorable actions or any other</w:t>
            </w:r>
            <w:r w:rsidRPr="00730C83">
              <w:rPr>
                <w:b w:val="0"/>
                <w:spacing w:val="-52"/>
              </w:rPr>
              <w:t xml:space="preserve"> </w:t>
            </w:r>
            <w:r w:rsidRPr="00730C83">
              <w:rPr>
                <w:b w:val="0"/>
              </w:rPr>
              <w:t>action</w:t>
            </w:r>
            <w:r w:rsidRPr="00730C83">
              <w:rPr>
                <w:b w:val="0"/>
                <w:spacing w:val="-2"/>
              </w:rPr>
              <w:t xml:space="preserve"> </w:t>
            </w:r>
            <w:r w:rsidRPr="00730C83">
              <w:rPr>
                <w:b w:val="0"/>
              </w:rPr>
              <w:t>deemed</w:t>
            </w:r>
            <w:r w:rsidRPr="00730C83">
              <w:rPr>
                <w:b w:val="0"/>
                <w:spacing w:val="-1"/>
              </w:rPr>
              <w:t xml:space="preserve"> </w:t>
            </w:r>
            <w:r w:rsidRPr="00730C83">
              <w:rPr>
                <w:b w:val="0"/>
              </w:rPr>
              <w:t>in</w:t>
            </w:r>
            <w:r w:rsidRPr="00730C83">
              <w:rPr>
                <w:b w:val="0"/>
                <w:spacing w:val="1"/>
              </w:rPr>
              <w:t xml:space="preserve"> </w:t>
            </w:r>
            <w:r w:rsidRPr="00730C83">
              <w:rPr>
                <w:b w:val="0"/>
              </w:rPr>
              <w:t>violation</w:t>
            </w:r>
            <w:r w:rsidRPr="00730C83">
              <w:rPr>
                <w:b w:val="0"/>
                <w:spacing w:val="1"/>
              </w:rPr>
              <w:t xml:space="preserve"> </w:t>
            </w:r>
            <w:r w:rsidRPr="00730C83">
              <w:rPr>
                <w:b w:val="0"/>
              </w:rPr>
              <w:t>of</w:t>
            </w:r>
            <w:r w:rsidRPr="00730C83">
              <w:rPr>
                <w:b w:val="0"/>
                <w:spacing w:val="-1"/>
              </w:rPr>
              <w:t xml:space="preserve"> </w:t>
            </w:r>
            <w:r w:rsidRPr="00730C83">
              <w:rPr>
                <w:b w:val="0"/>
              </w:rPr>
              <w:t>this</w:t>
            </w:r>
            <w:r w:rsidRPr="00730C83">
              <w:rPr>
                <w:b w:val="0"/>
                <w:spacing w:val="-2"/>
              </w:rPr>
              <w:t xml:space="preserve"> </w:t>
            </w:r>
            <w:r w:rsidRPr="00730C83">
              <w:rPr>
                <w:b w:val="0"/>
              </w:rPr>
              <w:t>code.</w:t>
            </w:r>
          </w:p>
        </w:tc>
      </w:tr>
    </w:tbl>
    <w:p w14:paraId="4964692C" w14:textId="77777777" w:rsidR="00C4120E" w:rsidRDefault="00C4120E" w:rsidP="007A6A69"/>
    <w:p w14:paraId="592A4CA9" w14:textId="77777777" w:rsidR="00AA3C77" w:rsidRDefault="00F83FA5" w:rsidP="00730C83">
      <w:pPr>
        <w:pStyle w:val="Heading3"/>
      </w:pPr>
      <w:r>
        <w:t>Policy</w:t>
      </w:r>
      <w:r>
        <w:rPr>
          <w:spacing w:val="-2"/>
        </w:rPr>
        <w:t xml:space="preserve"> </w:t>
      </w:r>
      <w:r>
        <w:t>Details</w:t>
      </w:r>
    </w:p>
    <w:p w14:paraId="592A4CAA" w14:textId="77777777" w:rsidR="00AA3C77" w:rsidRDefault="00F83FA5" w:rsidP="00280E61">
      <w:pPr>
        <w:pStyle w:val="BodyText"/>
      </w:pPr>
      <w:r>
        <w:t>Students must demonstrate academic honesty and refrain from dishonorable actions that include,</w:t>
      </w:r>
      <w:r>
        <w:rPr>
          <w:spacing w:val="-52"/>
        </w:rPr>
        <w:t xml:space="preserve"> </w:t>
      </w:r>
      <w:r>
        <w:t>but</w:t>
      </w:r>
      <w:r>
        <w:rPr>
          <w:spacing w:val="-2"/>
        </w:rPr>
        <w:t xml:space="preserve"> </w:t>
      </w:r>
      <w:r>
        <w:t>are</w:t>
      </w:r>
      <w:r>
        <w:rPr>
          <w:spacing w:val="-2"/>
        </w:rPr>
        <w:t xml:space="preserve"> </w:t>
      </w:r>
      <w:r>
        <w:t>not</w:t>
      </w:r>
      <w:r>
        <w:rPr>
          <w:spacing w:val="2"/>
        </w:rPr>
        <w:t xml:space="preserve"> </w:t>
      </w:r>
      <w:r>
        <w:t>limited</w:t>
      </w:r>
      <w:r>
        <w:rPr>
          <w:spacing w:val="-2"/>
        </w:rPr>
        <w:t xml:space="preserve"> </w:t>
      </w:r>
      <w:r>
        <w:t>to</w:t>
      </w:r>
      <w:r>
        <w:rPr>
          <w:spacing w:val="-1"/>
        </w:rPr>
        <w:t xml:space="preserve"> </w:t>
      </w:r>
      <w:r>
        <w:t>the above</w:t>
      </w:r>
      <w:r>
        <w:rPr>
          <w:spacing w:val="1"/>
        </w:rPr>
        <w:t xml:space="preserve"> </w:t>
      </w:r>
      <w:r>
        <w:t>definitions</w:t>
      </w:r>
      <w:r>
        <w:rPr>
          <w:spacing w:val="-1"/>
        </w:rPr>
        <w:t xml:space="preserve"> </w:t>
      </w:r>
      <w:r>
        <w:t>and</w:t>
      </w:r>
      <w:r>
        <w:rPr>
          <w:spacing w:val="-1"/>
        </w:rPr>
        <w:t xml:space="preserve"> </w:t>
      </w:r>
      <w:r>
        <w:t>any</w:t>
      </w:r>
      <w:r>
        <w:rPr>
          <w:spacing w:val="-1"/>
        </w:rPr>
        <w:t xml:space="preserve"> </w:t>
      </w:r>
      <w:r>
        <w:t>of</w:t>
      </w:r>
      <w:r>
        <w:rPr>
          <w:spacing w:val="-1"/>
        </w:rPr>
        <w:t xml:space="preserve"> </w:t>
      </w:r>
      <w:r>
        <w:t>the</w:t>
      </w:r>
      <w:r>
        <w:rPr>
          <w:spacing w:val="-3"/>
        </w:rPr>
        <w:t xml:space="preserve"> </w:t>
      </w:r>
      <w:r>
        <w:t>behaviors listed below:</w:t>
      </w:r>
    </w:p>
    <w:p w14:paraId="592A4CAB" w14:textId="77777777" w:rsidR="00AA3C77" w:rsidRDefault="00F83FA5" w:rsidP="00280E61">
      <w:pPr>
        <w:pStyle w:val="ListParagraph"/>
        <w:numPr>
          <w:ilvl w:val="0"/>
          <w:numId w:val="33"/>
        </w:numPr>
      </w:pPr>
      <w:r>
        <w:t>Violation</w:t>
      </w:r>
      <w:r>
        <w:rPr>
          <w:spacing w:val="-3"/>
        </w:rPr>
        <w:t xml:space="preserve"> </w:t>
      </w:r>
      <w:r>
        <w:t>of</w:t>
      </w:r>
      <w:r>
        <w:rPr>
          <w:spacing w:val="-2"/>
        </w:rPr>
        <w:t xml:space="preserve"> </w:t>
      </w:r>
      <w:r>
        <w:t>course</w:t>
      </w:r>
      <w:r>
        <w:rPr>
          <w:spacing w:val="-2"/>
        </w:rPr>
        <w:t xml:space="preserve"> </w:t>
      </w:r>
      <w:r>
        <w:t>rules;</w:t>
      </w:r>
    </w:p>
    <w:p w14:paraId="592A4CAC" w14:textId="77777777" w:rsidR="00AA3C77" w:rsidRDefault="00F83FA5" w:rsidP="00280E61">
      <w:pPr>
        <w:pStyle w:val="ListParagraph"/>
        <w:numPr>
          <w:ilvl w:val="0"/>
          <w:numId w:val="33"/>
        </w:numPr>
      </w:pPr>
      <w:r>
        <w:t>Violation</w:t>
      </w:r>
      <w:r>
        <w:rPr>
          <w:spacing w:val="-3"/>
        </w:rPr>
        <w:t xml:space="preserve"> </w:t>
      </w:r>
      <w:r>
        <w:t>of</w:t>
      </w:r>
      <w:r>
        <w:rPr>
          <w:spacing w:val="-3"/>
        </w:rPr>
        <w:t xml:space="preserve"> </w:t>
      </w:r>
      <w:r>
        <w:t>program</w:t>
      </w:r>
      <w:r>
        <w:rPr>
          <w:spacing w:val="-1"/>
        </w:rPr>
        <w:t xml:space="preserve"> </w:t>
      </w:r>
      <w:r>
        <w:t>regulations;</w:t>
      </w:r>
    </w:p>
    <w:p w14:paraId="592A4CAD" w14:textId="77777777" w:rsidR="00AA3C77" w:rsidRDefault="00F83FA5" w:rsidP="00280E61">
      <w:pPr>
        <w:pStyle w:val="ListParagraph"/>
        <w:numPr>
          <w:ilvl w:val="0"/>
          <w:numId w:val="33"/>
        </w:numPr>
      </w:pPr>
      <w:r>
        <w:t>Knowingly providing or receiving information during a course exam or program</w:t>
      </w:r>
      <w:r>
        <w:rPr>
          <w:spacing w:val="-52"/>
        </w:rPr>
        <w:t xml:space="preserve"> </w:t>
      </w:r>
      <w:r>
        <w:t>assignment;</w:t>
      </w:r>
    </w:p>
    <w:p w14:paraId="592A4CAE" w14:textId="77777777" w:rsidR="00AA3C77" w:rsidRDefault="00F83FA5" w:rsidP="00280E61">
      <w:pPr>
        <w:pStyle w:val="ListParagraph"/>
        <w:numPr>
          <w:ilvl w:val="0"/>
          <w:numId w:val="33"/>
        </w:numPr>
      </w:pPr>
      <w:r>
        <w:t>Possession and/or use of unauthorized materials during a course exam or program</w:t>
      </w:r>
      <w:r>
        <w:rPr>
          <w:spacing w:val="-52"/>
        </w:rPr>
        <w:t xml:space="preserve"> </w:t>
      </w:r>
      <w:r>
        <w:lastRenderedPageBreak/>
        <w:t>assignment;</w:t>
      </w:r>
    </w:p>
    <w:p w14:paraId="592A4CB0" w14:textId="1D3B1A54" w:rsidR="00AA3C77" w:rsidRDefault="004975CA" w:rsidP="00280E61">
      <w:pPr>
        <w:pStyle w:val="ListParagraph"/>
        <w:numPr>
          <w:ilvl w:val="0"/>
          <w:numId w:val="33"/>
        </w:numPr>
      </w:pPr>
      <w:r>
        <w:t xml:space="preserve">Knowingly </w:t>
      </w:r>
      <w:r w:rsidR="00F83FA5">
        <w:t>providing or using assistance in the laboratory, in clinical rotation/fieldwork</w:t>
      </w:r>
      <w:r w:rsidR="00F83FA5">
        <w:rPr>
          <w:spacing w:val="1"/>
        </w:rPr>
        <w:t xml:space="preserve"> </w:t>
      </w:r>
      <w:r w:rsidR="00F83FA5">
        <w:t>placement or on a course assignment, unless such assistance has been authorized</w:t>
      </w:r>
      <w:r w:rsidR="00F83FA5">
        <w:rPr>
          <w:spacing w:val="1"/>
        </w:rPr>
        <w:t xml:space="preserve"> </w:t>
      </w:r>
      <w:r w:rsidR="00F83FA5">
        <w:t>specifically</w:t>
      </w:r>
      <w:r w:rsidR="00F83FA5">
        <w:rPr>
          <w:spacing w:val="-3"/>
        </w:rPr>
        <w:t xml:space="preserve"> </w:t>
      </w:r>
      <w:r w:rsidR="00F83FA5">
        <w:t>by</w:t>
      </w:r>
      <w:r w:rsidR="00F83FA5">
        <w:rPr>
          <w:spacing w:val="-5"/>
        </w:rPr>
        <w:t xml:space="preserve"> </w:t>
      </w:r>
      <w:r w:rsidR="00F83FA5">
        <w:t>the</w:t>
      </w:r>
      <w:r w:rsidR="00F83FA5">
        <w:rPr>
          <w:spacing w:val="-2"/>
        </w:rPr>
        <w:t xml:space="preserve"> </w:t>
      </w:r>
      <w:r w:rsidR="00F83FA5">
        <w:t>course</w:t>
      </w:r>
      <w:r w:rsidR="00F83FA5">
        <w:rPr>
          <w:spacing w:val="-3"/>
        </w:rPr>
        <w:t xml:space="preserve"> </w:t>
      </w:r>
      <w:r w:rsidR="00F83FA5">
        <w:t>instructor</w:t>
      </w:r>
      <w:r w:rsidR="00F83FA5">
        <w:rPr>
          <w:spacing w:val="-4"/>
        </w:rPr>
        <w:t xml:space="preserve"> </w:t>
      </w:r>
      <w:r w:rsidR="00F83FA5">
        <w:t>or,</w:t>
      </w:r>
      <w:r w:rsidR="00F83FA5">
        <w:rPr>
          <w:spacing w:val="-4"/>
        </w:rPr>
        <w:t xml:space="preserve"> </w:t>
      </w:r>
      <w:r w:rsidR="00F83FA5">
        <w:t>where</w:t>
      </w:r>
      <w:r w:rsidR="00F83FA5">
        <w:rPr>
          <w:spacing w:val="-4"/>
        </w:rPr>
        <w:t xml:space="preserve"> </w:t>
      </w:r>
      <w:r w:rsidR="00F83FA5">
        <w:t>appropriate,</w:t>
      </w:r>
      <w:r w:rsidR="00F83FA5">
        <w:rPr>
          <w:spacing w:val="-1"/>
        </w:rPr>
        <w:t xml:space="preserve"> </w:t>
      </w:r>
      <w:r w:rsidR="00F83FA5">
        <w:t>a</w:t>
      </w:r>
      <w:r w:rsidR="00F83FA5">
        <w:rPr>
          <w:spacing w:val="-4"/>
        </w:rPr>
        <w:t xml:space="preserve"> </w:t>
      </w:r>
      <w:r w:rsidR="00F83FA5">
        <w:t>project/research</w:t>
      </w:r>
      <w:r w:rsidR="00F83FA5">
        <w:rPr>
          <w:spacing w:val="-1"/>
        </w:rPr>
        <w:t xml:space="preserve"> </w:t>
      </w:r>
      <w:r w:rsidR="00F83FA5">
        <w:t>supervisor;</w:t>
      </w:r>
    </w:p>
    <w:p w14:paraId="592A4CB1" w14:textId="77777777" w:rsidR="00AA3C77" w:rsidRDefault="00F83FA5" w:rsidP="00280E61">
      <w:pPr>
        <w:pStyle w:val="ListParagraph"/>
        <w:numPr>
          <w:ilvl w:val="0"/>
          <w:numId w:val="33"/>
        </w:numPr>
      </w:pPr>
      <w:r>
        <w:t>Submission of work not performed in a course: This includes (but is not limited to)</w:t>
      </w:r>
      <w:r>
        <w:rPr>
          <w:spacing w:val="1"/>
        </w:rPr>
        <w:t xml:space="preserve"> </w:t>
      </w:r>
      <w:r>
        <w:t>instances where a student fabricates and/or falsifies data or information for a laboratory</w:t>
      </w:r>
      <w:r>
        <w:rPr>
          <w:spacing w:val="1"/>
        </w:rPr>
        <w:t xml:space="preserve"> </w:t>
      </w:r>
      <w:r>
        <w:t>experiment (i.e., a "dry lab") or other academic assignment. It also includes instances</w:t>
      </w:r>
      <w:r>
        <w:rPr>
          <w:spacing w:val="1"/>
        </w:rPr>
        <w:t xml:space="preserve"> </w:t>
      </w:r>
      <w:r>
        <w:t>where a student submits data or information (such as a lab report or term paper) from one</w:t>
      </w:r>
      <w:r>
        <w:rPr>
          <w:spacing w:val="-52"/>
        </w:rPr>
        <w:t xml:space="preserve"> </w:t>
      </w:r>
      <w:r>
        <w:t>course to satisfy the requirements of another course, unless submission of such work is</w:t>
      </w:r>
      <w:r>
        <w:rPr>
          <w:spacing w:val="1"/>
        </w:rPr>
        <w:t xml:space="preserve"> </w:t>
      </w:r>
      <w:r>
        <w:t>permitted by the instructor of the course or supervisor of the research for which the work</w:t>
      </w:r>
      <w:r>
        <w:rPr>
          <w:spacing w:val="1"/>
        </w:rPr>
        <w:t xml:space="preserve"> </w:t>
      </w:r>
      <w:r>
        <w:t>is</w:t>
      </w:r>
      <w:r>
        <w:rPr>
          <w:spacing w:val="-1"/>
        </w:rPr>
        <w:t xml:space="preserve"> </w:t>
      </w:r>
      <w:r>
        <w:t>being submitted;</w:t>
      </w:r>
    </w:p>
    <w:p w14:paraId="592A4CB2" w14:textId="77777777" w:rsidR="00AA3C77" w:rsidRDefault="00F83FA5" w:rsidP="00280E61">
      <w:pPr>
        <w:pStyle w:val="ListParagraph"/>
        <w:numPr>
          <w:ilvl w:val="0"/>
          <w:numId w:val="33"/>
        </w:numPr>
      </w:pPr>
      <w:r>
        <w:t>Submitting</w:t>
      </w:r>
      <w:r>
        <w:rPr>
          <w:spacing w:val="-3"/>
        </w:rPr>
        <w:t xml:space="preserve"> </w:t>
      </w:r>
      <w:r>
        <w:t>plagiarized</w:t>
      </w:r>
      <w:r>
        <w:rPr>
          <w:spacing w:val="-3"/>
        </w:rPr>
        <w:t xml:space="preserve"> </w:t>
      </w:r>
      <w:r>
        <w:t>work</w:t>
      </w:r>
      <w:r>
        <w:rPr>
          <w:spacing w:val="-4"/>
        </w:rPr>
        <w:t xml:space="preserve"> </w:t>
      </w:r>
      <w:r>
        <w:t>for</w:t>
      </w:r>
      <w:r>
        <w:rPr>
          <w:spacing w:val="-4"/>
        </w:rPr>
        <w:t xml:space="preserve"> </w:t>
      </w:r>
      <w:r>
        <w:t>a</w:t>
      </w:r>
      <w:r>
        <w:rPr>
          <w:spacing w:val="-2"/>
        </w:rPr>
        <w:t xml:space="preserve"> </w:t>
      </w:r>
      <w:r>
        <w:t>course/program/laboratory</w:t>
      </w:r>
      <w:r>
        <w:rPr>
          <w:spacing w:val="-5"/>
        </w:rPr>
        <w:t xml:space="preserve"> </w:t>
      </w:r>
      <w:r>
        <w:t>or</w:t>
      </w:r>
      <w:r>
        <w:rPr>
          <w:spacing w:val="-1"/>
        </w:rPr>
        <w:t xml:space="preserve"> </w:t>
      </w:r>
      <w:r>
        <w:t>clinical</w:t>
      </w:r>
      <w:r>
        <w:rPr>
          <w:spacing w:val="-5"/>
        </w:rPr>
        <w:t xml:space="preserve"> </w:t>
      </w:r>
      <w:r>
        <w:t>assignment</w:t>
      </w:r>
    </w:p>
    <w:p w14:paraId="592A4CB3" w14:textId="77777777" w:rsidR="00AA3C77" w:rsidRDefault="00F83FA5" w:rsidP="00280E61">
      <w:pPr>
        <w:pStyle w:val="ListParagraph"/>
        <w:numPr>
          <w:ilvl w:val="0"/>
          <w:numId w:val="33"/>
        </w:numPr>
      </w:pPr>
      <w:r>
        <w:t>Falsification, fabrication, or dishonesty in conducting or reporting clinical or laboratory</w:t>
      </w:r>
      <w:r>
        <w:rPr>
          <w:spacing w:val="-52"/>
        </w:rPr>
        <w:t xml:space="preserve"> </w:t>
      </w:r>
      <w:r>
        <w:t>(research)</w:t>
      </w:r>
      <w:r>
        <w:rPr>
          <w:spacing w:val="-2"/>
        </w:rPr>
        <w:t xml:space="preserve"> </w:t>
      </w:r>
      <w:r>
        <w:t>results</w:t>
      </w:r>
      <w:r>
        <w:rPr>
          <w:spacing w:val="-3"/>
        </w:rPr>
        <w:t xml:space="preserve"> </w:t>
      </w:r>
      <w:r>
        <w:t>which</w:t>
      </w:r>
      <w:r>
        <w:rPr>
          <w:spacing w:val="-2"/>
        </w:rPr>
        <w:t xml:space="preserve"> </w:t>
      </w:r>
      <w:r>
        <w:t>includes</w:t>
      </w:r>
      <w:r>
        <w:rPr>
          <w:spacing w:val="-3"/>
        </w:rPr>
        <w:t xml:space="preserve"> </w:t>
      </w:r>
      <w:r>
        <w:t>work</w:t>
      </w:r>
      <w:r>
        <w:rPr>
          <w:spacing w:val="-2"/>
        </w:rPr>
        <w:t xml:space="preserve"> </w:t>
      </w:r>
      <w:r>
        <w:t>in</w:t>
      </w:r>
      <w:r>
        <w:rPr>
          <w:spacing w:val="1"/>
        </w:rPr>
        <w:t xml:space="preserve"> </w:t>
      </w:r>
      <w:r>
        <w:t>a</w:t>
      </w:r>
      <w:r>
        <w:rPr>
          <w:spacing w:val="-3"/>
        </w:rPr>
        <w:t xml:space="preserve"> </w:t>
      </w:r>
      <w:r>
        <w:t>class, laboratory, or clinical</w:t>
      </w:r>
      <w:r>
        <w:rPr>
          <w:spacing w:val="-3"/>
        </w:rPr>
        <w:t xml:space="preserve"> </w:t>
      </w:r>
      <w:r>
        <w:t>assignment;</w:t>
      </w:r>
    </w:p>
    <w:p w14:paraId="592A4CB4" w14:textId="77777777" w:rsidR="00AA3C77" w:rsidRDefault="00F83FA5" w:rsidP="00280E61">
      <w:pPr>
        <w:pStyle w:val="ListParagraph"/>
        <w:numPr>
          <w:ilvl w:val="0"/>
          <w:numId w:val="33"/>
        </w:numPr>
      </w:pPr>
      <w:r>
        <w:t>Serving as or asking another student to serve as a substitute (a "ringer") while taking an</w:t>
      </w:r>
      <w:r>
        <w:rPr>
          <w:spacing w:val="-52"/>
        </w:rPr>
        <w:t xml:space="preserve"> </w:t>
      </w:r>
      <w:r>
        <w:t>exam;</w:t>
      </w:r>
    </w:p>
    <w:p w14:paraId="592A4CB5" w14:textId="77777777" w:rsidR="00AA3C77" w:rsidRDefault="00F83FA5" w:rsidP="00280E61">
      <w:pPr>
        <w:pStyle w:val="ListParagraph"/>
        <w:numPr>
          <w:ilvl w:val="0"/>
          <w:numId w:val="33"/>
        </w:numPr>
      </w:pPr>
      <w:r>
        <w:t>Alteration</w:t>
      </w:r>
      <w:r>
        <w:rPr>
          <w:spacing w:val="-3"/>
        </w:rPr>
        <w:t xml:space="preserve"> </w:t>
      </w:r>
      <w:r>
        <w:t>of</w:t>
      </w:r>
      <w:r>
        <w:rPr>
          <w:spacing w:val="1"/>
        </w:rPr>
        <w:t xml:space="preserve"> </w:t>
      </w:r>
      <w:r>
        <w:t>grades</w:t>
      </w:r>
      <w:r>
        <w:rPr>
          <w:spacing w:val="-3"/>
        </w:rPr>
        <w:t xml:space="preserve"> </w:t>
      </w:r>
      <w:r>
        <w:t>to change</w:t>
      </w:r>
      <w:r>
        <w:rPr>
          <w:spacing w:val="-3"/>
        </w:rPr>
        <w:t xml:space="preserve"> </w:t>
      </w:r>
      <w:r>
        <w:t>earned</w:t>
      </w:r>
      <w:r>
        <w:rPr>
          <w:spacing w:val="-2"/>
        </w:rPr>
        <w:t xml:space="preserve"> </w:t>
      </w:r>
      <w:r>
        <w:t>credit</w:t>
      </w:r>
      <w:r>
        <w:rPr>
          <w:spacing w:val="1"/>
        </w:rPr>
        <w:t xml:space="preserve"> </w:t>
      </w:r>
      <w:r>
        <w:t>or</w:t>
      </w:r>
      <w:r>
        <w:rPr>
          <w:spacing w:val="-3"/>
        </w:rPr>
        <w:t xml:space="preserve"> </w:t>
      </w:r>
      <w:r>
        <w:t>a</w:t>
      </w:r>
      <w:r>
        <w:rPr>
          <w:spacing w:val="-4"/>
        </w:rPr>
        <w:t xml:space="preserve"> </w:t>
      </w:r>
      <w:r>
        <w:t>grade;</w:t>
      </w:r>
    </w:p>
    <w:p w14:paraId="592A4CB6" w14:textId="77777777" w:rsidR="00AA3C77" w:rsidRDefault="00F83FA5" w:rsidP="00280E61">
      <w:pPr>
        <w:pStyle w:val="ListParagraph"/>
        <w:numPr>
          <w:ilvl w:val="0"/>
          <w:numId w:val="33"/>
        </w:numPr>
      </w:pPr>
      <w:r>
        <w:t>Alteration</w:t>
      </w:r>
      <w:r>
        <w:rPr>
          <w:spacing w:val="-3"/>
        </w:rPr>
        <w:t xml:space="preserve"> </w:t>
      </w:r>
      <w:r>
        <w:t>and/or</w:t>
      </w:r>
      <w:r>
        <w:rPr>
          <w:spacing w:val="-1"/>
        </w:rPr>
        <w:t xml:space="preserve"> </w:t>
      </w:r>
      <w:r>
        <w:t>unauthorized</w:t>
      </w:r>
      <w:r>
        <w:rPr>
          <w:spacing w:val="-3"/>
        </w:rPr>
        <w:t xml:space="preserve"> </w:t>
      </w:r>
      <w:r>
        <w:t>use</w:t>
      </w:r>
      <w:r>
        <w:rPr>
          <w:spacing w:val="-2"/>
        </w:rPr>
        <w:t xml:space="preserve"> </w:t>
      </w:r>
      <w:r>
        <w:t>of</w:t>
      </w:r>
      <w:r>
        <w:rPr>
          <w:spacing w:val="-3"/>
        </w:rPr>
        <w:t xml:space="preserve"> </w:t>
      </w:r>
      <w:r>
        <w:t>university</w:t>
      </w:r>
      <w:r>
        <w:rPr>
          <w:spacing w:val="-5"/>
        </w:rPr>
        <w:t xml:space="preserve"> </w:t>
      </w:r>
      <w:r>
        <w:t>forms</w:t>
      </w:r>
      <w:r>
        <w:rPr>
          <w:spacing w:val="-3"/>
        </w:rPr>
        <w:t xml:space="preserve"> </w:t>
      </w:r>
      <w:r>
        <w:t>or</w:t>
      </w:r>
      <w:r>
        <w:rPr>
          <w:spacing w:val="-1"/>
        </w:rPr>
        <w:t xml:space="preserve"> </w:t>
      </w:r>
      <w:r>
        <w:t>records.</w:t>
      </w:r>
    </w:p>
    <w:p w14:paraId="592A4CB7" w14:textId="77777777" w:rsidR="00AA3C77" w:rsidRDefault="00F83FA5" w:rsidP="00730C83">
      <w:pPr>
        <w:pStyle w:val="Heading3"/>
      </w:pPr>
      <w:r>
        <w:t>Procedures</w:t>
      </w:r>
    </w:p>
    <w:p w14:paraId="592A4CB8" w14:textId="77777777" w:rsidR="00AA3C77" w:rsidRDefault="00F83FA5" w:rsidP="00280E61">
      <w:pPr>
        <w:pStyle w:val="ListParagraph"/>
        <w:numPr>
          <w:ilvl w:val="0"/>
          <w:numId w:val="32"/>
        </w:numPr>
      </w:pPr>
      <w:r>
        <w:t>Division/Program</w:t>
      </w:r>
      <w:r>
        <w:rPr>
          <w:spacing w:val="-4"/>
        </w:rPr>
        <w:t xml:space="preserve"> </w:t>
      </w:r>
      <w:r>
        <w:t>Level</w:t>
      </w:r>
      <w:r>
        <w:rPr>
          <w:spacing w:val="-4"/>
        </w:rPr>
        <w:t xml:space="preserve"> </w:t>
      </w:r>
      <w:r>
        <w:t>Review:</w:t>
      </w:r>
    </w:p>
    <w:p w14:paraId="592A4CB9" w14:textId="77777777" w:rsidR="00AA3C77" w:rsidRDefault="00F83FA5" w:rsidP="00280E61">
      <w:pPr>
        <w:pStyle w:val="BodyText"/>
      </w:pPr>
      <w:r>
        <w:t>If academic misconduct is suspected or alleged, the faculty member, Program Director,</w:t>
      </w:r>
      <w:r>
        <w:rPr>
          <w:spacing w:val="-52"/>
        </w:rPr>
        <w:t xml:space="preserve"> </w:t>
      </w:r>
      <w:r>
        <w:t>and/or Division Director will meet with the student to discuss the details and</w:t>
      </w:r>
      <w:r>
        <w:rPr>
          <w:spacing w:val="1"/>
        </w:rPr>
        <w:t xml:space="preserve"> </w:t>
      </w:r>
      <w:r>
        <w:t>circumstances</w:t>
      </w:r>
      <w:r>
        <w:rPr>
          <w:spacing w:val="-3"/>
        </w:rPr>
        <w:t xml:space="preserve"> </w:t>
      </w:r>
      <w:r>
        <w:t>of</w:t>
      </w:r>
      <w:r>
        <w:rPr>
          <w:spacing w:val="-1"/>
        </w:rPr>
        <w:t xml:space="preserve"> </w:t>
      </w:r>
      <w:r>
        <w:t>the</w:t>
      </w:r>
      <w:r>
        <w:rPr>
          <w:spacing w:val="1"/>
        </w:rPr>
        <w:t xml:space="preserve"> </w:t>
      </w:r>
      <w:r>
        <w:t>claim of</w:t>
      </w:r>
      <w:r>
        <w:rPr>
          <w:spacing w:val="-1"/>
        </w:rPr>
        <w:t xml:space="preserve"> </w:t>
      </w:r>
      <w:r>
        <w:t>academic</w:t>
      </w:r>
      <w:r>
        <w:rPr>
          <w:spacing w:val="-3"/>
        </w:rPr>
        <w:t xml:space="preserve"> </w:t>
      </w:r>
      <w:r>
        <w:t>misconduct</w:t>
      </w:r>
      <w:r>
        <w:rPr>
          <w:spacing w:val="2"/>
        </w:rPr>
        <w:t xml:space="preserve"> </w:t>
      </w:r>
      <w:r>
        <w:t>violation.</w:t>
      </w:r>
    </w:p>
    <w:p w14:paraId="592A4CBA" w14:textId="77777777" w:rsidR="00AA3C77" w:rsidRDefault="00F83FA5" w:rsidP="00280E61">
      <w:pPr>
        <w:pStyle w:val="ListParagraph"/>
        <w:numPr>
          <w:ilvl w:val="1"/>
          <w:numId w:val="32"/>
        </w:numPr>
      </w:pPr>
      <w:r>
        <w:rPr>
          <w:b/>
        </w:rPr>
        <w:t xml:space="preserve">No Violation: </w:t>
      </w:r>
      <w:r>
        <w:t xml:space="preserve">If the Program/Division Director determines there was no </w:t>
      </w:r>
      <w:r w:rsidRPr="00066BDC">
        <w:t>evidence of</w:t>
      </w:r>
      <w:r w:rsidRPr="00730C83">
        <w:t xml:space="preserve"> </w:t>
      </w:r>
      <w:r w:rsidRPr="00066BDC">
        <w:t>or intent</w:t>
      </w:r>
      <w:r>
        <w:t xml:space="preserve"> for an academic conduct violation, this meeting can be used as a learning</w:t>
      </w:r>
      <w:r>
        <w:rPr>
          <w:spacing w:val="1"/>
        </w:rPr>
        <w:t xml:space="preserve"> </w:t>
      </w:r>
      <w:r>
        <w:t>opportunity</w:t>
      </w:r>
      <w:r>
        <w:rPr>
          <w:spacing w:val="-1"/>
        </w:rPr>
        <w:t xml:space="preserve"> </w:t>
      </w:r>
      <w:r>
        <w:t>to</w:t>
      </w:r>
      <w:r>
        <w:rPr>
          <w:spacing w:val="-1"/>
        </w:rPr>
        <w:t xml:space="preserve"> </w:t>
      </w:r>
      <w:r>
        <w:t>establish</w:t>
      </w:r>
      <w:r>
        <w:rPr>
          <w:spacing w:val="-3"/>
        </w:rPr>
        <w:t xml:space="preserve"> </w:t>
      </w:r>
      <w:r>
        <w:t>steps</w:t>
      </w:r>
      <w:r>
        <w:rPr>
          <w:spacing w:val="-2"/>
        </w:rPr>
        <w:t xml:space="preserve"> </w:t>
      </w:r>
      <w:r>
        <w:t>to</w:t>
      </w:r>
      <w:r>
        <w:rPr>
          <w:spacing w:val="-1"/>
        </w:rPr>
        <w:t xml:space="preserve"> </w:t>
      </w:r>
      <w:r>
        <w:t>avoid</w:t>
      </w:r>
      <w:r>
        <w:rPr>
          <w:spacing w:val="-1"/>
        </w:rPr>
        <w:t xml:space="preserve"> </w:t>
      </w:r>
      <w:r>
        <w:t>academic</w:t>
      </w:r>
      <w:r>
        <w:rPr>
          <w:spacing w:val="-3"/>
        </w:rPr>
        <w:t xml:space="preserve"> </w:t>
      </w:r>
      <w:r>
        <w:t>misconduct.</w:t>
      </w:r>
    </w:p>
    <w:p w14:paraId="592A4CBB" w14:textId="3318A81B" w:rsidR="00AA3C77" w:rsidRDefault="00F83FA5" w:rsidP="00280E61">
      <w:pPr>
        <w:pStyle w:val="ListParagraph"/>
        <w:numPr>
          <w:ilvl w:val="2"/>
          <w:numId w:val="32"/>
        </w:numPr>
      </w:pPr>
      <w:r>
        <w:t xml:space="preserve">Undergraduate Students: Documentation of the meeting and its findings </w:t>
      </w:r>
      <w:r w:rsidRPr="00066BDC">
        <w:t>are</w:t>
      </w:r>
      <w:r w:rsidRPr="00730C83">
        <w:t xml:space="preserve"> </w:t>
      </w:r>
      <w:r w:rsidRPr="00066BDC">
        <w:t>sent</w:t>
      </w:r>
      <w:r>
        <w:t xml:space="preserve"> to the </w:t>
      </w:r>
      <w:r w:rsidR="00BE15BC">
        <w:t>Director</w:t>
      </w:r>
      <w:r w:rsidR="00311DB1">
        <w:t xml:space="preserve"> for</w:t>
      </w:r>
      <w:r>
        <w:t xml:space="preserve"> Academic Affairs within </w:t>
      </w:r>
      <w:r w:rsidR="00066BDC">
        <w:t>seven (</w:t>
      </w:r>
      <w:r>
        <w:t>7</w:t>
      </w:r>
      <w:r w:rsidR="00066BDC">
        <w:t>)</w:t>
      </w:r>
      <w:r>
        <w:t xml:space="preserve"> business days and will be</w:t>
      </w:r>
      <w:r>
        <w:rPr>
          <w:spacing w:val="1"/>
        </w:rPr>
        <w:t xml:space="preserve"> </w:t>
      </w:r>
      <w:r>
        <w:t>retained.</w:t>
      </w:r>
    </w:p>
    <w:p w14:paraId="592A4CBC" w14:textId="03353687" w:rsidR="00AA3C77" w:rsidRDefault="00F83FA5" w:rsidP="7A30166C">
      <w:pPr>
        <w:pStyle w:val="ListParagraph"/>
      </w:pPr>
      <w:r>
        <w:t xml:space="preserve">Graduate Students: Documentation of the meeting and its findings are </w:t>
      </w:r>
      <w:r w:rsidRPr="008A680E">
        <w:t>sent</w:t>
      </w:r>
      <w:r w:rsidRPr="00730C83">
        <w:t xml:space="preserve"> </w:t>
      </w:r>
      <w:r w:rsidRPr="008A680E">
        <w:t>to</w:t>
      </w:r>
      <w:r>
        <w:t xml:space="preserve"> </w:t>
      </w:r>
      <w:r w:rsidR="71E1ECAF">
        <w:t>the appropriate</w:t>
      </w:r>
      <w:r w:rsidR="2B34C32B">
        <w:t xml:space="preserve"> graduate studies chair </w:t>
      </w:r>
      <w:r>
        <w:t xml:space="preserve">and </w:t>
      </w:r>
      <w:r w:rsidR="00BE15BC">
        <w:t>Director</w:t>
      </w:r>
      <w:r w:rsidR="00311DB1">
        <w:t xml:space="preserve"> for</w:t>
      </w:r>
      <w:r>
        <w:t xml:space="preserve"> Academic Affairs within</w:t>
      </w:r>
      <w:r w:rsidRPr="00933C93">
        <w:t xml:space="preserve"> </w:t>
      </w:r>
      <w:r w:rsidR="00933C93">
        <w:t>seven (</w:t>
      </w:r>
      <w:r w:rsidRPr="00933C93">
        <w:t>7</w:t>
      </w:r>
      <w:r w:rsidR="00933C93">
        <w:t>)</w:t>
      </w:r>
      <w:r w:rsidRPr="00730C83">
        <w:t xml:space="preserve"> </w:t>
      </w:r>
      <w:r w:rsidRPr="00933C93">
        <w:t>business</w:t>
      </w:r>
      <w:r>
        <w:rPr>
          <w:spacing w:val="-1"/>
        </w:rPr>
        <w:t xml:space="preserve"> </w:t>
      </w:r>
      <w:r>
        <w:t>days and</w:t>
      </w:r>
      <w:r>
        <w:rPr>
          <w:spacing w:val="-1"/>
        </w:rPr>
        <w:t xml:space="preserve"> </w:t>
      </w:r>
      <w:r>
        <w:t>will</w:t>
      </w:r>
      <w:r>
        <w:rPr>
          <w:spacing w:val="-2"/>
        </w:rPr>
        <w:t xml:space="preserve"> </w:t>
      </w:r>
      <w:r>
        <w:t>be</w:t>
      </w:r>
      <w:r>
        <w:rPr>
          <w:spacing w:val="-2"/>
        </w:rPr>
        <w:t xml:space="preserve"> </w:t>
      </w:r>
      <w:r>
        <w:t>retained.</w:t>
      </w:r>
    </w:p>
    <w:p w14:paraId="592A4CBD" w14:textId="62800B74" w:rsidR="00AA3C77" w:rsidRDefault="00F83FA5" w:rsidP="00280E61">
      <w:pPr>
        <w:pStyle w:val="ListParagraph"/>
        <w:numPr>
          <w:ilvl w:val="0"/>
          <w:numId w:val="32"/>
        </w:numPr>
      </w:pPr>
      <w:r>
        <w:t>Referral</w:t>
      </w:r>
      <w:r>
        <w:rPr>
          <w:spacing w:val="-4"/>
        </w:rPr>
        <w:t xml:space="preserve"> </w:t>
      </w:r>
      <w:r>
        <w:t>to</w:t>
      </w:r>
      <w:r>
        <w:rPr>
          <w:spacing w:val="-3"/>
        </w:rPr>
        <w:t xml:space="preserve"> </w:t>
      </w:r>
      <w:r w:rsidR="00A80895">
        <w:rPr>
          <w:spacing w:val="-3"/>
        </w:rPr>
        <w:t xml:space="preserve">the </w:t>
      </w:r>
      <w:r>
        <w:t>University</w:t>
      </w:r>
      <w:r>
        <w:rPr>
          <w:spacing w:val="-2"/>
        </w:rPr>
        <w:t xml:space="preserve"> </w:t>
      </w:r>
      <w:r>
        <w:t>Committee</w:t>
      </w:r>
      <w:r>
        <w:rPr>
          <w:spacing w:val="-1"/>
        </w:rPr>
        <w:t xml:space="preserve"> </w:t>
      </w:r>
      <w:r>
        <w:t>on Academic</w:t>
      </w:r>
      <w:r>
        <w:rPr>
          <w:spacing w:val="-5"/>
        </w:rPr>
        <w:t xml:space="preserve"> </w:t>
      </w:r>
      <w:r>
        <w:t>Misconduct</w:t>
      </w:r>
      <w:r>
        <w:rPr>
          <w:spacing w:val="-3"/>
        </w:rPr>
        <w:t xml:space="preserve"> </w:t>
      </w:r>
      <w:r>
        <w:t>(COAM)</w:t>
      </w:r>
    </w:p>
    <w:p w14:paraId="14625F6E" w14:textId="55263FB1" w:rsidR="00284AFA" w:rsidRDefault="00F83FA5" w:rsidP="00280E61">
      <w:pPr>
        <w:pStyle w:val="BodyText"/>
      </w:pPr>
      <w:r>
        <w:t xml:space="preserve">If there is a suspicion of academic misconduct, the </w:t>
      </w:r>
      <w:r w:rsidR="00BE15BC">
        <w:t>Director</w:t>
      </w:r>
      <w:r w:rsidR="00311DB1">
        <w:t xml:space="preserve"> for</w:t>
      </w:r>
      <w:r>
        <w:t xml:space="preserve"> Academic </w:t>
      </w:r>
      <w:r w:rsidR="188BADAE">
        <w:t>Affairs,</w:t>
      </w:r>
      <w:r>
        <w:t xml:space="preserve"> and/or</w:t>
      </w:r>
      <w:r>
        <w:rPr>
          <w:spacing w:val="1"/>
        </w:rPr>
        <w:t xml:space="preserve"> </w:t>
      </w:r>
      <w:r w:rsidR="14E40434">
        <w:t>the appropriate</w:t>
      </w:r>
      <w:r>
        <w:t xml:space="preserve"> Graduate</w:t>
      </w:r>
      <w:r>
        <w:rPr>
          <w:spacing w:val="-1"/>
        </w:rPr>
        <w:t xml:space="preserve"> </w:t>
      </w:r>
      <w:r>
        <w:t>Studies</w:t>
      </w:r>
      <w:r w:rsidR="66C512CB">
        <w:t xml:space="preserve"> chair</w:t>
      </w:r>
      <w:r>
        <w:rPr>
          <w:spacing w:val="-3"/>
        </w:rPr>
        <w:t xml:space="preserve"> </w:t>
      </w:r>
      <w:r>
        <w:t>in HRS</w:t>
      </w:r>
      <w:r>
        <w:rPr>
          <w:spacing w:val="-2"/>
        </w:rPr>
        <w:t xml:space="preserve"> </w:t>
      </w:r>
      <w:r>
        <w:t>is</w:t>
      </w:r>
      <w:r>
        <w:rPr>
          <w:spacing w:val="-5"/>
        </w:rPr>
        <w:t xml:space="preserve"> </w:t>
      </w:r>
      <w:r>
        <w:t>notified and the</w:t>
      </w:r>
      <w:r>
        <w:rPr>
          <w:spacing w:val="-2"/>
        </w:rPr>
        <w:t xml:space="preserve"> </w:t>
      </w:r>
      <w:r>
        <w:t>Faculty,</w:t>
      </w:r>
      <w:r>
        <w:rPr>
          <w:spacing w:val="-4"/>
        </w:rPr>
        <w:t xml:space="preserve"> </w:t>
      </w:r>
      <w:r>
        <w:t>Program</w:t>
      </w:r>
      <w:r>
        <w:rPr>
          <w:spacing w:val="-4"/>
        </w:rPr>
        <w:t xml:space="preserve"> </w:t>
      </w:r>
      <w:r>
        <w:t>Director</w:t>
      </w:r>
      <w:r>
        <w:rPr>
          <w:spacing w:val="-4"/>
        </w:rPr>
        <w:t xml:space="preserve"> </w:t>
      </w:r>
      <w:r>
        <w:t>and/or</w:t>
      </w:r>
      <w:r w:rsidR="00284AFA" w:rsidRPr="00284AFA">
        <w:t xml:space="preserve"> </w:t>
      </w:r>
      <w:r w:rsidR="00284AFA">
        <w:t>Division Director will make the referral to University Committee on Academic Misconduct</w:t>
      </w:r>
      <w:r w:rsidR="00284AFA">
        <w:rPr>
          <w:spacing w:val="1"/>
        </w:rPr>
        <w:t xml:space="preserve"> </w:t>
      </w:r>
      <w:r w:rsidR="00284AFA">
        <w:t xml:space="preserve">(COAM) within </w:t>
      </w:r>
      <w:r w:rsidR="00216C25">
        <w:t>seven (</w:t>
      </w:r>
      <w:r w:rsidR="00284AFA">
        <w:t>7</w:t>
      </w:r>
      <w:r w:rsidR="00216C25">
        <w:t>)</w:t>
      </w:r>
      <w:r w:rsidR="00284AFA">
        <w:t xml:space="preserve"> days of original meeting with student. </w:t>
      </w:r>
      <w:r w:rsidR="00284AFA">
        <w:lastRenderedPageBreak/>
        <w:t>This referral is made using the</w:t>
      </w:r>
      <w:r w:rsidR="00284AFA">
        <w:rPr>
          <w:spacing w:val="1"/>
        </w:rPr>
        <w:t xml:space="preserve"> </w:t>
      </w:r>
      <w:r w:rsidR="00284AFA">
        <w:t xml:space="preserve">university reporting system for Academic Misconduct. See </w:t>
      </w:r>
      <w:hyperlink r:id="rId21">
        <w:r w:rsidR="00284AFA" w:rsidRPr="0078576E">
          <w:rPr>
            <w:rStyle w:val="Hyperlink"/>
          </w:rPr>
          <w:t>The Ohio State University Office</w:t>
        </w:r>
      </w:hyperlink>
      <w:r w:rsidR="00284AFA" w:rsidRPr="0078576E">
        <w:rPr>
          <w:rStyle w:val="Hyperlink"/>
        </w:rPr>
        <w:t xml:space="preserve"> </w:t>
      </w:r>
      <w:hyperlink r:id="rId22">
        <w:r w:rsidR="00284AFA" w:rsidRPr="0078576E">
          <w:rPr>
            <w:rStyle w:val="Hyperlink"/>
          </w:rPr>
          <w:t>of Academic Affairs, Academic Integrity and Misconduct</w:t>
        </w:r>
      </w:hyperlink>
      <w:r w:rsidR="00284AFA">
        <w:t>.</w:t>
      </w:r>
    </w:p>
    <w:p w14:paraId="1CF3AE3E" w14:textId="25C7C2CC" w:rsidR="00284AFA" w:rsidRDefault="00284AFA" w:rsidP="00280E61">
      <w:pPr>
        <w:pStyle w:val="BodyText"/>
      </w:pPr>
      <w:r>
        <w:t xml:space="preserve">The student is notified via </w:t>
      </w:r>
      <w:r w:rsidR="00216C25">
        <w:t xml:space="preserve">Ohio State </w:t>
      </w:r>
      <w:r>
        <w:t xml:space="preserve">email account within </w:t>
      </w:r>
      <w:r w:rsidR="00216C25">
        <w:t>seven (</w:t>
      </w:r>
      <w:r>
        <w:t>7</w:t>
      </w:r>
      <w:r w:rsidR="00216C25">
        <w:t>)</w:t>
      </w:r>
      <w:r>
        <w:t xml:space="preserve"> days in writing that a referral</w:t>
      </w:r>
      <w:r w:rsidRPr="00216C25">
        <w:t xml:space="preserve"> </w:t>
      </w:r>
      <w:r w:rsidR="0024216F" w:rsidRPr="00216C25">
        <w:t xml:space="preserve">to </w:t>
      </w:r>
      <w:r w:rsidR="0024216F" w:rsidRPr="00730C83">
        <w:t>COAM</w:t>
      </w:r>
      <w:r w:rsidRPr="00730C83">
        <w:t xml:space="preserve"> </w:t>
      </w:r>
      <w:r w:rsidRPr="00216C25">
        <w:t>has</w:t>
      </w:r>
      <w:r w:rsidRPr="00730C83">
        <w:t xml:space="preserve"> </w:t>
      </w:r>
      <w:r w:rsidRPr="00216C25">
        <w:t>been</w:t>
      </w:r>
      <w:r w:rsidRPr="00730C83">
        <w:t xml:space="preserve"> </w:t>
      </w:r>
      <w:r w:rsidRPr="00216C25">
        <w:t>made.</w:t>
      </w:r>
    </w:p>
    <w:p w14:paraId="4B704B9A" w14:textId="67891DFF" w:rsidR="00284AFA" w:rsidRDefault="00284AFA" w:rsidP="00280E61">
      <w:pPr>
        <w:pStyle w:val="ListParagraph"/>
        <w:numPr>
          <w:ilvl w:val="1"/>
          <w:numId w:val="32"/>
        </w:numPr>
      </w:pPr>
      <w:r>
        <w:t xml:space="preserve">If the allegations of academic misconduct are not resolved, the student’s final </w:t>
      </w:r>
      <w:r w:rsidR="0024216F" w:rsidRPr="00216C25">
        <w:t xml:space="preserve">grade </w:t>
      </w:r>
      <w:r w:rsidR="0024216F" w:rsidRPr="00730C83">
        <w:t>in</w:t>
      </w:r>
      <w:r w:rsidRPr="00216C25">
        <w:t xml:space="preserve"> the</w:t>
      </w:r>
      <w:r w:rsidRPr="00730C83">
        <w:t xml:space="preserve"> </w:t>
      </w:r>
      <w:r w:rsidRPr="00216C25">
        <w:t>course</w:t>
      </w:r>
      <w:r>
        <w:rPr>
          <w:spacing w:val="-1"/>
        </w:rPr>
        <w:t xml:space="preserve"> </w:t>
      </w:r>
      <w:r>
        <w:t>will</w:t>
      </w:r>
      <w:r>
        <w:rPr>
          <w:spacing w:val="-2"/>
        </w:rPr>
        <w:t xml:space="preserve"> </w:t>
      </w:r>
      <w:r>
        <w:t>be</w:t>
      </w:r>
      <w:r>
        <w:rPr>
          <w:spacing w:val="-3"/>
        </w:rPr>
        <w:t xml:space="preserve"> </w:t>
      </w:r>
      <w:r>
        <w:t>reported</w:t>
      </w:r>
      <w:r>
        <w:rPr>
          <w:spacing w:val="1"/>
        </w:rPr>
        <w:t xml:space="preserve"> </w:t>
      </w:r>
      <w:r>
        <w:t>as an</w:t>
      </w:r>
      <w:r>
        <w:rPr>
          <w:spacing w:val="1"/>
        </w:rPr>
        <w:t xml:space="preserve"> </w:t>
      </w:r>
      <w:r>
        <w:t>“I”</w:t>
      </w:r>
      <w:r>
        <w:rPr>
          <w:spacing w:val="-3"/>
        </w:rPr>
        <w:t xml:space="preserve"> </w:t>
      </w:r>
      <w:r>
        <w:t>(incomplete).</w:t>
      </w:r>
    </w:p>
    <w:p w14:paraId="2E112CF0" w14:textId="0BCD0093" w:rsidR="00284AFA" w:rsidRDefault="00284AFA" w:rsidP="00280E61">
      <w:pPr>
        <w:pStyle w:val="ListParagraph"/>
        <w:numPr>
          <w:ilvl w:val="1"/>
          <w:numId w:val="32"/>
        </w:numPr>
      </w:pPr>
      <w:r>
        <w:t xml:space="preserve">When allegations of academic misconduct are resolved by COAM, information </w:t>
      </w:r>
      <w:r w:rsidRPr="00216C25">
        <w:t>from</w:t>
      </w:r>
      <w:r w:rsidRPr="00730C83">
        <w:t xml:space="preserve"> </w:t>
      </w:r>
      <w:r w:rsidRPr="00216C25">
        <w:t>COAM</w:t>
      </w:r>
      <w:r w:rsidRPr="00730C83">
        <w:t xml:space="preserve"> </w:t>
      </w:r>
      <w:r>
        <w:t>will</w:t>
      </w:r>
      <w:r>
        <w:rPr>
          <w:spacing w:val="-3"/>
        </w:rPr>
        <w:t xml:space="preserve"> </w:t>
      </w:r>
      <w:r>
        <w:t>provide</w:t>
      </w:r>
      <w:r>
        <w:rPr>
          <w:spacing w:val="1"/>
        </w:rPr>
        <w:t xml:space="preserve"> </w:t>
      </w:r>
      <w:r>
        <w:t>specific</w:t>
      </w:r>
      <w:r>
        <w:rPr>
          <w:spacing w:val="-1"/>
        </w:rPr>
        <w:t xml:space="preserve"> </w:t>
      </w:r>
      <w:r>
        <w:t>guidance</w:t>
      </w:r>
      <w:r>
        <w:rPr>
          <w:spacing w:val="1"/>
        </w:rPr>
        <w:t xml:space="preserve"> </w:t>
      </w:r>
      <w:r>
        <w:t>for</w:t>
      </w:r>
      <w:r>
        <w:rPr>
          <w:spacing w:val="-3"/>
        </w:rPr>
        <w:t xml:space="preserve"> </w:t>
      </w:r>
      <w:r>
        <w:t>both</w:t>
      </w:r>
      <w:r>
        <w:rPr>
          <w:spacing w:val="1"/>
        </w:rPr>
        <w:t xml:space="preserve"> </w:t>
      </w:r>
      <w:r w:rsidR="00216C25">
        <w:t xml:space="preserve">the student and the </w:t>
      </w:r>
      <w:r>
        <w:t>faculty.</w:t>
      </w:r>
    </w:p>
    <w:p w14:paraId="6F005749" w14:textId="529BC691" w:rsidR="00451534" w:rsidRDefault="00284AFA" w:rsidP="7A30166C">
      <w:pPr>
        <w:pStyle w:val="ListParagraph"/>
      </w:pPr>
      <w:r>
        <w:t>If</w:t>
      </w:r>
      <w:r>
        <w:rPr>
          <w:spacing w:val="-1"/>
        </w:rPr>
        <w:t xml:space="preserve"> </w:t>
      </w:r>
      <w:r>
        <w:t>the</w:t>
      </w:r>
      <w:r>
        <w:rPr>
          <w:spacing w:val="-1"/>
        </w:rPr>
        <w:t xml:space="preserve"> </w:t>
      </w:r>
      <w:r>
        <w:t>student is</w:t>
      </w:r>
      <w:r>
        <w:rPr>
          <w:spacing w:val="-2"/>
        </w:rPr>
        <w:t xml:space="preserve"> </w:t>
      </w:r>
      <w:r>
        <w:t>cleared</w:t>
      </w:r>
      <w:r>
        <w:rPr>
          <w:spacing w:val="-5"/>
        </w:rPr>
        <w:t xml:space="preserve"> </w:t>
      </w:r>
      <w:r>
        <w:t>of</w:t>
      </w:r>
      <w:r>
        <w:rPr>
          <w:spacing w:val="-1"/>
        </w:rPr>
        <w:t xml:space="preserve"> </w:t>
      </w:r>
      <w:r>
        <w:t>academic</w:t>
      </w:r>
      <w:r>
        <w:rPr>
          <w:spacing w:val="-2"/>
        </w:rPr>
        <w:t xml:space="preserve"> </w:t>
      </w:r>
      <w:r>
        <w:t>misconduct,</w:t>
      </w:r>
      <w:r>
        <w:rPr>
          <w:spacing w:val="-4"/>
        </w:rPr>
        <w:t xml:space="preserve"> </w:t>
      </w:r>
      <w:r>
        <w:t>the</w:t>
      </w:r>
      <w:r>
        <w:rPr>
          <w:spacing w:val="-1"/>
        </w:rPr>
        <w:t xml:space="preserve"> </w:t>
      </w:r>
      <w:r>
        <w:t>faculty</w:t>
      </w:r>
      <w:r>
        <w:rPr>
          <w:spacing w:val="-2"/>
        </w:rPr>
        <w:t xml:space="preserve"> </w:t>
      </w:r>
      <w:r>
        <w:t>and</w:t>
      </w:r>
      <w:r>
        <w:rPr>
          <w:spacing w:val="-3"/>
        </w:rPr>
        <w:t xml:space="preserve"> </w:t>
      </w:r>
      <w:r>
        <w:t>student</w:t>
      </w:r>
      <w:r>
        <w:rPr>
          <w:spacing w:val="-5"/>
        </w:rPr>
        <w:t xml:space="preserve"> </w:t>
      </w:r>
      <w:r w:rsidR="608C14D6">
        <w:t xml:space="preserve">must </w:t>
      </w:r>
      <w:r>
        <w:t>meet to clarify and</w:t>
      </w:r>
      <w:r w:rsidR="0024216F">
        <w:t xml:space="preserve"> discuss</w:t>
      </w:r>
      <w:r>
        <w:t xml:space="preserve"> </w:t>
      </w:r>
      <w:r w:rsidR="00A62FD6">
        <w:t xml:space="preserve">the </w:t>
      </w:r>
      <w:r>
        <w:t>required steps to meet academic requirements within the</w:t>
      </w:r>
      <w:r>
        <w:rPr>
          <w:spacing w:val="1"/>
        </w:rPr>
        <w:t xml:space="preserve"> </w:t>
      </w:r>
      <w:r>
        <w:t>course or</w:t>
      </w:r>
      <w:r>
        <w:rPr>
          <w:spacing w:val="-2"/>
        </w:rPr>
        <w:t xml:space="preserve"> </w:t>
      </w:r>
      <w:r>
        <w:t>academic program.</w:t>
      </w:r>
    </w:p>
    <w:p w14:paraId="592A4CC6" w14:textId="724A2717" w:rsidR="00AA3C77" w:rsidRDefault="00284AFA" w:rsidP="00730C83">
      <w:pPr>
        <w:pStyle w:val="Heading3"/>
      </w:pPr>
      <w:r>
        <w:t>C</w:t>
      </w:r>
      <w:r w:rsidR="00F83FA5">
        <w:t>ontacts</w:t>
      </w:r>
    </w:p>
    <w:tbl>
      <w:tblPr>
        <w:tblStyle w:val="TableGrid"/>
        <w:tblW w:w="5000" w:type="pct"/>
        <w:tblLook w:val="04A0" w:firstRow="1" w:lastRow="0" w:firstColumn="1" w:lastColumn="0" w:noHBand="0" w:noVBand="1"/>
      </w:tblPr>
      <w:tblGrid>
        <w:gridCol w:w="2241"/>
        <w:gridCol w:w="2180"/>
        <w:gridCol w:w="1784"/>
        <w:gridCol w:w="3845"/>
      </w:tblGrid>
      <w:tr w:rsidR="00C4120E" w:rsidRPr="00B4296B" w14:paraId="5B950633" w14:textId="77777777">
        <w:trPr>
          <w:trHeight w:val="432"/>
          <w:tblHeader/>
        </w:trPr>
        <w:tc>
          <w:tcPr>
            <w:tcW w:w="2241" w:type="dxa"/>
            <w:vAlign w:val="center"/>
          </w:tcPr>
          <w:p w14:paraId="1A6619A8" w14:textId="77777777" w:rsidR="00C4120E" w:rsidRPr="00B4296B" w:rsidRDefault="00C4120E" w:rsidP="00440E03">
            <w:pPr>
              <w:spacing w:before="0"/>
              <w:rPr>
                <w:b/>
                <w:bCs/>
              </w:rPr>
            </w:pPr>
            <w:r w:rsidRPr="00B4296B">
              <w:rPr>
                <w:b/>
                <w:bCs/>
              </w:rPr>
              <w:t>Subject</w:t>
            </w:r>
          </w:p>
        </w:tc>
        <w:tc>
          <w:tcPr>
            <w:tcW w:w="2180" w:type="dxa"/>
            <w:vAlign w:val="center"/>
          </w:tcPr>
          <w:p w14:paraId="59F30CCF" w14:textId="77777777" w:rsidR="00C4120E" w:rsidRPr="00B4296B" w:rsidRDefault="00C4120E" w:rsidP="00440E03">
            <w:pPr>
              <w:spacing w:before="0"/>
              <w:rPr>
                <w:b/>
                <w:bCs/>
              </w:rPr>
            </w:pPr>
            <w:r w:rsidRPr="00B4296B">
              <w:rPr>
                <w:b/>
                <w:bCs/>
              </w:rPr>
              <w:t>Office</w:t>
            </w:r>
          </w:p>
        </w:tc>
        <w:tc>
          <w:tcPr>
            <w:tcW w:w="1784" w:type="dxa"/>
            <w:vAlign w:val="center"/>
          </w:tcPr>
          <w:p w14:paraId="5C3F45AD" w14:textId="77777777" w:rsidR="00C4120E" w:rsidRPr="00B4296B" w:rsidRDefault="00C4120E" w:rsidP="00440E03">
            <w:pPr>
              <w:spacing w:before="0"/>
              <w:rPr>
                <w:b/>
                <w:bCs/>
              </w:rPr>
            </w:pPr>
            <w:r w:rsidRPr="00B4296B">
              <w:rPr>
                <w:b/>
                <w:bCs/>
              </w:rPr>
              <w:t>Telephone</w:t>
            </w:r>
          </w:p>
        </w:tc>
        <w:tc>
          <w:tcPr>
            <w:tcW w:w="3845" w:type="dxa"/>
            <w:vAlign w:val="center"/>
          </w:tcPr>
          <w:p w14:paraId="0260EDF2" w14:textId="0F50B94D" w:rsidR="00C4120E" w:rsidRPr="00B4296B" w:rsidRDefault="00C4120E" w:rsidP="00440E03">
            <w:pPr>
              <w:spacing w:before="0"/>
              <w:rPr>
                <w:b/>
                <w:bCs/>
              </w:rPr>
            </w:pPr>
            <w:r>
              <w:rPr>
                <w:b/>
                <w:bCs/>
              </w:rPr>
              <w:t>Contact</w:t>
            </w:r>
          </w:p>
        </w:tc>
      </w:tr>
      <w:tr w:rsidR="00C4120E" w14:paraId="7E831348" w14:textId="77777777" w:rsidTr="00D920E1">
        <w:trPr>
          <w:trHeight w:val="432"/>
        </w:trPr>
        <w:tc>
          <w:tcPr>
            <w:tcW w:w="2241" w:type="dxa"/>
          </w:tcPr>
          <w:p w14:paraId="7F1BAF96" w14:textId="01B8C45A" w:rsidR="00C4120E" w:rsidRDefault="00C4120E" w:rsidP="00C4120E">
            <w:r>
              <w:t>Academic</w:t>
            </w:r>
            <w:r>
              <w:rPr>
                <w:spacing w:val="1"/>
              </w:rPr>
              <w:t xml:space="preserve"> </w:t>
            </w:r>
            <w:r>
              <w:t>Misconduct</w:t>
            </w:r>
          </w:p>
        </w:tc>
        <w:tc>
          <w:tcPr>
            <w:tcW w:w="2180" w:type="dxa"/>
          </w:tcPr>
          <w:p w14:paraId="28516C44" w14:textId="77777777" w:rsidR="00C4120E" w:rsidRDefault="00C4120E" w:rsidP="00730C83">
            <w:pPr>
              <w:pStyle w:val="TableParagraph"/>
              <w:ind w:left="0"/>
            </w:pPr>
            <w:r>
              <w:t>COAM</w:t>
            </w:r>
          </w:p>
          <w:p w14:paraId="56B32FB1" w14:textId="77777777" w:rsidR="00C4120E" w:rsidRDefault="00C4120E" w:rsidP="00730C83">
            <w:pPr>
              <w:pStyle w:val="TableParagraph"/>
              <w:ind w:left="0"/>
            </w:pPr>
            <w:r>
              <w:t>33 W. 11</w:t>
            </w:r>
            <w:r>
              <w:rPr>
                <w:vertAlign w:val="superscript"/>
              </w:rPr>
              <w:t>th</w:t>
            </w:r>
            <w:r>
              <w:t xml:space="preserve"> Ave.</w:t>
            </w:r>
            <w:r>
              <w:rPr>
                <w:spacing w:val="-52"/>
              </w:rPr>
              <w:t xml:space="preserve"> </w:t>
            </w:r>
            <w:r>
              <w:t>Room 107</w:t>
            </w:r>
          </w:p>
          <w:p w14:paraId="3339729E" w14:textId="77777777" w:rsidR="00C4120E" w:rsidRDefault="00C4120E" w:rsidP="00730C83">
            <w:pPr>
              <w:pStyle w:val="TableParagraph"/>
              <w:ind w:left="0"/>
            </w:pPr>
            <w:r>
              <w:t>Columbus,</w:t>
            </w:r>
            <w:r>
              <w:rPr>
                <w:spacing w:val="-4"/>
              </w:rPr>
              <w:t xml:space="preserve"> </w:t>
            </w:r>
            <w:r>
              <w:t>OH</w:t>
            </w:r>
            <w:r>
              <w:rPr>
                <w:spacing w:val="-1"/>
              </w:rPr>
              <w:t xml:space="preserve"> </w:t>
            </w:r>
            <w:r>
              <w:t>43201-</w:t>
            </w:r>
          </w:p>
          <w:p w14:paraId="642C1543" w14:textId="3DEEDEA8" w:rsidR="00C4120E" w:rsidRDefault="00C4120E" w:rsidP="00C4120E">
            <w:r>
              <w:t>2013</w:t>
            </w:r>
          </w:p>
        </w:tc>
        <w:tc>
          <w:tcPr>
            <w:tcW w:w="1784" w:type="dxa"/>
          </w:tcPr>
          <w:p w14:paraId="0A388A47" w14:textId="0FE0A2E8" w:rsidR="00C4120E" w:rsidRDefault="00C4120E" w:rsidP="00C4120E">
            <w:r>
              <w:t>614-292-7262</w:t>
            </w:r>
          </w:p>
        </w:tc>
        <w:tc>
          <w:tcPr>
            <w:tcW w:w="3845" w:type="dxa"/>
          </w:tcPr>
          <w:p w14:paraId="37D669E2" w14:textId="77777777" w:rsidR="00C4120E" w:rsidRDefault="00C4120E" w:rsidP="00730C83">
            <w:pPr>
              <w:pStyle w:val="TableParagraph"/>
              <w:ind w:left="0"/>
            </w:pPr>
            <w:hyperlink r:id="rId23" w:history="1">
              <w:r w:rsidRPr="00451534">
                <w:rPr>
                  <w:rStyle w:val="Hyperlink"/>
                </w:rPr>
                <w:t>Committee on Academic Misconduct</w:t>
              </w:r>
            </w:hyperlink>
          </w:p>
          <w:p w14:paraId="248E348F" w14:textId="37A8E782" w:rsidR="00C4120E" w:rsidRDefault="00C4120E" w:rsidP="00C4120E">
            <w:hyperlink r:id="rId24" w:history="1">
              <w:r w:rsidRPr="00680754">
                <w:rPr>
                  <w:rStyle w:val="Hyperlink"/>
                </w:rPr>
                <w:t>coam@osu.edu</w:t>
              </w:r>
            </w:hyperlink>
          </w:p>
        </w:tc>
      </w:tr>
      <w:tr w:rsidR="00C4120E" w14:paraId="2147D3D6" w14:textId="77777777" w:rsidTr="00D920E1">
        <w:trPr>
          <w:trHeight w:val="432"/>
        </w:trPr>
        <w:tc>
          <w:tcPr>
            <w:tcW w:w="2241" w:type="dxa"/>
          </w:tcPr>
          <w:p w14:paraId="0587C059" w14:textId="05A16748" w:rsidR="00C4120E" w:rsidRDefault="00C4120E" w:rsidP="00C4120E">
            <w:r w:rsidRPr="00450721">
              <w:t>Director for Academic Affairs</w:t>
            </w:r>
          </w:p>
        </w:tc>
        <w:tc>
          <w:tcPr>
            <w:tcW w:w="2180" w:type="dxa"/>
          </w:tcPr>
          <w:p w14:paraId="43EACE4E" w14:textId="7E1F45AD" w:rsidR="00C4120E" w:rsidRDefault="00C4120E" w:rsidP="00C4120E">
            <w:r>
              <w:t>206A</w:t>
            </w:r>
            <w:r>
              <w:rPr>
                <w:spacing w:val="-3"/>
              </w:rPr>
              <w:t xml:space="preserve"> </w:t>
            </w:r>
            <w:r>
              <w:t>Atwell</w:t>
            </w:r>
            <w:r>
              <w:rPr>
                <w:spacing w:val="-1"/>
              </w:rPr>
              <w:t xml:space="preserve"> </w:t>
            </w:r>
            <w:r>
              <w:t>Hall</w:t>
            </w:r>
          </w:p>
        </w:tc>
        <w:tc>
          <w:tcPr>
            <w:tcW w:w="1784" w:type="dxa"/>
          </w:tcPr>
          <w:p w14:paraId="21F9541D" w14:textId="35CE0F26" w:rsidR="00C4120E" w:rsidRDefault="00C4120E" w:rsidP="00C4120E"/>
        </w:tc>
        <w:tc>
          <w:tcPr>
            <w:tcW w:w="3845" w:type="dxa"/>
          </w:tcPr>
          <w:p w14:paraId="10C100E7" w14:textId="77777777" w:rsidR="00C4120E" w:rsidRDefault="00C4120E" w:rsidP="00730C83">
            <w:pPr>
              <w:pStyle w:val="TableParagraph"/>
              <w:ind w:left="0"/>
            </w:pPr>
            <w:r w:rsidRPr="00017B88">
              <w:t>Lindy Weaver, PhD, OTR/L</w:t>
            </w:r>
          </w:p>
          <w:p w14:paraId="66ECB0CF" w14:textId="574C458E" w:rsidR="00C4120E" w:rsidRDefault="00C4120E" w:rsidP="00C4120E">
            <w:hyperlink r:id="rId25" w:history="1">
              <w:r w:rsidRPr="00DF70A3">
                <w:rPr>
                  <w:rStyle w:val="Hyperlink"/>
                </w:rPr>
                <w:t>Lindy.Weaver@osumc.edu</w:t>
              </w:r>
            </w:hyperlink>
            <w:r>
              <w:t xml:space="preserve"> </w:t>
            </w:r>
          </w:p>
        </w:tc>
      </w:tr>
      <w:tr w:rsidR="00C4120E" w14:paraId="453EB346" w14:textId="77777777" w:rsidTr="00D920E1">
        <w:trPr>
          <w:trHeight w:val="432"/>
        </w:trPr>
        <w:tc>
          <w:tcPr>
            <w:tcW w:w="2241" w:type="dxa"/>
          </w:tcPr>
          <w:p w14:paraId="5B967C07" w14:textId="241535CC" w:rsidR="00C4120E" w:rsidRDefault="00C4120E" w:rsidP="00C4120E">
            <w:r>
              <w:t>Director,</w:t>
            </w:r>
            <w:r>
              <w:rPr>
                <w:spacing w:val="-52"/>
              </w:rPr>
              <w:t xml:space="preserve"> </w:t>
            </w:r>
            <w:r>
              <w:t>Student Services</w:t>
            </w:r>
          </w:p>
        </w:tc>
        <w:tc>
          <w:tcPr>
            <w:tcW w:w="2180" w:type="dxa"/>
          </w:tcPr>
          <w:p w14:paraId="3720F6BB" w14:textId="5CBDAB73" w:rsidR="00C4120E" w:rsidRDefault="00C4120E" w:rsidP="00C4120E">
            <w:r>
              <w:t>206C</w:t>
            </w:r>
            <w:r>
              <w:rPr>
                <w:spacing w:val="-1"/>
              </w:rPr>
              <w:t xml:space="preserve"> </w:t>
            </w:r>
            <w:r>
              <w:t>Atwell</w:t>
            </w:r>
            <w:r>
              <w:rPr>
                <w:spacing w:val="-3"/>
              </w:rPr>
              <w:t xml:space="preserve"> </w:t>
            </w:r>
            <w:r>
              <w:t>Hall</w:t>
            </w:r>
          </w:p>
        </w:tc>
        <w:tc>
          <w:tcPr>
            <w:tcW w:w="1784" w:type="dxa"/>
          </w:tcPr>
          <w:p w14:paraId="06A623C7" w14:textId="73673A88" w:rsidR="00C4120E" w:rsidRDefault="00C4120E" w:rsidP="00C4120E">
            <w:r>
              <w:t>614-814-0396</w:t>
            </w:r>
          </w:p>
        </w:tc>
        <w:tc>
          <w:tcPr>
            <w:tcW w:w="3845" w:type="dxa"/>
          </w:tcPr>
          <w:p w14:paraId="5A3D78DA" w14:textId="511973AC" w:rsidR="00C4120E" w:rsidRDefault="00C4120E" w:rsidP="00730C83">
            <w:pPr>
              <w:pStyle w:val="TableParagraph"/>
              <w:ind w:left="0"/>
              <w:rPr>
                <w:spacing w:val="1"/>
              </w:rPr>
            </w:pPr>
            <w:r>
              <w:t>Lisa Di Tommaso, MS</w:t>
            </w:r>
            <w:r>
              <w:rPr>
                <w:spacing w:val="1"/>
              </w:rPr>
              <w:t xml:space="preserve"> </w:t>
            </w:r>
          </w:p>
          <w:p w14:paraId="2EB7337B" w14:textId="0352305F" w:rsidR="00C4120E" w:rsidRDefault="00C4120E" w:rsidP="00C4120E">
            <w:r w:rsidRPr="00B4296B">
              <w:t>Lisa.</w:t>
            </w:r>
            <w:r>
              <w:t>Ditommaso@osumc.edu</w:t>
            </w:r>
          </w:p>
        </w:tc>
      </w:tr>
      <w:tr w:rsidR="00F642E4" w14:paraId="0D63F456" w14:textId="77777777" w:rsidTr="00D920E1">
        <w:trPr>
          <w:trHeight w:val="432"/>
        </w:trPr>
        <w:tc>
          <w:tcPr>
            <w:tcW w:w="2241" w:type="dxa"/>
          </w:tcPr>
          <w:p w14:paraId="11706A1C" w14:textId="3BE001EC" w:rsidR="00F642E4" w:rsidRDefault="00F642E4" w:rsidP="00F642E4">
            <w:r>
              <w:t>Chair, MS/PhD Graduate Studies</w:t>
            </w:r>
          </w:p>
        </w:tc>
        <w:tc>
          <w:tcPr>
            <w:tcW w:w="2180" w:type="dxa"/>
          </w:tcPr>
          <w:p w14:paraId="20A37A4F" w14:textId="47DBACA6" w:rsidR="00F642E4" w:rsidRDefault="00F642E4" w:rsidP="00F642E4">
            <w:r>
              <w:t>516P Atwell Hall</w:t>
            </w:r>
          </w:p>
        </w:tc>
        <w:tc>
          <w:tcPr>
            <w:tcW w:w="1784" w:type="dxa"/>
          </w:tcPr>
          <w:p w14:paraId="3A97DCC6" w14:textId="00D5C43A" w:rsidR="00F642E4" w:rsidRDefault="00F642E4" w:rsidP="00F642E4">
            <w:r>
              <w:t>614-292-4336</w:t>
            </w:r>
          </w:p>
        </w:tc>
        <w:tc>
          <w:tcPr>
            <w:tcW w:w="3845" w:type="dxa"/>
          </w:tcPr>
          <w:p w14:paraId="23D59793" w14:textId="77777777" w:rsidR="00F642E4" w:rsidRDefault="00F642E4" w:rsidP="00F642E4">
            <w:pPr>
              <w:spacing w:line="259" w:lineRule="auto"/>
            </w:pPr>
            <w:r>
              <w:t xml:space="preserve">Laura Schmitt, PhD </w:t>
            </w:r>
          </w:p>
          <w:p w14:paraId="6EFD7AFB" w14:textId="5424A636" w:rsidR="00F642E4" w:rsidRDefault="00F642E4" w:rsidP="00F642E4">
            <w:hyperlink r:id="rId26" w:history="1">
              <w:r w:rsidRPr="00217F62">
                <w:rPr>
                  <w:rStyle w:val="Hyperlink"/>
                </w:rPr>
                <w:t>Laura.Schmitt@osumc.edu</w:t>
              </w:r>
            </w:hyperlink>
            <w:r>
              <w:t xml:space="preserve"> </w:t>
            </w:r>
          </w:p>
        </w:tc>
      </w:tr>
      <w:tr w:rsidR="00F642E4" w14:paraId="1C732E36" w14:textId="77777777">
        <w:trPr>
          <w:trHeight w:val="432"/>
        </w:trPr>
        <w:tc>
          <w:tcPr>
            <w:tcW w:w="2241" w:type="dxa"/>
          </w:tcPr>
          <w:p w14:paraId="34FEAC70" w14:textId="0AC3BFD0" w:rsidR="00F642E4" w:rsidRDefault="00F642E4" w:rsidP="00F642E4">
            <w:r>
              <w:t>Chair, Professional Programs Graduate Studies</w:t>
            </w:r>
          </w:p>
        </w:tc>
        <w:tc>
          <w:tcPr>
            <w:tcW w:w="2180" w:type="dxa"/>
          </w:tcPr>
          <w:p w14:paraId="292A0D85" w14:textId="77367B02" w:rsidR="00F642E4" w:rsidRDefault="00F642E4" w:rsidP="00F642E4">
            <w:r>
              <w:t>516 Atwell Hall</w:t>
            </w:r>
          </w:p>
        </w:tc>
        <w:tc>
          <w:tcPr>
            <w:tcW w:w="1784" w:type="dxa"/>
          </w:tcPr>
          <w:p w14:paraId="4D557012" w14:textId="7CBDCF6A" w:rsidR="00F642E4" w:rsidRDefault="00F642E4" w:rsidP="00F642E4">
            <w:r>
              <w:t>614-</w:t>
            </w:r>
            <w:r w:rsidRPr="000E43EE">
              <w:t>292-1520</w:t>
            </w:r>
          </w:p>
        </w:tc>
        <w:tc>
          <w:tcPr>
            <w:tcW w:w="3845" w:type="dxa"/>
          </w:tcPr>
          <w:p w14:paraId="4379D627" w14:textId="77777777" w:rsidR="00F642E4" w:rsidRPr="00814775" w:rsidRDefault="00F642E4" w:rsidP="00F642E4">
            <w:r w:rsidRPr="00814775">
              <w:t>John Buford, PhD</w:t>
            </w:r>
          </w:p>
          <w:p w14:paraId="61B94AB0" w14:textId="34196717" w:rsidR="00F642E4" w:rsidRDefault="00F642E4" w:rsidP="00F642E4">
            <w:pPr>
              <w:rPr>
                <w:u w:val="single"/>
              </w:rPr>
            </w:pPr>
            <w:hyperlink r:id="rId27" w:history="1">
              <w:r w:rsidRPr="00217F62">
                <w:rPr>
                  <w:rStyle w:val="Hyperlink"/>
                </w:rPr>
                <w:t>John.Buford@osumc.edu</w:t>
              </w:r>
            </w:hyperlink>
            <w:r>
              <w:rPr>
                <w:color w:val="0562C1"/>
                <w:u w:val="single"/>
              </w:rPr>
              <w:t xml:space="preserve"> </w:t>
            </w:r>
          </w:p>
        </w:tc>
      </w:tr>
    </w:tbl>
    <w:p w14:paraId="3CDEBE91" w14:textId="77777777" w:rsidR="00C4120E" w:rsidRDefault="00C4120E" w:rsidP="00F7544E"/>
    <w:p w14:paraId="592A4CEA" w14:textId="77777777" w:rsidR="00AA3C77" w:rsidRDefault="00F83FA5" w:rsidP="00F7544E">
      <w:r>
        <w:t>History:</w:t>
      </w:r>
    </w:p>
    <w:p w14:paraId="592A4CEB" w14:textId="77777777" w:rsidR="00AA3C77" w:rsidRDefault="00F83FA5" w:rsidP="004975CA">
      <w:pPr>
        <w:spacing w:before="60"/>
      </w:pPr>
      <w:r>
        <w:t>Issued:</w:t>
      </w:r>
      <w:r>
        <w:rPr>
          <w:spacing w:val="52"/>
        </w:rPr>
        <w:t xml:space="preserve"> </w:t>
      </w:r>
      <w:r>
        <w:t>Spring</w:t>
      </w:r>
      <w:r>
        <w:rPr>
          <w:spacing w:val="-3"/>
        </w:rPr>
        <w:t xml:space="preserve"> </w:t>
      </w:r>
      <w:r>
        <w:t>2016</w:t>
      </w:r>
    </w:p>
    <w:p w14:paraId="592A4CEC" w14:textId="77777777" w:rsidR="00AA3C77" w:rsidRDefault="00F83FA5" w:rsidP="004975CA">
      <w:pPr>
        <w:spacing w:before="60"/>
      </w:pPr>
      <w:r>
        <w:t>Revised:</w:t>
      </w:r>
      <w:r>
        <w:rPr>
          <w:spacing w:val="50"/>
        </w:rPr>
        <w:t xml:space="preserve"> </w:t>
      </w:r>
      <w:r>
        <w:t>August</w:t>
      </w:r>
      <w:r>
        <w:rPr>
          <w:spacing w:val="1"/>
        </w:rPr>
        <w:t xml:space="preserve"> </w:t>
      </w:r>
      <w:r>
        <w:t>2021</w:t>
      </w:r>
    </w:p>
    <w:p w14:paraId="69BD55AB" w14:textId="77777777" w:rsidR="00C849A8" w:rsidRDefault="00F83FA5" w:rsidP="004975CA">
      <w:pPr>
        <w:spacing w:before="60"/>
      </w:pPr>
      <w:r>
        <w:t>Submitted by:</w:t>
      </w:r>
      <w:r>
        <w:rPr>
          <w:spacing w:val="1"/>
        </w:rPr>
        <w:t xml:space="preserve"> </w:t>
      </w:r>
      <w:r>
        <w:t>School of Health and Rehabilitation Sciences</w:t>
      </w:r>
    </w:p>
    <w:p w14:paraId="592A4CED" w14:textId="31176653" w:rsidR="00AA3C77" w:rsidRDefault="00F83FA5" w:rsidP="004975CA">
      <w:pPr>
        <w:spacing w:before="60"/>
      </w:pPr>
      <w:r>
        <w:rPr>
          <w:spacing w:val="-52"/>
        </w:rPr>
        <w:t xml:space="preserve"> </w:t>
      </w:r>
      <w:r>
        <w:t>Approved</w:t>
      </w:r>
      <w:r>
        <w:rPr>
          <w:spacing w:val="-2"/>
        </w:rPr>
        <w:t xml:space="preserve"> </w:t>
      </w:r>
      <w:r>
        <w:t>by:</w:t>
      </w:r>
      <w:r>
        <w:rPr>
          <w:spacing w:val="54"/>
        </w:rPr>
        <w:t xml:space="preserve"> </w:t>
      </w:r>
      <w:r>
        <w:t>HRS Executive</w:t>
      </w:r>
      <w:r>
        <w:rPr>
          <w:spacing w:val="1"/>
        </w:rPr>
        <w:t xml:space="preserve"> </w:t>
      </w:r>
      <w:r>
        <w:t>Committee</w:t>
      </w:r>
    </w:p>
    <w:p w14:paraId="592A4CF2" w14:textId="475A6FC9" w:rsidR="00AA3C77" w:rsidRPr="00F54CDB" w:rsidRDefault="00916E4D" w:rsidP="00F54CDB">
      <w:pPr>
        <w:pStyle w:val="Heading2"/>
        <w:rPr>
          <w:rStyle w:val="Heading2Char"/>
        </w:rPr>
      </w:pPr>
      <w:r>
        <w:br w:type="page"/>
      </w:r>
      <w:bookmarkStart w:id="91" w:name="POLICY_3___Academic_Standards:_GPA_Requi"/>
      <w:bookmarkStart w:id="92" w:name="_bookmark28"/>
      <w:bookmarkStart w:id="93" w:name="_Toc206597439"/>
      <w:bookmarkEnd w:id="91"/>
      <w:bookmarkEnd w:id="92"/>
      <w:r w:rsidR="00165992">
        <w:lastRenderedPageBreak/>
        <w:t>Policy 3</w:t>
      </w:r>
      <w:r w:rsidR="006A2C42" w:rsidRPr="009854F7">
        <w:t xml:space="preserve"> | </w:t>
      </w:r>
      <w:r w:rsidR="00165992">
        <w:t>Academic Standards: GPA Requirements</w:t>
      </w:r>
      <w:bookmarkEnd w:id="93"/>
    </w:p>
    <w:p w14:paraId="592A4CF6" w14:textId="64D4AB5D" w:rsidR="00AA3C77" w:rsidRPr="00165992" w:rsidRDefault="00F83FA5" w:rsidP="00730C83">
      <w:pPr>
        <w:pStyle w:val="Subtitle"/>
        <w:rPr>
          <w:sz w:val="12"/>
        </w:rPr>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CF7" w14:textId="4DBEFD74" w:rsidR="00AA3C77" w:rsidRDefault="00F83FA5" w:rsidP="00280E61">
      <w:pPr>
        <w:pStyle w:val="BodyText"/>
      </w:pPr>
      <w:r>
        <w:t>Stu</w:t>
      </w:r>
      <w:r w:rsidR="00165992">
        <w:t>d</w:t>
      </w:r>
      <w:r>
        <w:t xml:space="preserve">ents in the School of Health and Rehabilitation Sciences must maintain </w:t>
      </w:r>
      <w:r w:rsidR="00136390">
        <w:t xml:space="preserve">a term and </w:t>
      </w:r>
      <w:r w:rsidR="00846A65">
        <w:t>cumulative</w:t>
      </w:r>
      <w:r w:rsidR="00136390">
        <w:t xml:space="preserve"> </w:t>
      </w:r>
      <w:r>
        <w:t xml:space="preserve">GPA at </w:t>
      </w:r>
      <w:r w:rsidRPr="00136390">
        <w:t>or above</w:t>
      </w:r>
      <w:r w:rsidRPr="00730C83">
        <w:t xml:space="preserve"> </w:t>
      </w:r>
      <w:r w:rsidRPr="00136390">
        <w:t>the</w:t>
      </w:r>
      <w:r w:rsidRPr="00730C83">
        <w:t xml:space="preserve"> </w:t>
      </w:r>
      <w:r w:rsidRPr="00136390">
        <w:t>standards</w:t>
      </w:r>
      <w:r>
        <w:t xml:space="preserve"> set</w:t>
      </w:r>
      <w:r>
        <w:rPr>
          <w:spacing w:val="2"/>
        </w:rPr>
        <w:t xml:space="preserve"> </w:t>
      </w:r>
      <w:r>
        <w:t>by</w:t>
      </w:r>
      <w:r>
        <w:rPr>
          <w:spacing w:val="-3"/>
        </w:rPr>
        <w:t xml:space="preserve"> </w:t>
      </w:r>
      <w:r>
        <w:t>the</w:t>
      </w:r>
      <w:r>
        <w:rPr>
          <w:spacing w:val="-3"/>
        </w:rPr>
        <w:t xml:space="preserve"> </w:t>
      </w:r>
      <w:r>
        <w:t>school,</w:t>
      </w:r>
      <w:r>
        <w:rPr>
          <w:spacing w:val="-2"/>
        </w:rPr>
        <w:t xml:space="preserve"> </w:t>
      </w:r>
      <w:r>
        <w:t>the</w:t>
      </w:r>
      <w:r>
        <w:rPr>
          <w:spacing w:val="-1"/>
        </w:rPr>
        <w:t xml:space="preserve"> </w:t>
      </w:r>
      <w:r>
        <w:t>program,</w:t>
      </w:r>
      <w:r>
        <w:rPr>
          <w:spacing w:val="1"/>
        </w:rPr>
        <w:t xml:space="preserve"> </w:t>
      </w:r>
      <w:r>
        <w:t>and</w:t>
      </w:r>
      <w:r>
        <w:rPr>
          <w:spacing w:val="-2"/>
        </w:rPr>
        <w:t xml:space="preserve"> </w:t>
      </w:r>
      <w:r>
        <w:t>the</w:t>
      </w:r>
      <w:r>
        <w:rPr>
          <w:spacing w:val="1"/>
        </w:rPr>
        <w:t xml:space="preserve"> </w:t>
      </w:r>
      <w:r>
        <w:t>university.</w:t>
      </w:r>
    </w:p>
    <w:p w14:paraId="592A4CF8" w14:textId="77777777" w:rsidR="00AA3C77" w:rsidRDefault="00F83FA5" w:rsidP="002F142E">
      <w:pPr>
        <w:pStyle w:val="Heading3"/>
      </w:pPr>
      <w:r>
        <w:t>Definitions</w:t>
      </w:r>
    </w:p>
    <w:tbl>
      <w:tblPr>
        <w:tblStyle w:val="TableGrid"/>
        <w:tblW w:w="0" w:type="auto"/>
        <w:tblLook w:val="04A0" w:firstRow="1" w:lastRow="0" w:firstColumn="1" w:lastColumn="0" w:noHBand="0" w:noVBand="1"/>
      </w:tblPr>
      <w:tblGrid>
        <w:gridCol w:w="2445"/>
        <w:gridCol w:w="7605"/>
      </w:tblGrid>
      <w:tr w:rsidR="00F774FC" w14:paraId="2982AD1C" w14:textId="77777777" w:rsidTr="68738CAF">
        <w:trPr>
          <w:trHeight w:val="576"/>
          <w:tblHeader/>
        </w:trPr>
        <w:tc>
          <w:tcPr>
            <w:tcW w:w="0" w:type="auto"/>
          </w:tcPr>
          <w:p w14:paraId="7CF331F9" w14:textId="77777777" w:rsidR="000B2716" w:rsidRPr="00B4296B" w:rsidRDefault="000B2716" w:rsidP="00730C83">
            <w:pPr>
              <w:spacing w:before="0" w:after="120"/>
              <w:rPr>
                <w:b/>
                <w:bCs/>
              </w:rPr>
            </w:pPr>
            <w:r w:rsidRPr="00B4296B">
              <w:rPr>
                <w:b/>
                <w:bCs/>
              </w:rPr>
              <w:t>Term</w:t>
            </w:r>
          </w:p>
        </w:tc>
        <w:tc>
          <w:tcPr>
            <w:tcW w:w="0" w:type="auto"/>
          </w:tcPr>
          <w:p w14:paraId="18D11E43" w14:textId="77777777" w:rsidR="000B2716" w:rsidRPr="00B4296B" w:rsidRDefault="000B2716" w:rsidP="00730C83">
            <w:pPr>
              <w:spacing w:before="0" w:after="120"/>
              <w:rPr>
                <w:b/>
                <w:bCs/>
              </w:rPr>
            </w:pPr>
            <w:r w:rsidRPr="00B4296B">
              <w:rPr>
                <w:b/>
                <w:bCs/>
              </w:rPr>
              <w:t>Definition</w:t>
            </w:r>
          </w:p>
        </w:tc>
      </w:tr>
      <w:tr w:rsidR="00F774FC" w14:paraId="1FEF8FD4" w14:textId="77777777" w:rsidTr="68738CAF">
        <w:trPr>
          <w:trHeight w:val="864"/>
        </w:trPr>
        <w:tc>
          <w:tcPr>
            <w:tcW w:w="0" w:type="auto"/>
          </w:tcPr>
          <w:p w14:paraId="1537CA90" w14:textId="2FA64618" w:rsidR="00F774FC" w:rsidRPr="00F774FC" w:rsidRDefault="00F774FC" w:rsidP="00730C83">
            <w:pPr>
              <w:pStyle w:val="Heading3"/>
              <w:spacing w:before="0"/>
              <w:rPr>
                <w:b w:val="0"/>
                <w:bCs w:val="0"/>
              </w:rPr>
            </w:pPr>
            <w:r w:rsidRPr="00730C83">
              <w:rPr>
                <w:b w:val="0"/>
              </w:rPr>
              <w:t>GPA /Grade Point</w:t>
            </w:r>
            <w:r w:rsidRPr="00730C83">
              <w:rPr>
                <w:b w:val="0"/>
                <w:spacing w:val="-52"/>
              </w:rPr>
              <w:t xml:space="preserve"> </w:t>
            </w:r>
            <w:r w:rsidRPr="00730C83">
              <w:rPr>
                <w:b w:val="0"/>
              </w:rPr>
              <w:t>Average</w:t>
            </w:r>
          </w:p>
        </w:tc>
        <w:tc>
          <w:tcPr>
            <w:tcW w:w="0" w:type="auto"/>
          </w:tcPr>
          <w:p w14:paraId="1862C36B" w14:textId="18DBD818" w:rsidR="00F774FC" w:rsidRPr="00F774FC" w:rsidRDefault="00F774FC" w:rsidP="00730C83">
            <w:pPr>
              <w:pStyle w:val="Heading3"/>
              <w:spacing w:before="0"/>
              <w:rPr>
                <w:b w:val="0"/>
                <w:bCs w:val="0"/>
              </w:rPr>
            </w:pPr>
            <w:r w:rsidRPr="00730C83">
              <w:rPr>
                <w:b w:val="0"/>
              </w:rPr>
              <w:t>A measure of a student's academic achievement at a college or</w:t>
            </w:r>
            <w:r w:rsidRPr="00730C83">
              <w:rPr>
                <w:b w:val="0"/>
                <w:spacing w:val="1"/>
              </w:rPr>
              <w:t xml:space="preserve"> </w:t>
            </w:r>
            <w:r w:rsidRPr="00730C83">
              <w:rPr>
                <w:b w:val="0"/>
              </w:rPr>
              <w:t>university, calculated as the total number of grade points received</w:t>
            </w:r>
            <w:r w:rsidRPr="00730C83">
              <w:rPr>
                <w:b w:val="0"/>
                <w:spacing w:val="1"/>
              </w:rPr>
              <w:t xml:space="preserve"> </w:t>
            </w:r>
            <w:r w:rsidRPr="00730C83">
              <w:rPr>
                <w:b w:val="0"/>
              </w:rPr>
              <w:t>over</w:t>
            </w:r>
            <w:r w:rsidRPr="00730C83">
              <w:rPr>
                <w:b w:val="0"/>
                <w:spacing w:val="-1"/>
              </w:rPr>
              <w:t xml:space="preserve"> </w:t>
            </w:r>
            <w:r w:rsidRPr="00730C83">
              <w:rPr>
                <w:b w:val="0"/>
              </w:rPr>
              <w:t>a given</w:t>
            </w:r>
            <w:r w:rsidRPr="00730C83">
              <w:rPr>
                <w:b w:val="0"/>
                <w:spacing w:val="-2"/>
              </w:rPr>
              <w:t xml:space="preserve"> </w:t>
            </w:r>
            <w:r w:rsidRPr="00730C83">
              <w:rPr>
                <w:b w:val="0"/>
              </w:rPr>
              <w:t>period</w:t>
            </w:r>
            <w:r w:rsidRPr="00730C83">
              <w:rPr>
                <w:b w:val="0"/>
                <w:spacing w:val="-2"/>
              </w:rPr>
              <w:t xml:space="preserve"> </w:t>
            </w:r>
            <w:r w:rsidRPr="00730C83">
              <w:rPr>
                <w:b w:val="0"/>
              </w:rPr>
              <w:t>divided</w:t>
            </w:r>
            <w:r w:rsidRPr="00730C83">
              <w:rPr>
                <w:b w:val="0"/>
                <w:spacing w:val="-3"/>
              </w:rPr>
              <w:t xml:space="preserve"> </w:t>
            </w:r>
            <w:r w:rsidRPr="00730C83">
              <w:rPr>
                <w:b w:val="0"/>
              </w:rPr>
              <w:t>by</w:t>
            </w:r>
            <w:r w:rsidRPr="00730C83">
              <w:rPr>
                <w:b w:val="0"/>
                <w:spacing w:val="-1"/>
              </w:rPr>
              <w:t xml:space="preserve"> </w:t>
            </w:r>
            <w:r w:rsidRPr="00730C83">
              <w:rPr>
                <w:b w:val="0"/>
              </w:rPr>
              <w:t>the</w:t>
            </w:r>
            <w:r w:rsidRPr="00730C83">
              <w:rPr>
                <w:b w:val="0"/>
                <w:spacing w:val="-2"/>
              </w:rPr>
              <w:t xml:space="preserve"> </w:t>
            </w:r>
            <w:r w:rsidRPr="00730C83">
              <w:rPr>
                <w:b w:val="0"/>
              </w:rPr>
              <w:t>total</w:t>
            </w:r>
            <w:r w:rsidRPr="00730C83">
              <w:rPr>
                <w:b w:val="0"/>
                <w:spacing w:val="-3"/>
              </w:rPr>
              <w:t xml:space="preserve"> </w:t>
            </w:r>
            <w:r w:rsidRPr="00730C83">
              <w:rPr>
                <w:b w:val="0"/>
              </w:rPr>
              <w:t>number</w:t>
            </w:r>
            <w:r w:rsidRPr="00730C83">
              <w:rPr>
                <w:b w:val="0"/>
                <w:spacing w:val="-3"/>
              </w:rPr>
              <w:t xml:space="preserve"> </w:t>
            </w:r>
            <w:r w:rsidRPr="00730C83">
              <w:rPr>
                <w:b w:val="0"/>
              </w:rPr>
              <w:t>of credits</w:t>
            </w:r>
            <w:r w:rsidRPr="00730C83">
              <w:rPr>
                <w:b w:val="0"/>
                <w:spacing w:val="-1"/>
              </w:rPr>
              <w:t xml:space="preserve"> </w:t>
            </w:r>
            <w:r w:rsidRPr="00730C83">
              <w:rPr>
                <w:b w:val="0"/>
              </w:rPr>
              <w:t>awarded.</w:t>
            </w:r>
          </w:p>
        </w:tc>
      </w:tr>
      <w:tr w:rsidR="00F774FC" w14:paraId="2450EACF" w14:textId="77777777" w:rsidTr="68738CAF">
        <w:trPr>
          <w:trHeight w:val="864"/>
        </w:trPr>
        <w:tc>
          <w:tcPr>
            <w:tcW w:w="0" w:type="auto"/>
          </w:tcPr>
          <w:p w14:paraId="446D7515" w14:textId="44FDCE3C" w:rsidR="00F774FC" w:rsidRPr="00F774FC" w:rsidRDefault="00F774FC" w:rsidP="00730C83">
            <w:pPr>
              <w:pStyle w:val="Heading3"/>
              <w:spacing w:before="0"/>
              <w:rPr>
                <w:b w:val="0"/>
                <w:bCs w:val="0"/>
              </w:rPr>
            </w:pPr>
            <w:r w:rsidRPr="00730C83">
              <w:rPr>
                <w:b w:val="0"/>
              </w:rPr>
              <w:t>Academic</w:t>
            </w:r>
            <w:r w:rsidRPr="00730C83">
              <w:rPr>
                <w:b w:val="0"/>
                <w:spacing w:val="-1"/>
              </w:rPr>
              <w:t xml:space="preserve"> </w:t>
            </w:r>
            <w:r w:rsidRPr="00730C83">
              <w:rPr>
                <w:b w:val="0"/>
              </w:rPr>
              <w:t>Warning</w:t>
            </w:r>
          </w:p>
        </w:tc>
        <w:tc>
          <w:tcPr>
            <w:tcW w:w="0" w:type="auto"/>
          </w:tcPr>
          <w:p w14:paraId="363181E4" w14:textId="3CF3CB3A" w:rsidR="00F774FC" w:rsidRPr="00F774FC" w:rsidRDefault="00F774FC" w:rsidP="00730C83">
            <w:pPr>
              <w:pStyle w:val="TableParagraph"/>
              <w:spacing w:before="0" w:after="120"/>
              <w:ind w:left="0"/>
            </w:pPr>
            <w:r w:rsidRPr="00F774FC">
              <w:t xml:space="preserve">Warning that an undergraduate professional or </w:t>
            </w:r>
            <w:r w:rsidRPr="00D920E1">
              <w:t>health</w:t>
            </w:r>
            <w:r w:rsidRPr="00D920E1">
              <w:rPr>
                <w:spacing w:val="1"/>
              </w:rPr>
              <w:t xml:space="preserve"> </w:t>
            </w:r>
            <w:r w:rsidRPr="00D920E1">
              <w:t>science student has failed to meet the academic standards of either the</w:t>
            </w:r>
            <w:r w:rsidRPr="00D920E1">
              <w:rPr>
                <w:spacing w:val="1"/>
              </w:rPr>
              <w:t xml:space="preserve"> </w:t>
            </w:r>
            <w:r w:rsidRPr="00D920E1">
              <w:t>university, school, or program.</w:t>
            </w:r>
            <w:r w:rsidRPr="00D920E1">
              <w:rPr>
                <w:spacing w:val="1"/>
              </w:rPr>
              <w:t xml:space="preserve"> </w:t>
            </w:r>
            <w:r w:rsidRPr="00D920E1">
              <w:t>This warning is recommended by the academic program and</w:t>
            </w:r>
            <w:r w:rsidRPr="00D920E1">
              <w:rPr>
                <w:spacing w:val="-2"/>
              </w:rPr>
              <w:t xml:space="preserve"> </w:t>
            </w:r>
            <w:r w:rsidRPr="00D920E1">
              <w:t>issued</w:t>
            </w:r>
            <w:r w:rsidRPr="00D920E1">
              <w:rPr>
                <w:spacing w:val="-2"/>
              </w:rPr>
              <w:t xml:space="preserve"> </w:t>
            </w:r>
            <w:r w:rsidRPr="00D920E1">
              <w:t>by</w:t>
            </w:r>
            <w:r w:rsidRPr="00D920E1">
              <w:rPr>
                <w:spacing w:val="-4"/>
              </w:rPr>
              <w:t xml:space="preserve"> </w:t>
            </w:r>
            <w:r w:rsidRPr="00D920E1">
              <w:t>the</w:t>
            </w:r>
            <w:r w:rsidRPr="00D920E1">
              <w:rPr>
                <w:spacing w:val="-2"/>
              </w:rPr>
              <w:t xml:space="preserve"> </w:t>
            </w:r>
            <w:r w:rsidRPr="00D920E1">
              <w:t>HRS Academic Affairs Office.</w:t>
            </w:r>
          </w:p>
        </w:tc>
      </w:tr>
      <w:tr w:rsidR="00F774FC" w14:paraId="525E74AD" w14:textId="77777777" w:rsidTr="68738CAF">
        <w:trPr>
          <w:trHeight w:val="864"/>
        </w:trPr>
        <w:tc>
          <w:tcPr>
            <w:tcW w:w="0" w:type="auto"/>
          </w:tcPr>
          <w:p w14:paraId="4F4CDF04" w14:textId="37911BC0" w:rsidR="00F774FC" w:rsidRPr="00F774FC" w:rsidRDefault="00F774FC" w:rsidP="00730C83">
            <w:pPr>
              <w:pStyle w:val="Heading3"/>
              <w:spacing w:before="0"/>
              <w:rPr>
                <w:b w:val="0"/>
                <w:bCs w:val="0"/>
              </w:rPr>
            </w:pPr>
            <w:r w:rsidRPr="00730C83">
              <w:rPr>
                <w:b w:val="0"/>
              </w:rPr>
              <w:t>Academic</w:t>
            </w:r>
            <w:r w:rsidRPr="00730C83">
              <w:rPr>
                <w:b w:val="0"/>
                <w:spacing w:val="-2"/>
              </w:rPr>
              <w:t xml:space="preserve"> </w:t>
            </w:r>
            <w:r w:rsidRPr="00730C83">
              <w:rPr>
                <w:b w:val="0"/>
              </w:rPr>
              <w:t>Probation</w:t>
            </w:r>
          </w:p>
        </w:tc>
        <w:tc>
          <w:tcPr>
            <w:tcW w:w="0" w:type="auto"/>
          </w:tcPr>
          <w:p w14:paraId="531471CC" w14:textId="54E2551D" w:rsidR="00F774FC" w:rsidRPr="00F774FC" w:rsidRDefault="00F774FC" w:rsidP="00730C83">
            <w:pPr>
              <w:pStyle w:val="Heading3"/>
              <w:spacing w:before="0"/>
              <w:rPr>
                <w:b w:val="0"/>
                <w:bCs w:val="0"/>
              </w:rPr>
            </w:pPr>
            <w:r w:rsidRPr="00730C83">
              <w:rPr>
                <w:b w:val="0"/>
              </w:rPr>
              <w:t>A designation that an undergraduate professional or admitted health science student has failed to meet academic standards of either the university, school, or program. Probation is recommended by the academic program and issued by the HRS Academic Affairs Office.</w:t>
            </w:r>
          </w:p>
        </w:tc>
      </w:tr>
      <w:tr w:rsidR="00F774FC" w14:paraId="18CE94CB" w14:textId="77777777" w:rsidTr="68738CAF">
        <w:trPr>
          <w:trHeight w:val="864"/>
        </w:trPr>
        <w:tc>
          <w:tcPr>
            <w:tcW w:w="0" w:type="auto"/>
          </w:tcPr>
          <w:p w14:paraId="0CAEFB53" w14:textId="09E81480" w:rsidR="00F774FC" w:rsidRPr="00F774FC" w:rsidRDefault="00F774FC" w:rsidP="00730C83">
            <w:pPr>
              <w:pStyle w:val="Heading3"/>
              <w:spacing w:before="0"/>
              <w:rPr>
                <w:b w:val="0"/>
                <w:bCs w:val="0"/>
              </w:rPr>
            </w:pPr>
            <w:r w:rsidRPr="00730C83">
              <w:rPr>
                <w:b w:val="0"/>
              </w:rPr>
              <w:t>Program</w:t>
            </w:r>
            <w:r w:rsidRPr="00730C83">
              <w:rPr>
                <w:b w:val="0"/>
                <w:spacing w:val="1"/>
              </w:rPr>
              <w:t xml:space="preserve"> </w:t>
            </w:r>
            <w:r w:rsidRPr="00730C83">
              <w:rPr>
                <w:b w:val="0"/>
              </w:rPr>
              <w:t>Disenrollment</w:t>
            </w:r>
          </w:p>
        </w:tc>
        <w:tc>
          <w:tcPr>
            <w:tcW w:w="0" w:type="auto"/>
          </w:tcPr>
          <w:p w14:paraId="2FEC56E6" w14:textId="007B05FC" w:rsidR="00F774FC" w:rsidRPr="00F774FC" w:rsidRDefault="0CC78FF3" w:rsidP="00730C83">
            <w:pPr>
              <w:pStyle w:val="Heading3"/>
              <w:spacing w:before="0"/>
              <w:rPr>
                <w:b w:val="0"/>
                <w:bCs w:val="0"/>
              </w:rPr>
            </w:pPr>
            <w:r>
              <w:rPr>
                <w:b w:val="0"/>
                <w:bCs w:val="0"/>
              </w:rPr>
              <w:t xml:space="preserve">After failing to meet the conditions of an academic probation, a student may be recommended for disenrollment </w:t>
            </w:r>
            <w:r w:rsidR="7FD29B11">
              <w:rPr>
                <w:b w:val="0"/>
                <w:bCs w:val="0"/>
              </w:rPr>
              <w:t>from their</w:t>
            </w:r>
            <w:r>
              <w:rPr>
                <w:b w:val="0"/>
                <w:bCs w:val="0"/>
              </w:rPr>
              <w:t xml:space="preserve"> enrolled program of study.</w:t>
            </w:r>
          </w:p>
        </w:tc>
      </w:tr>
      <w:tr w:rsidR="00F774FC" w14:paraId="0BF27F2D" w14:textId="77777777" w:rsidTr="68738CAF">
        <w:trPr>
          <w:trHeight w:val="720"/>
        </w:trPr>
        <w:tc>
          <w:tcPr>
            <w:tcW w:w="0" w:type="auto"/>
          </w:tcPr>
          <w:p w14:paraId="482EDE0D" w14:textId="3E19D79C" w:rsidR="00F774FC" w:rsidRPr="00F774FC" w:rsidRDefault="00F774FC" w:rsidP="00730C83">
            <w:pPr>
              <w:pStyle w:val="Heading3"/>
              <w:spacing w:before="0"/>
              <w:rPr>
                <w:b w:val="0"/>
                <w:bCs w:val="0"/>
              </w:rPr>
            </w:pPr>
            <w:r w:rsidRPr="00730C83">
              <w:rPr>
                <w:b w:val="0"/>
              </w:rPr>
              <w:t>University Dismissal</w:t>
            </w:r>
            <w:r w:rsidRPr="00730C83">
              <w:rPr>
                <w:b w:val="0"/>
                <w:spacing w:val="-52"/>
              </w:rPr>
              <w:t xml:space="preserve"> </w:t>
            </w:r>
            <w:r w:rsidRPr="00730C83">
              <w:rPr>
                <w:b w:val="0"/>
              </w:rPr>
              <w:t>(Undergraduate)</w:t>
            </w:r>
          </w:p>
        </w:tc>
        <w:tc>
          <w:tcPr>
            <w:tcW w:w="0" w:type="auto"/>
          </w:tcPr>
          <w:p w14:paraId="49097C4D" w14:textId="00714F85" w:rsidR="00F774FC" w:rsidRPr="00F774FC" w:rsidRDefault="00F774FC" w:rsidP="00730C83">
            <w:pPr>
              <w:pStyle w:val="Heading3"/>
              <w:spacing w:before="0"/>
              <w:rPr>
                <w:b w:val="0"/>
                <w:bCs w:val="0"/>
              </w:rPr>
            </w:pPr>
            <w:r w:rsidRPr="00730C83">
              <w:rPr>
                <w:b w:val="0"/>
              </w:rPr>
              <w:t>See</w:t>
            </w:r>
            <w:r w:rsidRPr="00730C83">
              <w:rPr>
                <w:b w:val="0"/>
                <w:spacing w:val="-2"/>
              </w:rPr>
              <w:t xml:space="preserve"> </w:t>
            </w:r>
            <w:hyperlink r:id="rId28">
              <w:r w:rsidRPr="0078576E">
                <w:rPr>
                  <w:rStyle w:val="Hyperlink"/>
                  <w:b w:val="0"/>
                  <w:bCs w:val="0"/>
                </w:rPr>
                <w:t>OSU Student Code of Conduc</w:t>
              </w:r>
              <w:r w:rsidRPr="00730C83">
                <w:rPr>
                  <w:b w:val="0"/>
                  <w:color w:val="0562C1"/>
                  <w:u w:val="single" w:color="0562C1"/>
                </w:rPr>
                <w:t>t</w:t>
              </w:r>
            </w:hyperlink>
          </w:p>
        </w:tc>
      </w:tr>
      <w:tr w:rsidR="00F774FC" w14:paraId="2AE4EAAC" w14:textId="77777777" w:rsidTr="68738CAF">
        <w:trPr>
          <w:trHeight w:val="720"/>
        </w:trPr>
        <w:tc>
          <w:tcPr>
            <w:tcW w:w="0" w:type="auto"/>
          </w:tcPr>
          <w:p w14:paraId="6C930CF7" w14:textId="45A0F7AF" w:rsidR="00F774FC" w:rsidRPr="00F774FC" w:rsidRDefault="00F774FC" w:rsidP="00730C83">
            <w:pPr>
              <w:pStyle w:val="Heading3"/>
              <w:spacing w:before="0"/>
              <w:rPr>
                <w:b w:val="0"/>
                <w:bCs w:val="0"/>
              </w:rPr>
            </w:pPr>
            <w:r w:rsidRPr="00730C83">
              <w:rPr>
                <w:b w:val="0"/>
              </w:rPr>
              <w:t>Failure to progress</w:t>
            </w:r>
            <w:r w:rsidRPr="00730C83">
              <w:rPr>
                <w:b w:val="0"/>
                <w:spacing w:val="1"/>
              </w:rPr>
              <w:t xml:space="preserve"> </w:t>
            </w:r>
            <w:r w:rsidRPr="00730C83">
              <w:rPr>
                <w:b w:val="0"/>
              </w:rPr>
              <w:t>(Graduate</w:t>
            </w:r>
            <w:r w:rsidRPr="00730C83">
              <w:rPr>
                <w:b w:val="0"/>
                <w:spacing w:val="-9"/>
              </w:rPr>
              <w:t xml:space="preserve"> </w:t>
            </w:r>
            <w:r w:rsidRPr="00730C83">
              <w:rPr>
                <w:b w:val="0"/>
              </w:rPr>
              <w:t>student)</w:t>
            </w:r>
          </w:p>
        </w:tc>
        <w:tc>
          <w:tcPr>
            <w:tcW w:w="0" w:type="auto"/>
          </w:tcPr>
          <w:p w14:paraId="606557C4" w14:textId="4B4ACD70" w:rsidR="00F774FC" w:rsidRPr="00F774FC" w:rsidRDefault="00F774FC" w:rsidP="00730C83">
            <w:pPr>
              <w:pStyle w:val="Heading3"/>
              <w:spacing w:before="0"/>
              <w:rPr>
                <w:b w:val="0"/>
                <w:bCs w:val="0"/>
              </w:rPr>
            </w:pPr>
            <w:r w:rsidRPr="00730C83">
              <w:rPr>
                <w:b w:val="0"/>
              </w:rPr>
              <w:t>Warning from the Graduate School that a student has not met the</w:t>
            </w:r>
            <w:r w:rsidRPr="00730C83">
              <w:rPr>
                <w:b w:val="0"/>
                <w:spacing w:val="-52"/>
              </w:rPr>
              <w:t xml:space="preserve"> </w:t>
            </w:r>
            <w:r w:rsidRPr="00730C83">
              <w:rPr>
                <w:b w:val="0"/>
              </w:rPr>
              <w:t>academic</w:t>
            </w:r>
            <w:r w:rsidRPr="00730C83">
              <w:rPr>
                <w:b w:val="0"/>
                <w:spacing w:val="-1"/>
              </w:rPr>
              <w:t xml:space="preserve"> </w:t>
            </w:r>
            <w:r w:rsidRPr="00730C83">
              <w:rPr>
                <w:b w:val="0"/>
              </w:rPr>
              <w:t>guidelines</w:t>
            </w:r>
            <w:r w:rsidRPr="00730C83">
              <w:rPr>
                <w:b w:val="0"/>
                <w:spacing w:val="-2"/>
              </w:rPr>
              <w:t xml:space="preserve"> </w:t>
            </w:r>
            <w:r w:rsidRPr="00730C83">
              <w:rPr>
                <w:b w:val="0"/>
              </w:rPr>
              <w:t>for</w:t>
            </w:r>
            <w:r w:rsidRPr="00730C83">
              <w:rPr>
                <w:b w:val="0"/>
                <w:spacing w:val="-2"/>
              </w:rPr>
              <w:t xml:space="preserve"> </w:t>
            </w:r>
            <w:r w:rsidRPr="00730C83">
              <w:rPr>
                <w:b w:val="0"/>
              </w:rPr>
              <w:t>the graduate</w:t>
            </w:r>
            <w:r w:rsidRPr="00730C83">
              <w:rPr>
                <w:b w:val="0"/>
                <w:spacing w:val="1"/>
              </w:rPr>
              <w:t xml:space="preserve"> </w:t>
            </w:r>
            <w:r w:rsidRPr="00730C83">
              <w:rPr>
                <w:b w:val="0"/>
              </w:rPr>
              <w:t>school.</w:t>
            </w:r>
          </w:p>
        </w:tc>
      </w:tr>
      <w:tr w:rsidR="00F774FC" w14:paraId="1F65950E" w14:textId="77777777" w:rsidTr="68738CAF">
        <w:trPr>
          <w:trHeight w:val="864"/>
        </w:trPr>
        <w:tc>
          <w:tcPr>
            <w:tcW w:w="0" w:type="auto"/>
          </w:tcPr>
          <w:p w14:paraId="2B0B949D" w14:textId="0FB82BDD" w:rsidR="00F774FC" w:rsidRPr="00F774FC" w:rsidRDefault="00F774FC" w:rsidP="00730C83">
            <w:pPr>
              <w:pStyle w:val="Heading3"/>
              <w:spacing w:before="0"/>
              <w:rPr>
                <w:b w:val="0"/>
                <w:bCs w:val="0"/>
              </w:rPr>
            </w:pPr>
            <w:r w:rsidRPr="00730C83">
              <w:rPr>
                <w:b w:val="0"/>
              </w:rPr>
              <w:t>Poor Performance</w:t>
            </w:r>
            <w:r w:rsidRPr="00730C83">
              <w:rPr>
                <w:b w:val="0"/>
                <w:spacing w:val="1"/>
              </w:rPr>
              <w:t xml:space="preserve"> </w:t>
            </w:r>
            <w:r w:rsidRPr="00730C83">
              <w:rPr>
                <w:b w:val="0"/>
              </w:rPr>
              <w:t>(Graduate</w:t>
            </w:r>
            <w:r w:rsidRPr="00730C83">
              <w:rPr>
                <w:b w:val="0"/>
                <w:spacing w:val="-9"/>
              </w:rPr>
              <w:t xml:space="preserve"> </w:t>
            </w:r>
            <w:r w:rsidRPr="00730C83">
              <w:rPr>
                <w:b w:val="0"/>
              </w:rPr>
              <w:t>student)</w:t>
            </w:r>
          </w:p>
        </w:tc>
        <w:tc>
          <w:tcPr>
            <w:tcW w:w="0" w:type="auto"/>
          </w:tcPr>
          <w:p w14:paraId="7651137D" w14:textId="5D10A85B" w:rsidR="00F774FC" w:rsidRPr="00F774FC" w:rsidRDefault="00F774FC" w:rsidP="00730C83">
            <w:pPr>
              <w:pStyle w:val="Heading3"/>
              <w:spacing w:before="0"/>
              <w:rPr>
                <w:b w:val="0"/>
                <w:bCs w:val="0"/>
              </w:rPr>
            </w:pPr>
            <w:r w:rsidRPr="00730C83">
              <w:rPr>
                <w:b w:val="0"/>
              </w:rPr>
              <w:t>Warning from the Graduate School when a student who has earned less than nine</w:t>
            </w:r>
            <w:r w:rsidR="00D920E1">
              <w:rPr>
                <w:b w:val="0"/>
                <w:bCs w:val="0"/>
              </w:rPr>
              <w:t xml:space="preserve"> </w:t>
            </w:r>
            <w:r w:rsidRPr="00730C83">
              <w:rPr>
                <w:b w:val="0"/>
              </w:rPr>
              <w:t xml:space="preserve">(9) credit hours and has a </w:t>
            </w:r>
            <w:r w:rsidR="00D920E1" w:rsidRPr="00D920E1">
              <w:rPr>
                <w:b w:val="0"/>
                <w:bCs w:val="0"/>
              </w:rPr>
              <w:t>cumulative Ohio</w:t>
            </w:r>
            <w:r w:rsidRPr="00730C83">
              <w:rPr>
                <w:b w:val="0"/>
              </w:rPr>
              <w:t xml:space="preserve"> State GPA less than 3.0</w:t>
            </w:r>
          </w:p>
        </w:tc>
      </w:tr>
      <w:tr w:rsidR="00F774FC" w14:paraId="45332FBF" w14:textId="77777777" w:rsidTr="68738CAF">
        <w:trPr>
          <w:trHeight w:val="864"/>
        </w:trPr>
        <w:tc>
          <w:tcPr>
            <w:tcW w:w="0" w:type="auto"/>
          </w:tcPr>
          <w:p w14:paraId="1713EA45" w14:textId="2E640109" w:rsidR="00F774FC" w:rsidRPr="00F774FC" w:rsidRDefault="00F774FC" w:rsidP="00730C83">
            <w:pPr>
              <w:pStyle w:val="Heading3"/>
              <w:spacing w:before="0"/>
              <w:rPr>
                <w:b w:val="0"/>
                <w:bCs w:val="0"/>
              </w:rPr>
            </w:pPr>
            <w:r w:rsidRPr="00730C83">
              <w:rPr>
                <w:b w:val="0"/>
              </w:rPr>
              <w:t>Probation</w:t>
            </w:r>
            <w:r w:rsidRPr="00730C83">
              <w:rPr>
                <w:b w:val="0"/>
                <w:spacing w:val="1"/>
              </w:rPr>
              <w:t xml:space="preserve"> </w:t>
            </w:r>
            <w:r w:rsidRPr="00730C83">
              <w:rPr>
                <w:b w:val="0"/>
              </w:rPr>
              <w:t>(Graduate</w:t>
            </w:r>
            <w:r w:rsidRPr="00730C83">
              <w:rPr>
                <w:b w:val="0"/>
                <w:spacing w:val="-9"/>
              </w:rPr>
              <w:t xml:space="preserve"> </w:t>
            </w:r>
            <w:r w:rsidRPr="00730C83">
              <w:rPr>
                <w:b w:val="0"/>
              </w:rPr>
              <w:t>student)</w:t>
            </w:r>
          </w:p>
        </w:tc>
        <w:tc>
          <w:tcPr>
            <w:tcW w:w="0" w:type="auto"/>
          </w:tcPr>
          <w:p w14:paraId="720F04AC" w14:textId="4D888970" w:rsidR="00F774FC" w:rsidRPr="00F774FC" w:rsidRDefault="00F774FC" w:rsidP="00730C83">
            <w:pPr>
              <w:pStyle w:val="Heading3"/>
              <w:spacing w:before="0"/>
              <w:rPr>
                <w:b w:val="0"/>
                <w:bCs w:val="0"/>
              </w:rPr>
            </w:pPr>
            <w:r w:rsidRPr="00730C83">
              <w:rPr>
                <w:b w:val="0"/>
              </w:rPr>
              <w:t>A student whose graduate cumulative Ohio State GPA falls below 3.0 after nine (9) graduate</w:t>
            </w:r>
            <w:r w:rsidRPr="00730C83">
              <w:rPr>
                <w:b w:val="0"/>
                <w:spacing w:val="1"/>
              </w:rPr>
              <w:t xml:space="preserve"> </w:t>
            </w:r>
            <w:r w:rsidRPr="00730C83">
              <w:rPr>
                <w:b w:val="0"/>
              </w:rPr>
              <w:t>credit hours have been attempted is placed on probation by the Dean of the Graduate School.</w:t>
            </w:r>
          </w:p>
        </w:tc>
      </w:tr>
      <w:tr w:rsidR="00F774FC" w14:paraId="61D78D53" w14:textId="77777777" w:rsidTr="68738CAF">
        <w:trPr>
          <w:trHeight w:val="864"/>
        </w:trPr>
        <w:tc>
          <w:tcPr>
            <w:tcW w:w="0" w:type="auto"/>
          </w:tcPr>
          <w:p w14:paraId="57BB9691" w14:textId="0A0D7F5B" w:rsidR="00F774FC" w:rsidRPr="00F774FC" w:rsidRDefault="00F774FC" w:rsidP="00730C83">
            <w:pPr>
              <w:pStyle w:val="Heading3"/>
              <w:spacing w:before="0"/>
              <w:rPr>
                <w:b w:val="0"/>
                <w:bCs w:val="0"/>
              </w:rPr>
            </w:pPr>
            <w:r w:rsidRPr="00730C83">
              <w:rPr>
                <w:b w:val="0"/>
              </w:rPr>
              <w:t>University Dismissal</w:t>
            </w:r>
            <w:r w:rsidRPr="00730C83">
              <w:rPr>
                <w:b w:val="0"/>
                <w:spacing w:val="-52"/>
              </w:rPr>
              <w:t xml:space="preserve"> </w:t>
            </w:r>
            <w:r w:rsidRPr="00730C83">
              <w:rPr>
                <w:b w:val="0"/>
              </w:rPr>
              <w:t>(Graduate</w:t>
            </w:r>
            <w:r w:rsidRPr="00730C83">
              <w:rPr>
                <w:b w:val="0"/>
                <w:spacing w:val="-1"/>
              </w:rPr>
              <w:t xml:space="preserve"> </w:t>
            </w:r>
            <w:r w:rsidRPr="00730C83">
              <w:rPr>
                <w:b w:val="0"/>
              </w:rPr>
              <w:t>student)</w:t>
            </w:r>
          </w:p>
        </w:tc>
        <w:tc>
          <w:tcPr>
            <w:tcW w:w="0" w:type="auto"/>
          </w:tcPr>
          <w:p w14:paraId="42DB8E97" w14:textId="77777777" w:rsidR="00F774FC" w:rsidRPr="00F774FC" w:rsidRDefault="00F774FC" w:rsidP="00730C83">
            <w:pPr>
              <w:pStyle w:val="TableParagraph"/>
              <w:spacing w:before="0" w:after="120"/>
              <w:ind w:left="0"/>
            </w:pPr>
            <w:r w:rsidRPr="00F774FC">
              <w:t xml:space="preserve">A student who is on probation and does not raise the graduate cumulative Ohio State GPA to 3.0 or better by the end of the following semester or summer term of enrollment in the Graduate School may be dismissed from the university at the discretion of the </w:t>
            </w:r>
            <w:r w:rsidRPr="00F774FC">
              <w:lastRenderedPageBreak/>
              <w:t>Graduate School, following consultation with the student’s Graduate Studies Committee chair. At the end of two consecutive semesters or terms on probation, the student is automatically dismissed from the university unless good standing is achieved. If there are extenuating circumstances, the appropriate Graduate Studies Committee may petition the Graduate School for an exception to this policy.</w:t>
            </w:r>
          </w:p>
          <w:p w14:paraId="528C0CE5" w14:textId="7BFA0A19" w:rsidR="00F774FC" w:rsidRPr="00F774FC" w:rsidRDefault="0CC78FF3" w:rsidP="00730C83">
            <w:pPr>
              <w:pStyle w:val="Heading3"/>
              <w:spacing w:before="0"/>
              <w:rPr>
                <w:b w:val="0"/>
                <w:bCs w:val="0"/>
              </w:rPr>
            </w:pPr>
            <w:r>
              <w:rPr>
                <w:b w:val="0"/>
                <w:bCs w:val="0"/>
              </w:rPr>
              <w:t xml:space="preserve">Doctoral Students. A doctoral student who has had two unsatisfactory attempts at the candidacy examination, the final oral examination, or the professional doctoral examination is automatically dismissed from </w:t>
            </w:r>
            <w:bookmarkStart w:id="94" w:name="_Int_RntsrRP1"/>
            <w:r>
              <w:rPr>
                <w:b w:val="0"/>
                <w:bCs w:val="0"/>
              </w:rPr>
              <w:t>the Graduate</w:t>
            </w:r>
            <w:bookmarkEnd w:id="94"/>
            <w:r>
              <w:rPr>
                <w:b w:val="0"/>
                <w:bCs w:val="0"/>
              </w:rPr>
              <w:t xml:space="preserve"> School.</w:t>
            </w:r>
          </w:p>
        </w:tc>
      </w:tr>
    </w:tbl>
    <w:p w14:paraId="592A4D1C" w14:textId="77777777" w:rsidR="00AA3C77" w:rsidRDefault="00F83FA5" w:rsidP="00730C83">
      <w:pPr>
        <w:pStyle w:val="Heading3"/>
      </w:pPr>
      <w:r>
        <w:lastRenderedPageBreak/>
        <w:t>Policy</w:t>
      </w:r>
      <w:r>
        <w:rPr>
          <w:spacing w:val="-2"/>
        </w:rPr>
        <w:t xml:space="preserve"> </w:t>
      </w:r>
      <w:r>
        <w:t>Details</w:t>
      </w:r>
    </w:p>
    <w:p w14:paraId="03A78556" w14:textId="38A7CBE4" w:rsidR="00F753E9" w:rsidRPr="00B85B72" w:rsidRDefault="00F83FA5" w:rsidP="00730C83">
      <w:pPr>
        <w:pStyle w:val="ListParagraph"/>
        <w:numPr>
          <w:ilvl w:val="0"/>
          <w:numId w:val="0"/>
        </w:numPr>
        <w:ind w:left="720"/>
        <w:rPr>
          <w:rFonts w:cs="Arial"/>
        </w:rPr>
      </w:pPr>
      <w:bookmarkStart w:id="95" w:name="_Int_OblQTHOK"/>
      <w:r w:rsidRPr="00B85B72">
        <w:rPr>
          <w:rFonts w:cs="Arial"/>
        </w:rPr>
        <w:t>The Ohio</w:t>
      </w:r>
      <w:bookmarkEnd w:id="95"/>
      <w:r w:rsidRPr="00B85B72">
        <w:rPr>
          <w:rFonts w:cs="Arial"/>
        </w:rPr>
        <w:t xml:space="preserve"> State University requires </w:t>
      </w:r>
      <w:r w:rsidR="005D4E07" w:rsidRPr="00B85B72">
        <w:rPr>
          <w:rFonts w:cs="Arial"/>
        </w:rPr>
        <w:t>a cumulative Ohio State GPA of 2.0 or higher</w:t>
      </w:r>
      <w:r w:rsidRPr="00B85B72">
        <w:rPr>
          <w:rFonts w:cs="Arial"/>
        </w:rPr>
        <w:t>. See</w:t>
      </w:r>
      <w:r w:rsidRPr="00B85B72">
        <w:rPr>
          <w:rFonts w:cs="Arial"/>
          <w:color w:val="0562C1"/>
        </w:rPr>
        <w:t xml:space="preserve"> </w:t>
      </w:r>
      <w:hyperlink r:id="rId29">
        <w:r w:rsidRPr="0078576E">
          <w:rPr>
            <w:rStyle w:val="Hyperlink"/>
          </w:rPr>
          <w:t>Board of Trustees</w:t>
        </w:r>
      </w:hyperlink>
      <w:r w:rsidRPr="0078576E">
        <w:rPr>
          <w:rStyle w:val="Hyperlink"/>
        </w:rPr>
        <w:t xml:space="preserve"> </w:t>
      </w:r>
      <w:hyperlink r:id="rId30">
        <w:r w:rsidRPr="0078576E">
          <w:rPr>
            <w:rStyle w:val="Hyperlink"/>
          </w:rPr>
          <w:t>Bylaws and Rules Chapter 3335-9 Attendance and Graduation Section 23 Minimum</w:t>
        </w:r>
      </w:hyperlink>
      <w:r w:rsidRPr="0078576E">
        <w:rPr>
          <w:rStyle w:val="Hyperlink"/>
        </w:rPr>
        <w:t xml:space="preserve"> </w:t>
      </w:r>
      <w:hyperlink r:id="rId31">
        <w:r w:rsidRPr="0078576E">
          <w:rPr>
            <w:rStyle w:val="Hyperlink"/>
          </w:rPr>
          <w:t>Scholastic Requirements.</w:t>
        </w:r>
      </w:hyperlink>
    </w:p>
    <w:p w14:paraId="303320EB" w14:textId="78A77EEE" w:rsidR="00B85B72" w:rsidRPr="00B85B72" w:rsidRDefault="00F83FA5" w:rsidP="68738CAF">
      <w:pPr>
        <w:pStyle w:val="ListParagraph"/>
        <w:ind w:left="360"/>
        <w:rPr>
          <w:rFonts w:cs="Arial"/>
        </w:rPr>
      </w:pPr>
      <w:r w:rsidRPr="00B85B72">
        <w:rPr>
          <w:rFonts w:cs="Arial"/>
        </w:rPr>
        <w:t>The</w:t>
      </w:r>
      <w:r w:rsidRPr="00B85B72">
        <w:rPr>
          <w:rFonts w:cs="Arial"/>
          <w:spacing w:val="-1"/>
        </w:rPr>
        <w:t xml:space="preserve"> </w:t>
      </w:r>
      <w:r w:rsidRPr="00B85B72">
        <w:rPr>
          <w:rFonts w:cs="Arial"/>
        </w:rPr>
        <w:t>Ohio</w:t>
      </w:r>
      <w:r w:rsidRPr="00B85B72">
        <w:rPr>
          <w:rFonts w:cs="Arial"/>
          <w:spacing w:val="-1"/>
        </w:rPr>
        <w:t xml:space="preserve"> </w:t>
      </w:r>
      <w:r w:rsidRPr="00B85B72">
        <w:rPr>
          <w:rFonts w:cs="Arial"/>
        </w:rPr>
        <w:t>State University</w:t>
      </w:r>
      <w:r w:rsidRPr="00B85B72">
        <w:rPr>
          <w:rFonts w:cs="Arial"/>
          <w:spacing w:val="-2"/>
        </w:rPr>
        <w:t xml:space="preserve"> </w:t>
      </w:r>
      <w:r w:rsidRPr="00B85B72">
        <w:rPr>
          <w:rFonts w:cs="Arial"/>
        </w:rPr>
        <w:t>Graduate</w:t>
      </w:r>
      <w:r w:rsidRPr="00B85B72">
        <w:rPr>
          <w:rFonts w:cs="Arial"/>
          <w:spacing w:val="-1"/>
        </w:rPr>
        <w:t xml:space="preserve"> </w:t>
      </w:r>
      <w:r w:rsidRPr="00B85B72">
        <w:rPr>
          <w:rFonts w:cs="Arial"/>
        </w:rPr>
        <w:t>School</w:t>
      </w:r>
      <w:r w:rsidRPr="00B85B72">
        <w:rPr>
          <w:rFonts w:cs="Arial"/>
          <w:spacing w:val="-3"/>
        </w:rPr>
        <w:t xml:space="preserve"> </w:t>
      </w:r>
      <w:r w:rsidRPr="00B85B72">
        <w:rPr>
          <w:rFonts w:cs="Arial"/>
        </w:rPr>
        <w:t>requires</w:t>
      </w:r>
      <w:r w:rsidRPr="00B85B72">
        <w:rPr>
          <w:rFonts w:cs="Arial"/>
          <w:spacing w:val="-2"/>
        </w:rPr>
        <w:t xml:space="preserve"> </w:t>
      </w:r>
      <w:r w:rsidRPr="00B85B72">
        <w:rPr>
          <w:rFonts w:cs="Arial"/>
        </w:rPr>
        <w:t>maintenance</w:t>
      </w:r>
      <w:r w:rsidRPr="00B85B72">
        <w:rPr>
          <w:rFonts w:cs="Arial"/>
          <w:spacing w:val="-2"/>
        </w:rPr>
        <w:t xml:space="preserve"> </w:t>
      </w:r>
      <w:r w:rsidRPr="00B85B72">
        <w:rPr>
          <w:rFonts w:cs="Arial"/>
        </w:rPr>
        <w:t>of</w:t>
      </w:r>
      <w:r w:rsidRPr="00B85B72">
        <w:rPr>
          <w:rFonts w:cs="Arial"/>
          <w:spacing w:val="-3"/>
        </w:rPr>
        <w:t xml:space="preserve"> </w:t>
      </w:r>
      <w:r w:rsidR="00B85B72" w:rsidRPr="00B85B72">
        <w:rPr>
          <w:rFonts w:cs="Arial"/>
        </w:rPr>
        <w:t>a</w:t>
      </w:r>
      <w:r w:rsidR="005D4E07" w:rsidRPr="00B85B72">
        <w:rPr>
          <w:rFonts w:cs="Arial"/>
        </w:rPr>
        <w:t xml:space="preserve"> cumulative Ohio State</w:t>
      </w:r>
      <w:r w:rsidRPr="00B85B72">
        <w:rPr>
          <w:rFonts w:cs="Arial"/>
          <w:spacing w:val="-1"/>
        </w:rPr>
        <w:t xml:space="preserve"> </w:t>
      </w:r>
      <w:r w:rsidRPr="00B85B72">
        <w:rPr>
          <w:rFonts w:cs="Arial"/>
        </w:rPr>
        <w:t>GPA</w:t>
      </w:r>
      <w:r w:rsidDel="00541B75">
        <w:rPr>
          <w:rFonts w:cs="Arial"/>
        </w:rPr>
        <w:t xml:space="preserve"> </w:t>
      </w:r>
      <w:r w:rsidR="00541B75">
        <w:rPr>
          <w:rFonts w:cs="Arial"/>
        </w:rPr>
        <w:t>of</w:t>
      </w:r>
      <w:r w:rsidRPr="00B85B72">
        <w:rPr>
          <w:rFonts w:cs="Arial"/>
          <w:spacing w:val="-1"/>
        </w:rPr>
        <w:t xml:space="preserve"> </w:t>
      </w:r>
      <w:r w:rsidRPr="00B85B72">
        <w:rPr>
          <w:rFonts w:cs="Arial"/>
        </w:rPr>
        <w:t>3.0</w:t>
      </w:r>
      <w:r w:rsidR="00462FB7">
        <w:rPr>
          <w:rFonts w:cs="Arial"/>
        </w:rPr>
        <w:t xml:space="preserve"> or higher</w:t>
      </w:r>
      <w:r w:rsidRPr="00B85B72">
        <w:rPr>
          <w:rFonts w:cs="Arial"/>
          <w:spacing w:val="-2"/>
        </w:rPr>
        <w:t xml:space="preserve"> </w:t>
      </w:r>
      <w:r w:rsidRPr="00B85B72">
        <w:rPr>
          <w:rFonts w:cs="Arial"/>
        </w:rPr>
        <w:t>for</w:t>
      </w:r>
      <w:r w:rsidR="00D70ACF" w:rsidRPr="00B85B72">
        <w:rPr>
          <w:rFonts w:cs="Arial"/>
        </w:rPr>
        <w:t xml:space="preserve"> all</w:t>
      </w:r>
      <w:r w:rsidRPr="00B85B72">
        <w:rPr>
          <w:rFonts w:cs="Arial"/>
          <w:spacing w:val="-1"/>
        </w:rPr>
        <w:t xml:space="preserve"> </w:t>
      </w:r>
      <w:r w:rsidR="00E909FF" w:rsidRPr="00B85B72">
        <w:rPr>
          <w:rFonts w:cs="Arial"/>
        </w:rPr>
        <w:t>g</w:t>
      </w:r>
      <w:r w:rsidR="00D70ACF" w:rsidRPr="00B85B72">
        <w:rPr>
          <w:rFonts w:cs="Arial"/>
        </w:rPr>
        <w:t xml:space="preserve">raduate students. See </w:t>
      </w:r>
      <w:r w:rsidR="00FD7167" w:rsidRPr="00B85B72">
        <w:rPr>
          <w:rFonts w:cs="Arial"/>
        </w:rPr>
        <w:t xml:space="preserve">Standing. </w:t>
      </w:r>
      <w:r w:rsidRPr="00B85B72">
        <w:rPr>
          <w:rFonts w:cs="Arial"/>
        </w:rPr>
        <w:t>The</w:t>
      </w:r>
      <w:r w:rsidRPr="00B85B72">
        <w:rPr>
          <w:rFonts w:cs="Arial"/>
          <w:spacing w:val="-1"/>
        </w:rPr>
        <w:t xml:space="preserve"> </w:t>
      </w:r>
      <w:r w:rsidRPr="00B85B72">
        <w:rPr>
          <w:rFonts w:cs="Arial"/>
        </w:rPr>
        <w:t>School</w:t>
      </w:r>
      <w:r w:rsidRPr="00B85B72">
        <w:rPr>
          <w:rFonts w:cs="Arial"/>
          <w:spacing w:val="-3"/>
        </w:rPr>
        <w:t xml:space="preserve"> </w:t>
      </w:r>
      <w:r w:rsidRPr="00B85B72">
        <w:rPr>
          <w:rFonts w:cs="Arial"/>
        </w:rPr>
        <w:t>of</w:t>
      </w:r>
      <w:r w:rsidRPr="00B85B72">
        <w:rPr>
          <w:rFonts w:cs="Arial"/>
          <w:spacing w:val="-3"/>
        </w:rPr>
        <w:t xml:space="preserve"> </w:t>
      </w:r>
      <w:r w:rsidRPr="00B85B72">
        <w:rPr>
          <w:rFonts w:cs="Arial"/>
        </w:rPr>
        <w:t>Health and</w:t>
      </w:r>
      <w:r w:rsidRPr="00B85B72">
        <w:rPr>
          <w:rFonts w:cs="Arial"/>
          <w:spacing w:val="-3"/>
        </w:rPr>
        <w:t xml:space="preserve"> </w:t>
      </w:r>
      <w:r w:rsidRPr="00B85B72">
        <w:rPr>
          <w:rFonts w:cs="Arial"/>
        </w:rPr>
        <w:t>Rehabilitation</w:t>
      </w:r>
      <w:r w:rsidRPr="00B85B72">
        <w:rPr>
          <w:rFonts w:cs="Arial"/>
          <w:spacing w:val="-2"/>
        </w:rPr>
        <w:t xml:space="preserve"> </w:t>
      </w:r>
      <w:r w:rsidRPr="00B85B72">
        <w:rPr>
          <w:rFonts w:cs="Arial"/>
        </w:rPr>
        <w:t>Sciences</w:t>
      </w:r>
      <w:r w:rsidRPr="00B85B72">
        <w:rPr>
          <w:rFonts w:cs="Arial"/>
          <w:spacing w:val="-4"/>
        </w:rPr>
        <w:t xml:space="preserve"> </w:t>
      </w:r>
      <w:r w:rsidRPr="00B85B72">
        <w:rPr>
          <w:rFonts w:cs="Arial"/>
        </w:rPr>
        <w:t>requires</w:t>
      </w:r>
      <w:r w:rsidRPr="00B85B72">
        <w:rPr>
          <w:rFonts w:cs="Arial"/>
          <w:spacing w:val="-1"/>
        </w:rPr>
        <w:t xml:space="preserve"> </w:t>
      </w:r>
      <w:r w:rsidR="00975ABA">
        <w:rPr>
          <w:rFonts w:cs="Arial"/>
          <w:spacing w:val="-1"/>
        </w:rPr>
        <w:t xml:space="preserve">a cumulative </w:t>
      </w:r>
      <w:r w:rsidRPr="00B85B72">
        <w:rPr>
          <w:rFonts w:cs="Arial"/>
        </w:rPr>
        <w:t>GPA</w:t>
      </w:r>
      <w:r w:rsidRPr="00B85B72">
        <w:rPr>
          <w:rFonts w:cs="Arial"/>
          <w:spacing w:val="-4"/>
        </w:rPr>
        <w:t xml:space="preserve"> </w:t>
      </w:r>
      <w:r w:rsidR="00541B75">
        <w:rPr>
          <w:rFonts w:cs="Arial"/>
        </w:rPr>
        <w:t xml:space="preserve">of 2.5 or higher for admission to the </w:t>
      </w:r>
      <w:bookmarkStart w:id="96" w:name="_Int_T9CTJznV"/>
      <w:r w:rsidR="00541B75">
        <w:rPr>
          <w:rFonts w:cs="Arial"/>
        </w:rPr>
        <w:t>School</w:t>
      </w:r>
      <w:bookmarkEnd w:id="96"/>
      <w:r w:rsidR="00541B75">
        <w:rPr>
          <w:rFonts w:cs="Arial"/>
        </w:rPr>
        <w:t xml:space="preserve"> and a cumulative GPA of 2.0 or higher </w:t>
      </w:r>
      <w:r w:rsidRPr="00B85B72">
        <w:rPr>
          <w:rFonts w:cs="Arial"/>
        </w:rPr>
        <w:t>for</w:t>
      </w:r>
      <w:r w:rsidRPr="00B85B72">
        <w:rPr>
          <w:rFonts w:cs="Arial"/>
          <w:spacing w:val="-1"/>
        </w:rPr>
        <w:t xml:space="preserve"> </w:t>
      </w:r>
      <w:r w:rsidRPr="00B85B72">
        <w:rPr>
          <w:rFonts w:cs="Arial"/>
        </w:rPr>
        <w:t>all</w:t>
      </w:r>
      <w:r w:rsidRPr="00B85B72">
        <w:rPr>
          <w:rFonts w:cs="Arial"/>
          <w:spacing w:val="-3"/>
        </w:rPr>
        <w:t xml:space="preserve"> </w:t>
      </w:r>
      <w:r w:rsidRPr="00B85B72">
        <w:rPr>
          <w:rFonts w:cs="Arial"/>
        </w:rPr>
        <w:t>undergraduate</w:t>
      </w:r>
      <w:r w:rsidRPr="00B85B72">
        <w:rPr>
          <w:rFonts w:cs="Arial"/>
          <w:spacing w:val="-2"/>
        </w:rPr>
        <w:t xml:space="preserve"> </w:t>
      </w:r>
      <w:r w:rsidRPr="00B85B72">
        <w:rPr>
          <w:rFonts w:cs="Arial"/>
        </w:rPr>
        <w:t>students.</w:t>
      </w:r>
    </w:p>
    <w:p w14:paraId="592A4D22" w14:textId="53A19579" w:rsidR="00AA3C77" w:rsidRPr="00B85B72" w:rsidRDefault="00F83FA5" w:rsidP="68738CAF">
      <w:pPr>
        <w:pStyle w:val="ListParagraph"/>
        <w:ind w:left="360"/>
        <w:rPr>
          <w:rFonts w:cs="Arial"/>
        </w:rPr>
      </w:pPr>
      <w:r w:rsidRPr="00B85B72">
        <w:rPr>
          <w:rFonts w:cs="Arial"/>
        </w:rPr>
        <w:t xml:space="preserve">Individual Programs </w:t>
      </w:r>
      <w:r w:rsidR="50EEDB9E" w:rsidRPr="00B85B72">
        <w:rPr>
          <w:rFonts w:cs="Arial"/>
        </w:rPr>
        <w:t>within HRS</w:t>
      </w:r>
      <w:r w:rsidRPr="00B85B72">
        <w:rPr>
          <w:rFonts w:cs="Arial"/>
        </w:rPr>
        <w:t xml:space="preserve"> may </w:t>
      </w:r>
      <w:r w:rsidR="7C8E2062" w:rsidRPr="00B85B72">
        <w:rPr>
          <w:rFonts w:cs="Arial"/>
        </w:rPr>
        <w:t>have additional</w:t>
      </w:r>
      <w:r w:rsidR="00975ABA">
        <w:rPr>
          <w:rFonts w:cs="Arial"/>
        </w:rPr>
        <w:t xml:space="preserve"> specific GPA and course requirements. Please refer to the</w:t>
      </w:r>
      <w:r w:rsidRPr="00B85B72">
        <w:rPr>
          <w:rFonts w:cs="Arial"/>
          <w:spacing w:val="1"/>
        </w:rPr>
        <w:t xml:space="preserve"> </w:t>
      </w:r>
      <w:r w:rsidRPr="00B85B72">
        <w:rPr>
          <w:rFonts w:cs="Arial"/>
        </w:rPr>
        <w:t>individual</w:t>
      </w:r>
      <w:r w:rsidRPr="00B85B72">
        <w:rPr>
          <w:rFonts w:cs="Arial"/>
          <w:spacing w:val="-2"/>
        </w:rPr>
        <w:t xml:space="preserve"> </w:t>
      </w:r>
      <w:r w:rsidRPr="00B85B72">
        <w:rPr>
          <w:rFonts w:cs="Arial"/>
        </w:rPr>
        <w:t>program handbooks for</w:t>
      </w:r>
      <w:r w:rsidRPr="00B85B72">
        <w:rPr>
          <w:rFonts w:cs="Arial"/>
          <w:spacing w:val="-2"/>
        </w:rPr>
        <w:t xml:space="preserve"> </w:t>
      </w:r>
      <w:r w:rsidRPr="00B85B72">
        <w:rPr>
          <w:rFonts w:cs="Arial"/>
        </w:rPr>
        <w:t>these</w:t>
      </w:r>
      <w:r w:rsidRPr="00B85B72">
        <w:rPr>
          <w:rFonts w:cs="Arial"/>
          <w:spacing w:val="1"/>
        </w:rPr>
        <w:t xml:space="preserve"> </w:t>
      </w:r>
      <w:r w:rsidRPr="00B85B72">
        <w:rPr>
          <w:rFonts w:cs="Arial"/>
        </w:rPr>
        <w:t>details.</w:t>
      </w:r>
    </w:p>
    <w:p w14:paraId="592A4D23" w14:textId="77777777" w:rsidR="00AA3C77" w:rsidRPr="00B85B72" w:rsidRDefault="00F83FA5" w:rsidP="00730C83">
      <w:pPr>
        <w:pStyle w:val="Heading3"/>
        <w:rPr>
          <w:rFonts w:cs="Arial"/>
        </w:rPr>
      </w:pPr>
      <w:r w:rsidRPr="00B85B72">
        <w:t>Procedures</w:t>
      </w:r>
    </w:p>
    <w:p w14:paraId="1CBCF810" w14:textId="0485237B" w:rsidR="00916E4D" w:rsidRDefault="00F83FA5" w:rsidP="00280E61">
      <w:pPr>
        <w:pStyle w:val="BodyText"/>
      </w:pPr>
      <w:r>
        <w:t>See</w:t>
      </w:r>
      <w:r>
        <w:rPr>
          <w:spacing w:val="-2"/>
        </w:rPr>
        <w:t xml:space="preserve"> </w:t>
      </w:r>
      <w:hyperlink w:anchor="_bookmark16" w:history="1">
        <w:r w:rsidRPr="0078576E">
          <w:rPr>
            <w:rStyle w:val="Hyperlink"/>
          </w:rPr>
          <w:t>Academic Review Process</w:t>
        </w:r>
      </w:hyperlink>
      <w:r>
        <w:t>.</w:t>
      </w:r>
    </w:p>
    <w:p w14:paraId="592A4D28" w14:textId="40BB2BAB" w:rsidR="00AA3C77" w:rsidRDefault="00F83FA5" w:rsidP="00730C83">
      <w:pPr>
        <w:pStyle w:val="Heading3"/>
      </w:pPr>
      <w:r>
        <w:t>Contacts</w:t>
      </w:r>
    </w:p>
    <w:tbl>
      <w:tblPr>
        <w:tblStyle w:val="TableGrid"/>
        <w:tblW w:w="5000" w:type="pct"/>
        <w:tblLook w:val="04A0" w:firstRow="1" w:lastRow="0" w:firstColumn="1" w:lastColumn="0" w:noHBand="0" w:noVBand="1"/>
      </w:tblPr>
      <w:tblGrid>
        <w:gridCol w:w="2965"/>
        <w:gridCol w:w="1620"/>
        <w:gridCol w:w="1936"/>
        <w:gridCol w:w="3529"/>
      </w:tblGrid>
      <w:tr w:rsidR="00F774FC" w:rsidRPr="00B4296B" w14:paraId="4007EA03" w14:textId="77777777" w:rsidTr="00644185">
        <w:trPr>
          <w:trHeight w:val="432"/>
          <w:tblHeader/>
        </w:trPr>
        <w:tc>
          <w:tcPr>
            <w:tcW w:w="2965" w:type="dxa"/>
            <w:vAlign w:val="center"/>
          </w:tcPr>
          <w:p w14:paraId="183A6D8A" w14:textId="77777777" w:rsidR="00F774FC" w:rsidRPr="00B4296B" w:rsidRDefault="00F774FC" w:rsidP="00440E03">
            <w:pPr>
              <w:spacing w:before="0"/>
              <w:rPr>
                <w:b/>
                <w:bCs/>
              </w:rPr>
            </w:pPr>
            <w:r w:rsidRPr="00B4296B">
              <w:rPr>
                <w:b/>
                <w:bCs/>
              </w:rPr>
              <w:t>Subject</w:t>
            </w:r>
          </w:p>
        </w:tc>
        <w:tc>
          <w:tcPr>
            <w:tcW w:w="1620" w:type="dxa"/>
            <w:vAlign w:val="center"/>
          </w:tcPr>
          <w:p w14:paraId="148909E6" w14:textId="77777777" w:rsidR="00F774FC" w:rsidRPr="00B4296B" w:rsidRDefault="00F774FC" w:rsidP="00440E03">
            <w:pPr>
              <w:spacing w:before="0"/>
              <w:rPr>
                <w:b/>
                <w:bCs/>
              </w:rPr>
            </w:pPr>
            <w:r w:rsidRPr="00B4296B">
              <w:rPr>
                <w:b/>
                <w:bCs/>
              </w:rPr>
              <w:t>Office</w:t>
            </w:r>
          </w:p>
        </w:tc>
        <w:tc>
          <w:tcPr>
            <w:tcW w:w="1936" w:type="dxa"/>
            <w:vAlign w:val="center"/>
          </w:tcPr>
          <w:p w14:paraId="684D69F6" w14:textId="77777777" w:rsidR="00F774FC" w:rsidRPr="00B4296B" w:rsidRDefault="00F774FC" w:rsidP="00440E03">
            <w:pPr>
              <w:spacing w:before="0"/>
              <w:rPr>
                <w:b/>
                <w:bCs/>
              </w:rPr>
            </w:pPr>
            <w:r w:rsidRPr="00B4296B">
              <w:rPr>
                <w:b/>
                <w:bCs/>
              </w:rPr>
              <w:t>Telephone</w:t>
            </w:r>
          </w:p>
        </w:tc>
        <w:tc>
          <w:tcPr>
            <w:tcW w:w="3529" w:type="dxa"/>
            <w:vAlign w:val="center"/>
          </w:tcPr>
          <w:p w14:paraId="7CE6DF0D" w14:textId="77777777" w:rsidR="00F774FC" w:rsidRPr="00B4296B" w:rsidRDefault="00F774FC" w:rsidP="00440E03">
            <w:pPr>
              <w:spacing w:before="0"/>
              <w:rPr>
                <w:b/>
                <w:bCs/>
              </w:rPr>
            </w:pPr>
            <w:r>
              <w:rPr>
                <w:b/>
                <w:bCs/>
              </w:rPr>
              <w:t>Contact</w:t>
            </w:r>
          </w:p>
        </w:tc>
      </w:tr>
      <w:tr w:rsidR="00F774FC" w14:paraId="12A843D6" w14:textId="77777777" w:rsidTr="00644185">
        <w:trPr>
          <w:trHeight w:val="432"/>
        </w:trPr>
        <w:tc>
          <w:tcPr>
            <w:tcW w:w="2965" w:type="dxa"/>
            <w:vAlign w:val="center"/>
          </w:tcPr>
          <w:p w14:paraId="0AA94B56" w14:textId="77777777" w:rsidR="00F774FC" w:rsidRDefault="00F774FC" w:rsidP="00440E03">
            <w:r>
              <w:t xml:space="preserve">Director for </w:t>
            </w:r>
            <w:r w:rsidRPr="002D3961">
              <w:t xml:space="preserve">Academic </w:t>
            </w:r>
            <w:r w:rsidRPr="00B4296B">
              <w:t>Affairs</w:t>
            </w:r>
          </w:p>
        </w:tc>
        <w:tc>
          <w:tcPr>
            <w:tcW w:w="1620" w:type="dxa"/>
            <w:vAlign w:val="center"/>
          </w:tcPr>
          <w:p w14:paraId="1BBBD858" w14:textId="77777777" w:rsidR="00F774FC" w:rsidRDefault="00F774FC" w:rsidP="00440E03">
            <w:r>
              <w:t>206A</w:t>
            </w:r>
            <w:r>
              <w:rPr>
                <w:spacing w:val="-3"/>
              </w:rPr>
              <w:t xml:space="preserve"> </w:t>
            </w:r>
            <w:r>
              <w:t>Atwell</w:t>
            </w:r>
            <w:r>
              <w:rPr>
                <w:spacing w:val="-1"/>
              </w:rPr>
              <w:t xml:space="preserve"> </w:t>
            </w:r>
            <w:r>
              <w:t>Hall</w:t>
            </w:r>
          </w:p>
        </w:tc>
        <w:tc>
          <w:tcPr>
            <w:tcW w:w="1936" w:type="dxa"/>
            <w:vAlign w:val="center"/>
          </w:tcPr>
          <w:p w14:paraId="106760FE" w14:textId="77777777" w:rsidR="00F774FC" w:rsidRDefault="00F774FC" w:rsidP="00440E03"/>
        </w:tc>
        <w:tc>
          <w:tcPr>
            <w:tcW w:w="3529" w:type="dxa"/>
            <w:vAlign w:val="center"/>
          </w:tcPr>
          <w:p w14:paraId="6900AC83" w14:textId="77777777" w:rsidR="00F774FC" w:rsidRDefault="00F774FC" w:rsidP="00440E03">
            <w:pPr>
              <w:pStyle w:val="TableParagraph"/>
              <w:ind w:left="0"/>
            </w:pPr>
            <w:r w:rsidRPr="00017B88">
              <w:t>Lindy Weaver, PhD, OTR/L</w:t>
            </w:r>
          </w:p>
          <w:p w14:paraId="59E71F4A" w14:textId="77777777" w:rsidR="00F774FC" w:rsidRDefault="00F774FC" w:rsidP="00440E03">
            <w:hyperlink r:id="rId32" w:history="1">
              <w:r w:rsidRPr="00DF70A3">
                <w:rPr>
                  <w:rStyle w:val="Hyperlink"/>
                </w:rPr>
                <w:t>Lindy.Weaver@osumc.edu</w:t>
              </w:r>
            </w:hyperlink>
            <w:r>
              <w:t xml:space="preserve"> </w:t>
            </w:r>
          </w:p>
        </w:tc>
      </w:tr>
      <w:tr w:rsidR="00F774FC" w14:paraId="40173069" w14:textId="77777777" w:rsidTr="00644185">
        <w:trPr>
          <w:trHeight w:val="432"/>
        </w:trPr>
        <w:tc>
          <w:tcPr>
            <w:tcW w:w="2965" w:type="dxa"/>
            <w:vAlign w:val="center"/>
          </w:tcPr>
          <w:p w14:paraId="5C3F1613" w14:textId="77777777" w:rsidR="00F774FC" w:rsidRDefault="00F774FC" w:rsidP="00440E03">
            <w:r>
              <w:t>Director,</w:t>
            </w:r>
            <w:r>
              <w:rPr>
                <w:spacing w:val="1"/>
              </w:rPr>
              <w:t xml:space="preserve"> </w:t>
            </w:r>
            <w:r>
              <w:t>Student</w:t>
            </w:r>
            <w:r>
              <w:rPr>
                <w:spacing w:val="-10"/>
              </w:rPr>
              <w:t xml:space="preserve"> </w:t>
            </w:r>
            <w:r>
              <w:t>Services</w:t>
            </w:r>
          </w:p>
        </w:tc>
        <w:tc>
          <w:tcPr>
            <w:tcW w:w="1620" w:type="dxa"/>
            <w:vAlign w:val="center"/>
          </w:tcPr>
          <w:p w14:paraId="7B3EAC9E" w14:textId="77777777" w:rsidR="00F774FC" w:rsidRDefault="00F774FC" w:rsidP="00440E03">
            <w:r>
              <w:t>206C</w:t>
            </w:r>
            <w:r>
              <w:rPr>
                <w:spacing w:val="-1"/>
              </w:rPr>
              <w:t xml:space="preserve"> </w:t>
            </w:r>
            <w:r>
              <w:t>Atwell</w:t>
            </w:r>
            <w:r>
              <w:rPr>
                <w:spacing w:val="-3"/>
              </w:rPr>
              <w:t xml:space="preserve"> </w:t>
            </w:r>
            <w:r>
              <w:t>Hall</w:t>
            </w:r>
          </w:p>
        </w:tc>
        <w:tc>
          <w:tcPr>
            <w:tcW w:w="1936" w:type="dxa"/>
            <w:vAlign w:val="center"/>
          </w:tcPr>
          <w:p w14:paraId="2E7121CF" w14:textId="77777777" w:rsidR="00F774FC" w:rsidRDefault="00F774FC" w:rsidP="00440E03">
            <w:r>
              <w:t>614-814-0396</w:t>
            </w:r>
          </w:p>
        </w:tc>
        <w:tc>
          <w:tcPr>
            <w:tcW w:w="3529" w:type="dxa"/>
            <w:vAlign w:val="center"/>
          </w:tcPr>
          <w:p w14:paraId="452AD824" w14:textId="076536D5" w:rsidR="00F774FC" w:rsidRDefault="00F774FC" w:rsidP="00440E03">
            <w:pPr>
              <w:pStyle w:val="TableParagraph"/>
              <w:ind w:left="0"/>
              <w:rPr>
                <w:spacing w:val="1"/>
              </w:rPr>
            </w:pPr>
            <w:r>
              <w:t>Lisa Di Tommaso, MS</w:t>
            </w:r>
            <w:r>
              <w:rPr>
                <w:spacing w:val="1"/>
              </w:rPr>
              <w:t xml:space="preserve"> </w:t>
            </w:r>
          </w:p>
          <w:p w14:paraId="17B2C408" w14:textId="1C90DB1E" w:rsidR="00F774FC" w:rsidRDefault="00F774FC" w:rsidP="00440E03">
            <w:hyperlink r:id="rId33" w:history="1">
              <w:r w:rsidRPr="00C20465">
                <w:rPr>
                  <w:rStyle w:val="Hyperlink"/>
                </w:rPr>
                <w:t>Lisa.Ditommaso@osumc.edu</w:t>
              </w:r>
            </w:hyperlink>
            <w:r>
              <w:t xml:space="preserve"> </w:t>
            </w:r>
          </w:p>
        </w:tc>
      </w:tr>
      <w:tr w:rsidR="00364BB6" w14:paraId="5F8EA12C" w14:textId="77777777" w:rsidTr="009900E3">
        <w:trPr>
          <w:trHeight w:val="432"/>
        </w:trPr>
        <w:tc>
          <w:tcPr>
            <w:tcW w:w="2965" w:type="dxa"/>
          </w:tcPr>
          <w:p w14:paraId="1E32EBA5" w14:textId="5A2A9556" w:rsidR="00364BB6" w:rsidRDefault="00364BB6" w:rsidP="00364BB6">
            <w:r>
              <w:t>Chair, MS/PhD Graduate Studies</w:t>
            </w:r>
          </w:p>
        </w:tc>
        <w:tc>
          <w:tcPr>
            <w:tcW w:w="1620" w:type="dxa"/>
          </w:tcPr>
          <w:p w14:paraId="2286E9CB" w14:textId="2F1238D5" w:rsidR="00364BB6" w:rsidRDefault="00364BB6" w:rsidP="00364BB6">
            <w:r>
              <w:t>516P Atwell Hall</w:t>
            </w:r>
          </w:p>
        </w:tc>
        <w:tc>
          <w:tcPr>
            <w:tcW w:w="1936" w:type="dxa"/>
          </w:tcPr>
          <w:p w14:paraId="2CC3C3D9" w14:textId="4E7C5331" w:rsidR="00364BB6" w:rsidRDefault="00364BB6" w:rsidP="00364BB6">
            <w:r>
              <w:t>614-292-4336</w:t>
            </w:r>
          </w:p>
        </w:tc>
        <w:tc>
          <w:tcPr>
            <w:tcW w:w="3529" w:type="dxa"/>
          </w:tcPr>
          <w:p w14:paraId="452FAE10" w14:textId="77777777" w:rsidR="00364BB6" w:rsidRDefault="00364BB6" w:rsidP="00364BB6">
            <w:pPr>
              <w:spacing w:line="259" w:lineRule="auto"/>
            </w:pPr>
            <w:r>
              <w:t xml:space="preserve">Laura Schmitt, PhD </w:t>
            </w:r>
          </w:p>
          <w:p w14:paraId="6D3D3106" w14:textId="513573DA" w:rsidR="00364BB6" w:rsidRDefault="00364BB6" w:rsidP="00364BB6">
            <w:pPr>
              <w:pStyle w:val="TableParagraph"/>
              <w:ind w:left="0"/>
            </w:pPr>
            <w:hyperlink r:id="rId34" w:history="1">
              <w:r w:rsidRPr="00217F62">
                <w:rPr>
                  <w:rStyle w:val="Hyperlink"/>
                </w:rPr>
                <w:t>Laura.Schmitt@osumc.edu</w:t>
              </w:r>
            </w:hyperlink>
            <w:r>
              <w:t xml:space="preserve"> </w:t>
            </w:r>
          </w:p>
        </w:tc>
      </w:tr>
      <w:tr w:rsidR="00364BB6" w14:paraId="4779DB25" w14:textId="77777777" w:rsidTr="009900E3">
        <w:trPr>
          <w:trHeight w:val="432"/>
        </w:trPr>
        <w:tc>
          <w:tcPr>
            <w:tcW w:w="2965" w:type="dxa"/>
          </w:tcPr>
          <w:p w14:paraId="36CFBD02" w14:textId="44A94A9E" w:rsidR="00364BB6" w:rsidRDefault="00364BB6" w:rsidP="00364BB6">
            <w:r>
              <w:t>Chair, Professional Programs Graduate Studies</w:t>
            </w:r>
          </w:p>
        </w:tc>
        <w:tc>
          <w:tcPr>
            <w:tcW w:w="1620" w:type="dxa"/>
          </w:tcPr>
          <w:p w14:paraId="5A92CD3E" w14:textId="009B5C30" w:rsidR="00364BB6" w:rsidRDefault="00364BB6" w:rsidP="00364BB6">
            <w:r>
              <w:t>516 Atwell Hall</w:t>
            </w:r>
          </w:p>
        </w:tc>
        <w:tc>
          <w:tcPr>
            <w:tcW w:w="1936" w:type="dxa"/>
          </w:tcPr>
          <w:p w14:paraId="4CD8A35B" w14:textId="337431D9" w:rsidR="00364BB6" w:rsidRDefault="00364BB6" w:rsidP="00364BB6">
            <w:r>
              <w:t>614-</w:t>
            </w:r>
            <w:r w:rsidRPr="000E43EE">
              <w:t>292-1520</w:t>
            </w:r>
          </w:p>
        </w:tc>
        <w:tc>
          <w:tcPr>
            <w:tcW w:w="3529" w:type="dxa"/>
          </w:tcPr>
          <w:p w14:paraId="74FFEB84" w14:textId="77777777" w:rsidR="00364BB6" w:rsidRPr="00814775" w:rsidRDefault="00364BB6" w:rsidP="00364BB6">
            <w:r w:rsidRPr="00814775">
              <w:t>John Buford, PhD</w:t>
            </w:r>
          </w:p>
          <w:p w14:paraId="2DFFC01D" w14:textId="18FB0D15" w:rsidR="00364BB6" w:rsidRDefault="00364BB6" w:rsidP="00364BB6">
            <w:hyperlink r:id="rId35" w:history="1">
              <w:r w:rsidRPr="00217F62">
                <w:rPr>
                  <w:rStyle w:val="Hyperlink"/>
                </w:rPr>
                <w:t>John.Buford@osumc.edu</w:t>
              </w:r>
            </w:hyperlink>
            <w:r>
              <w:rPr>
                <w:color w:val="0562C1"/>
                <w:u w:val="single"/>
              </w:rPr>
              <w:t xml:space="preserve"> </w:t>
            </w:r>
          </w:p>
        </w:tc>
      </w:tr>
    </w:tbl>
    <w:p w14:paraId="0982A88C" w14:textId="77777777" w:rsidR="00F774FC" w:rsidRDefault="00F774FC" w:rsidP="00280E61"/>
    <w:p w14:paraId="592A4D44" w14:textId="77777777" w:rsidR="00AA3C77" w:rsidRPr="00CB0BA4" w:rsidRDefault="00F83FA5" w:rsidP="00280E61">
      <w:r w:rsidRPr="00CB0BA4">
        <w:lastRenderedPageBreak/>
        <w:t>History:</w:t>
      </w:r>
    </w:p>
    <w:p w14:paraId="592A4D45" w14:textId="77777777" w:rsidR="00AA3C77" w:rsidRPr="00CB0BA4" w:rsidRDefault="00F83FA5" w:rsidP="00280E61">
      <w:r w:rsidRPr="00CB0BA4">
        <w:t>Issued: Spring 2016</w:t>
      </w:r>
    </w:p>
    <w:p w14:paraId="592A4D46" w14:textId="77777777" w:rsidR="00AA3C77" w:rsidRPr="00CB0BA4" w:rsidRDefault="00F83FA5" w:rsidP="00280E61">
      <w:r w:rsidRPr="00CB0BA4">
        <w:t>Revised: August 2021</w:t>
      </w:r>
    </w:p>
    <w:p w14:paraId="677056B1" w14:textId="77777777" w:rsidR="00C849A8" w:rsidRDefault="00F83FA5" w:rsidP="00280E61">
      <w:r w:rsidRPr="00CB0BA4">
        <w:t xml:space="preserve">Submitted by: School of Health and Rehabilitation Sciences </w:t>
      </w:r>
    </w:p>
    <w:p w14:paraId="592A4D47" w14:textId="1F8C60F5" w:rsidR="00AA3C77" w:rsidRPr="00CB0BA4" w:rsidRDefault="00F83FA5" w:rsidP="00280E61">
      <w:r w:rsidRPr="00CB0BA4">
        <w:t>Approved by: HRS Executive Committee</w:t>
      </w:r>
    </w:p>
    <w:p w14:paraId="03BC1FAC" w14:textId="77777777" w:rsidR="00AA3C77" w:rsidRDefault="00AA3C77" w:rsidP="00280E61"/>
    <w:p w14:paraId="0163F4E0" w14:textId="77777777" w:rsidR="004E792B" w:rsidRDefault="004E792B">
      <w:pPr>
        <w:spacing w:before="0"/>
        <w:rPr>
          <w:rFonts w:ascii="Calibri Light" w:eastAsia="Calibri Light" w:hAnsi="Calibri Light" w:cs="Calibri Light"/>
          <w:b/>
          <w:bCs/>
          <w:caps/>
          <w:sz w:val="32"/>
          <w:szCs w:val="32"/>
        </w:rPr>
      </w:pPr>
      <w:r>
        <w:br w:type="page"/>
      </w:r>
    </w:p>
    <w:p w14:paraId="592A4D4B" w14:textId="337E78F9" w:rsidR="00AA3C77" w:rsidRPr="00974F4A" w:rsidRDefault="00974F4A" w:rsidP="00730C83">
      <w:pPr>
        <w:pStyle w:val="Heading2"/>
        <w:rPr>
          <w:sz w:val="26"/>
        </w:rPr>
      </w:pPr>
      <w:bookmarkStart w:id="97" w:name="POLICY_4___Academic_Standards:_Course_Ca"/>
      <w:bookmarkStart w:id="98" w:name="_bookmark29"/>
      <w:bookmarkStart w:id="99" w:name="_Toc206597440"/>
      <w:bookmarkEnd w:id="97"/>
      <w:bookmarkEnd w:id="98"/>
      <w:r>
        <w:lastRenderedPageBreak/>
        <w:t>Policy 4</w:t>
      </w:r>
      <w:r w:rsidR="006A2C42">
        <w:t xml:space="preserve"> | </w:t>
      </w:r>
      <w:r>
        <w:t>Academic Standards: Course Category Requirement</w:t>
      </w:r>
      <w:bookmarkEnd w:id="99"/>
    </w:p>
    <w:p w14:paraId="592A4D4E" w14:textId="6671009A" w:rsidR="00AA3C77" w:rsidRPr="00974F4A" w:rsidRDefault="00F83FA5" w:rsidP="00730C83">
      <w:pPr>
        <w:pStyle w:val="Subtitle"/>
        <w:rPr>
          <w:sz w:val="16"/>
        </w:rPr>
      </w:pPr>
      <w:r w:rsidRPr="00F81416">
        <w:t xml:space="preserve">Applies to: Students </w:t>
      </w:r>
      <w:r>
        <w:t xml:space="preserve">in the School of Health and Rehabilitation Sciences Academic </w:t>
      </w:r>
      <w:r w:rsidR="00E75468">
        <w:t>Undergraduate Programs</w:t>
      </w:r>
    </w:p>
    <w:p w14:paraId="592A4D4F" w14:textId="266EAE8D" w:rsidR="00AA3C77" w:rsidRDefault="00F83FA5" w:rsidP="00280E61">
      <w:pPr>
        <w:pStyle w:val="BodyText"/>
      </w:pPr>
      <w:r>
        <w:t>Students in the School of Health and Rehabilitation Sciences must maintain the grade re</w:t>
      </w:r>
      <w:r w:rsidRPr="00F81416">
        <w:t>quirement</w:t>
      </w:r>
      <w:r w:rsidRPr="00730C83">
        <w:t xml:space="preserve"> </w:t>
      </w:r>
      <w:r w:rsidRPr="00F81416">
        <w:t xml:space="preserve">set </w:t>
      </w:r>
      <w:r>
        <w:t xml:space="preserve">for each </w:t>
      </w:r>
      <w:r w:rsidR="380556DD">
        <w:t>category of</w:t>
      </w:r>
      <w:r>
        <w:t xml:space="preserve"> course in the program of study. Individual program handbooks will outline</w:t>
      </w:r>
      <w:r>
        <w:rPr>
          <w:spacing w:val="1"/>
        </w:rPr>
        <w:t xml:space="preserve"> </w:t>
      </w:r>
      <w:r>
        <w:t>specific</w:t>
      </w:r>
      <w:r>
        <w:rPr>
          <w:spacing w:val="-1"/>
        </w:rPr>
        <w:t xml:space="preserve"> </w:t>
      </w:r>
      <w:r>
        <w:t>courses that</w:t>
      </w:r>
      <w:r>
        <w:rPr>
          <w:spacing w:val="-1"/>
        </w:rPr>
        <w:t xml:space="preserve"> </w:t>
      </w:r>
      <w:r>
        <w:t>fit</w:t>
      </w:r>
      <w:r>
        <w:rPr>
          <w:spacing w:val="-1"/>
        </w:rPr>
        <w:t xml:space="preserve"> </w:t>
      </w:r>
      <w:r>
        <w:t>within</w:t>
      </w:r>
      <w:r>
        <w:rPr>
          <w:spacing w:val="-1"/>
        </w:rPr>
        <w:t xml:space="preserve"> </w:t>
      </w:r>
      <w:r>
        <w:t>each</w:t>
      </w:r>
      <w:r>
        <w:rPr>
          <w:spacing w:val="1"/>
        </w:rPr>
        <w:t xml:space="preserve"> </w:t>
      </w:r>
      <w:r>
        <w:t>category.</w:t>
      </w:r>
    </w:p>
    <w:p w14:paraId="592A4D50"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900"/>
        <w:gridCol w:w="7150"/>
      </w:tblGrid>
      <w:tr w:rsidR="00AA3C77" w14:paraId="592A4D53" w14:textId="77777777" w:rsidTr="00864683">
        <w:trPr>
          <w:trHeight w:val="445"/>
          <w:tblHeader/>
        </w:trPr>
        <w:tc>
          <w:tcPr>
            <w:tcW w:w="1443" w:type="pct"/>
          </w:tcPr>
          <w:p w14:paraId="592A4D51" w14:textId="77777777" w:rsidR="00AA3C77" w:rsidRPr="00730C83" w:rsidRDefault="00F83FA5" w:rsidP="00730C83">
            <w:pPr>
              <w:pStyle w:val="TableParagraph"/>
              <w:ind w:left="0"/>
              <w:rPr>
                <w:b/>
              </w:rPr>
            </w:pPr>
            <w:r w:rsidRPr="00730C83">
              <w:rPr>
                <w:b/>
              </w:rPr>
              <w:t>Term</w:t>
            </w:r>
          </w:p>
        </w:tc>
        <w:tc>
          <w:tcPr>
            <w:tcW w:w="3557" w:type="pct"/>
          </w:tcPr>
          <w:p w14:paraId="592A4D52" w14:textId="77777777" w:rsidR="00AA3C77" w:rsidRPr="00730C83" w:rsidRDefault="00F83FA5" w:rsidP="00730C83">
            <w:pPr>
              <w:pStyle w:val="TableParagraph"/>
              <w:ind w:left="0"/>
              <w:rPr>
                <w:b/>
              </w:rPr>
            </w:pPr>
            <w:r w:rsidRPr="00730C83">
              <w:rPr>
                <w:b/>
              </w:rPr>
              <w:t>Definition</w:t>
            </w:r>
          </w:p>
        </w:tc>
      </w:tr>
      <w:tr w:rsidR="00AA3C77" w14:paraId="592A4D56" w14:textId="77777777" w:rsidTr="00730C83">
        <w:trPr>
          <w:trHeight w:val="724"/>
        </w:trPr>
        <w:tc>
          <w:tcPr>
            <w:tcW w:w="1443" w:type="pct"/>
          </w:tcPr>
          <w:p w14:paraId="592A4D54" w14:textId="77777777" w:rsidR="00AA3C77" w:rsidRDefault="00F83FA5" w:rsidP="00730C83">
            <w:pPr>
              <w:pStyle w:val="TableParagraph"/>
              <w:ind w:left="0"/>
            </w:pPr>
            <w:r>
              <w:t>Category</w:t>
            </w:r>
            <w:r>
              <w:rPr>
                <w:spacing w:val="-1"/>
              </w:rPr>
              <w:t xml:space="preserve"> </w:t>
            </w:r>
            <w:r>
              <w:t>1</w:t>
            </w:r>
            <w:r>
              <w:rPr>
                <w:spacing w:val="-2"/>
              </w:rPr>
              <w:t xml:space="preserve"> </w:t>
            </w:r>
            <w:r>
              <w:t>Course</w:t>
            </w:r>
          </w:p>
        </w:tc>
        <w:tc>
          <w:tcPr>
            <w:tcW w:w="3557" w:type="pct"/>
          </w:tcPr>
          <w:p w14:paraId="592A4D55" w14:textId="77777777" w:rsidR="00AA3C77" w:rsidRDefault="00F83FA5" w:rsidP="00730C83">
            <w:pPr>
              <w:pStyle w:val="TableParagraph"/>
              <w:ind w:left="0"/>
            </w:pPr>
            <w:r>
              <w:t>Required course in which students must achieve a C- or higher</w:t>
            </w:r>
            <w:r>
              <w:rPr>
                <w:spacing w:val="-52"/>
              </w:rPr>
              <w:t xml:space="preserve"> </w:t>
            </w:r>
            <w:r>
              <w:t>before</w:t>
            </w:r>
            <w:r>
              <w:rPr>
                <w:spacing w:val="-2"/>
              </w:rPr>
              <w:t xml:space="preserve"> </w:t>
            </w:r>
            <w:r>
              <w:t>progressing</w:t>
            </w:r>
            <w:r>
              <w:rPr>
                <w:spacing w:val="-1"/>
              </w:rPr>
              <w:t xml:space="preserve"> </w:t>
            </w:r>
            <w:r>
              <w:t>in</w:t>
            </w:r>
            <w:r>
              <w:rPr>
                <w:spacing w:val="-2"/>
              </w:rPr>
              <w:t xml:space="preserve"> </w:t>
            </w:r>
            <w:r>
              <w:t>division or</w:t>
            </w:r>
            <w:r>
              <w:rPr>
                <w:spacing w:val="-2"/>
              </w:rPr>
              <w:t xml:space="preserve"> </w:t>
            </w:r>
            <w:r>
              <w:t>other</w:t>
            </w:r>
            <w:r>
              <w:rPr>
                <w:spacing w:val="-3"/>
              </w:rPr>
              <w:t xml:space="preserve"> </w:t>
            </w:r>
            <w:r>
              <w:t>sequential</w:t>
            </w:r>
            <w:r>
              <w:rPr>
                <w:spacing w:val="-5"/>
              </w:rPr>
              <w:t xml:space="preserve"> </w:t>
            </w:r>
            <w:r>
              <w:t>courses.</w:t>
            </w:r>
          </w:p>
        </w:tc>
      </w:tr>
      <w:tr w:rsidR="00AA3C77" w14:paraId="592A4D59" w14:textId="77777777" w:rsidTr="00730C83">
        <w:trPr>
          <w:trHeight w:val="542"/>
        </w:trPr>
        <w:tc>
          <w:tcPr>
            <w:tcW w:w="1443" w:type="pct"/>
          </w:tcPr>
          <w:p w14:paraId="592A4D57" w14:textId="77777777" w:rsidR="00AA3C77" w:rsidRDefault="00F83FA5" w:rsidP="00730C83">
            <w:pPr>
              <w:pStyle w:val="TableParagraph"/>
              <w:ind w:left="0"/>
            </w:pPr>
            <w:r>
              <w:t>Category</w:t>
            </w:r>
            <w:r>
              <w:rPr>
                <w:spacing w:val="-1"/>
              </w:rPr>
              <w:t xml:space="preserve"> </w:t>
            </w:r>
            <w:r>
              <w:t>2</w:t>
            </w:r>
            <w:r>
              <w:rPr>
                <w:spacing w:val="-2"/>
              </w:rPr>
              <w:t xml:space="preserve"> </w:t>
            </w:r>
            <w:r>
              <w:t>Course</w:t>
            </w:r>
          </w:p>
        </w:tc>
        <w:tc>
          <w:tcPr>
            <w:tcW w:w="3557" w:type="pct"/>
          </w:tcPr>
          <w:p w14:paraId="592A4D58" w14:textId="77777777" w:rsidR="00AA3C77" w:rsidRDefault="00F83FA5" w:rsidP="00730C83">
            <w:pPr>
              <w:pStyle w:val="TableParagraph"/>
              <w:ind w:left="0"/>
            </w:pPr>
            <w:r>
              <w:t>Required</w:t>
            </w:r>
            <w:r>
              <w:rPr>
                <w:spacing w:val="-1"/>
              </w:rPr>
              <w:t xml:space="preserve"> </w:t>
            </w:r>
            <w:r>
              <w:t>course</w:t>
            </w:r>
            <w:r>
              <w:rPr>
                <w:spacing w:val="-1"/>
              </w:rPr>
              <w:t xml:space="preserve"> </w:t>
            </w:r>
            <w:r>
              <w:t>in</w:t>
            </w:r>
            <w:r>
              <w:rPr>
                <w:spacing w:val="-2"/>
              </w:rPr>
              <w:t xml:space="preserve"> </w:t>
            </w:r>
            <w:r>
              <w:t>which</w:t>
            </w:r>
            <w:r>
              <w:rPr>
                <w:spacing w:val="-1"/>
              </w:rPr>
              <w:t xml:space="preserve"> </w:t>
            </w:r>
            <w:r>
              <w:t>students</w:t>
            </w:r>
            <w:r>
              <w:rPr>
                <w:spacing w:val="-4"/>
              </w:rPr>
              <w:t xml:space="preserve"> </w:t>
            </w:r>
            <w:r>
              <w:t>must</w:t>
            </w:r>
            <w:r>
              <w:rPr>
                <w:spacing w:val="1"/>
              </w:rPr>
              <w:t xml:space="preserve"> </w:t>
            </w:r>
            <w:r>
              <w:t>achieve</w:t>
            </w:r>
            <w:r>
              <w:rPr>
                <w:spacing w:val="-3"/>
              </w:rPr>
              <w:t xml:space="preserve"> </w:t>
            </w:r>
            <w:r>
              <w:t>a</w:t>
            </w:r>
            <w:r>
              <w:rPr>
                <w:spacing w:val="-1"/>
              </w:rPr>
              <w:t xml:space="preserve"> </w:t>
            </w:r>
            <w:r>
              <w:t>C- or</w:t>
            </w:r>
            <w:r>
              <w:rPr>
                <w:spacing w:val="-4"/>
              </w:rPr>
              <w:t xml:space="preserve"> </w:t>
            </w:r>
            <w:r>
              <w:t>higher.</w:t>
            </w:r>
          </w:p>
        </w:tc>
      </w:tr>
      <w:tr w:rsidR="00AA3C77" w14:paraId="592A4D5C" w14:textId="77777777" w:rsidTr="00730C83">
        <w:trPr>
          <w:trHeight w:val="609"/>
        </w:trPr>
        <w:tc>
          <w:tcPr>
            <w:tcW w:w="1443" w:type="pct"/>
          </w:tcPr>
          <w:p w14:paraId="592A4D5A" w14:textId="77777777" w:rsidR="00AA3C77" w:rsidRDefault="00F83FA5" w:rsidP="00730C83">
            <w:pPr>
              <w:pStyle w:val="TableParagraph"/>
              <w:ind w:left="0"/>
            </w:pPr>
            <w:r>
              <w:t>Category</w:t>
            </w:r>
            <w:r>
              <w:rPr>
                <w:spacing w:val="-1"/>
              </w:rPr>
              <w:t xml:space="preserve"> </w:t>
            </w:r>
            <w:r>
              <w:t>3</w:t>
            </w:r>
            <w:r>
              <w:rPr>
                <w:spacing w:val="-2"/>
              </w:rPr>
              <w:t xml:space="preserve"> </w:t>
            </w:r>
            <w:r>
              <w:t>Course</w:t>
            </w:r>
          </w:p>
        </w:tc>
        <w:tc>
          <w:tcPr>
            <w:tcW w:w="3557" w:type="pct"/>
          </w:tcPr>
          <w:p w14:paraId="592A4D5B" w14:textId="77777777" w:rsidR="00AA3C77" w:rsidRDefault="00F83FA5" w:rsidP="00730C83">
            <w:pPr>
              <w:pStyle w:val="TableParagraph"/>
              <w:ind w:left="0"/>
            </w:pPr>
            <w:r>
              <w:t>All other</w:t>
            </w:r>
            <w:r>
              <w:rPr>
                <w:spacing w:val="-3"/>
              </w:rPr>
              <w:t xml:space="preserve"> </w:t>
            </w:r>
            <w:r>
              <w:t>courses</w:t>
            </w:r>
            <w:r>
              <w:rPr>
                <w:spacing w:val="-3"/>
              </w:rPr>
              <w:t xml:space="preserve"> </w:t>
            </w:r>
            <w:r>
              <w:t>in</w:t>
            </w:r>
            <w:r>
              <w:rPr>
                <w:spacing w:val="-2"/>
              </w:rPr>
              <w:t xml:space="preserve"> </w:t>
            </w:r>
            <w:r>
              <w:t>which students</w:t>
            </w:r>
            <w:r>
              <w:rPr>
                <w:spacing w:val="-3"/>
              </w:rPr>
              <w:t xml:space="preserve"> </w:t>
            </w:r>
            <w:r>
              <w:t>must</w:t>
            </w:r>
            <w:r>
              <w:rPr>
                <w:spacing w:val="1"/>
              </w:rPr>
              <w:t xml:space="preserve"> </w:t>
            </w:r>
            <w:r>
              <w:t>achieve</w:t>
            </w:r>
            <w:r>
              <w:rPr>
                <w:spacing w:val="-2"/>
              </w:rPr>
              <w:t xml:space="preserve"> </w:t>
            </w:r>
            <w:r>
              <w:t>a</w:t>
            </w:r>
            <w:r>
              <w:rPr>
                <w:spacing w:val="1"/>
              </w:rPr>
              <w:t xml:space="preserve"> </w:t>
            </w:r>
            <w:r>
              <w:t>D</w:t>
            </w:r>
            <w:r>
              <w:rPr>
                <w:spacing w:val="-2"/>
              </w:rPr>
              <w:t xml:space="preserve"> </w:t>
            </w:r>
            <w:r>
              <w:t>or</w:t>
            </w:r>
            <w:r>
              <w:rPr>
                <w:spacing w:val="-2"/>
              </w:rPr>
              <w:t xml:space="preserve"> </w:t>
            </w:r>
            <w:r>
              <w:t>higher.</w:t>
            </w:r>
          </w:p>
        </w:tc>
      </w:tr>
    </w:tbl>
    <w:p w14:paraId="592A4D5D" w14:textId="77777777" w:rsidR="00AA3C77" w:rsidRDefault="00F83FA5" w:rsidP="00730C83">
      <w:pPr>
        <w:pStyle w:val="Heading3"/>
      </w:pPr>
      <w:r>
        <w:t>Policy</w:t>
      </w:r>
      <w:r>
        <w:rPr>
          <w:spacing w:val="-2"/>
        </w:rPr>
        <w:t xml:space="preserve"> </w:t>
      </w:r>
      <w:r>
        <w:t>Details</w:t>
      </w:r>
    </w:p>
    <w:p w14:paraId="592A4D5E" w14:textId="77777777" w:rsidR="00AA3C77" w:rsidRDefault="00F83FA5" w:rsidP="68738CAF">
      <w:pPr>
        <w:pStyle w:val="ListParagraph"/>
      </w:pPr>
      <w:r>
        <w:t>Violation</w:t>
      </w:r>
      <w:r>
        <w:rPr>
          <w:spacing w:val="-3"/>
        </w:rPr>
        <w:t xml:space="preserve"> </w:t>
      </w:r>
      <w:r>
        <w:t>of</w:t>
      </w:r>
      <w:r>
        <w:rPr>
          <w:spacing w:val="-2"/>
        </w:rPr>
        <w:t xml:space="preserve"> </w:t>
      </w:r>
      <w:r>
        <w:t>Category</w:t>
      </w:r>
      <w:r>
        <w:rPr>
          <w:spacing w:val="-4"/>
        </w:rPr>
        <w:t xml:space="preserve"> </w:t>
      </w:r>
      <w:r>
        <w:t>1</w:t>
      </w:r>
      <w:r>
        <w:rPr>
          <w:spacing w:val="-1"/>
        </w:rPr>
        <w:t xml:space="preserve"> </w:t>
      </w:r>
      <w:r>
        <w:t>course</w:t>
      </w:r>
      <w:r>
        <w:rPr>
          <w:spacing w:val="-2"/>
        </w:rPr>
        <w:t xml:space="preserve"> </w:t>
      </w:r>
      <w:bookmarkStart w:id="100" w:name="_Int_4O6OIV78"/>
      <w:r>
        <w:t>requirement</w:t>
      </w:r>
      <w:bookmarkEnd w:id="100"/>
      <w:r>
        <w:rPr>
          <w:spacing w:val="-3"/>
        </w:rPr>
        <w:t xml:space="preserve"> </w:t>
      </w:r>
      <w:r>
        <w:t>will</w:t>
      </w:r>
      <w:r>
        <w:rPr>
          <w:spacing w:val="-3"/>
        </w:rPr>
        <w:t xml:space="preserve"> </w:t>
      </w:r>
      <w:r>
        <w:t>result</w:t>
      </w:r>
      <w:r>
        <w:rPr>
          <w:spacing w:val="-2"/>
        </w:rPr>
        <w:t xml:space="preserve"> </w:t>
      </w:r>
      <w:r>
        <w:t>in</w:t>
      </w:r>
      <w:r>
        <w:rPr>
          <w:spacing w:val="-2"/>
        </w:rPr>
        <w:t xml:space="preserve"> </w:t>
      </w:r>
      <w:r>
        <w:t>probation.</w:t>
      </w:r>
    </w:p>
    <w:p w14:paraId="592A4D5F" w14:textId="77777777" w:rsidR="00AA3C77" w:rsidRDefault="00F83FA5" w:rsidP="68738CAF">
      <w:pPr>
        <w:pStyle w:val="ListParagraph"/>
      </w:pPr>
      <w:r>
        <w:t>Violation</w:t>
      </w:r>
      <w:r>
        <w:rPr>
          <w:spacing w:val="-3"/>
        </w:rPr>
        <w:t xml:space="preserve"> </w:t>
      </w:r>
      <w:r>
        <w:t>of</w:t>
      </w:r>
      <w:r>
        <w:rPr>
          <w:spacing w:val="-2"/>
        </w:rPr>
        <w:t xml:space="preserve"> </w:t>
      </w:r>
      <w:r>
        <w:t>Category</w:t>
      </w:r>
      <w:r>
        <w:rPr>
          <w:spacing w:val="-4"/>
        </w:rPr>
        <w:t xml:space="preserve"> </w:t>
      </w:r>
      <w:r>
        <w:t>2</w:t>
      </w:r>
      <w:r>
        <w:rPr>
          <w:spacing w:val="-1"/>
        </w:rPr>
        <w:t xml:space="preserve"> </w:t>
      </w:r>
      <w:r>
        <w:t>course</w:t>
      </w:r>
      <w:r>
        <w:rPr>
          <w:spacing w:val="-2"/>
        </w:rPr>
        <w:t xml:space="preserve"> </w:t>
      </w:r>
      <w:bookmarkStart w:id="101" w:name="_Int_9YrByYw4"/>
      <w:r>
        <w:t>requirement</w:t>
      </w:r>
      <w:bookmarkEnd w:id="101"/>
      <w:r>
        <w:rPr>
          <w:spacing w:val="-3"/>
        </w:rPr>
        <w:t xml:space="preserve"> </w:t>
      </w:r>
      <w:r>
        <w:t>will</w:t>
      </w:r>
      <w:r>
        <w:rPr>
          <w:spacing w:val="-3"/>
        </w:rPr>
        <w:t xml:space="preserve"> </w:t>
      </w:r>
      <w:r>
        <w:t>result</w:t>
      </w:r>
      <w:r>
        <w:rPr>
          <w:spacing w:val="-2"/>
        </w:rPr>
        <w:t xml:space="preserve"> </w:t>
      </w:r>
      <w:r>
        <w:t>in</w:t>
      </w:r>
      <w:r>
        <w:rPr>
          <w:spacing w:val="-2"/>
        </w:rPr>
        <w:t xml:space="preserve"> </w:t>
      </w:r>
      <w:r>
        <w:t>probation.</w:t>
      </w:r>
    </w:p>
    <w:p w14:paraId="592A4D60" w14:textId="2462C420" w:rsidR="00AA3C77" w:rsidRDefault="00F83FA5" w:rsidP="68738CAF">
      <w:pPr>
        <w:pStyle w:val="ListParagraph"/>
      </w:pPr>
      <w:r>
        <w:t>Violation</w:t>
      </w:r>
      <w:r>
        <w:rPr>
          <w:spacing w:val="-3"/>
        </w:rPr>
        <w:t xml:space="preserve"> </w:t>
      </w:r>
      <w:r>
        <w:t>of</w:t>
      </w:r>
      <w:r>
        <w:rPr>
          <w:spacing w:val="-2"/>
        </w:rPr>
        <w:t xml:space="preserve"> </w:t>
      </w:r>
      <w:r>
        <w:t>Category</w:t>
      </w:r>
      <w:r>
        <w:rPr>
          <w:spacing w:val="-4"/>
        </w:rPr>
        <w:t xml:space="preserve"> </w:t>
      </w:r>
      <w:r>
        <w:t>3 course</w:t>
      </w:r>
      <w:r>
        <w:rPr>
          <w:spacing w:val="-2"/>
        </w:rPr>
        <w:t xml:space="preserve"> </w:t>
      </w:r>
      <w:bookmarkStart w:id="102" w:name="_Int_2TMkUOBW"/>
      <w:r>
        <w:t>requirement</w:t>
      </w:r>
      <w:bookmarkEnd w:id="102"/>
      <w:r>
        <w:rPr>
          <w:spacing w:val="-2"/>
        </w:rPr>
        <w:t xml:space="preserve"> </w:t>
      </w:r>
      <w:r>
        <w:t>will</w:t>
      </w:r>
      <w:r>
        <w:rPr>
          <w:spacing w:val="-3"/>
        </w:rPr>
        <w:t xml:space="preserve"> </w:t>
      </w:r>
      <w:r>
        <w:t>result</w:t>
      </w:r>
      <w:r>
        <w:rPr>
          <w:spacing w:val="-3"/>
        </w:rPr>
        <w:t xml:space="preserve"> </w:t>
      </w:r>
      <w:r>
        <w:t>in</w:t>
      </w:r>
      <w:r>
        <w:rPr>
          <w:spacing w:val="-2"/>
        </w:rPr>
        <w:t xml:space="preserve"> </w:t>
      </w:r>
      <w:r w:rsidR="03FE92B5">
        <w:t>a warning</w:t>
      </w:r>
      <w:r>
        <w:t>.</w:t>
      </w:r>
    </w:p>
    <w:p w14:paraId="592A4D61" w14:textId="77777777" w:rsidR="00AA3C77" w:rsidRDefault="00F83FA5" w:rsidP="00730C83">
      <w:pPr>
        <w:pStyle w:val="Heading3"/>
      </w:pPr>
      <w:r>
        <w:t>Procedures</w:t>
      </w:r>
    </w:p>
    <w:p w14:paraId="592A4D62" w14:textId="060058F8" w:rsidR="00AA3C77" w:rsidRDefault="00F83FA5" w:rsidP="00DC5FFA">
      <w:pPr>
        <w:pStyle w:val="BodyText"/>
      </w:pPr>
      <w:r>
        <w:t>See</w:t>
      </w:r>
      <w:r>
        <w:rPr>
          <w:spacing w:val="-2"/>
        </w:rPr>
        <w:t xml:space="preserve"> </w:t>
      </w:r>
      <w:hyperlink w:anchor="_bookmark16" w:history="1">
        <w:r w:rsidRPr="00386B11">
          <w:rPr>
            <w:color w:val="00008F"/>
            <w:u w:val="single" w:color="0562C1"/>
          </w:rPr>
          <w:t>Academic</w:t>
        </w:r>
        <w:r w:rsidRPr="00386B11">
          <w:rPr>
            <w:color w:val="00008F"/>
            <w:spacing w:val="-2"/>
            <w:u w:val="single" w:color="0562C1"/>
          </w:rPr>
          <w:t xml:space="preserve"> </w:t>
        </w:r>
        <w:r w:rsidRPr="00386B11">
          <w:rPr>
            <w:color w:val="00008F"/>
            <w:u w:val="single" w:color="0562C1"/>
          </w:rPr>
          <w:t>Review</w:t>
        </w:r>
        <w:r w:rsidRPr="00386B11">
          <w:rPr>
            <w:color w:val="00008F"/>
            <w:spacing w:val="-4"/>
            <w:u w:val="single" w:color="0562C1"/>
          </w:rPr>
          <w:t xml:space="preserve"> </w:t>
        </w:r>
        <w:r w:rsidRPr="00386B11">
          <w:rPr>
            <w:color w:val="00008F"/>
            <w:u w:val="single" w:color="0562C1"/>
          </w:rPr>
          <w:t>Process</w:t>
        </w:r>
      </w:hyperlink>
      <w:r>
        <w:t>.</w:t>
      </w:r>
    </w:p>
    <w:p w14:paraId="592A4D65" w14:textId="2D832FAC" w:rsidR="00AA3C77" w:rsidRDefault="00974F4A" w:rsidP="00730C83">
      <w:pPr>
        <w:pStyle w:val="Heading3"/>
      </w:pPr>
      <w:r>
        <w:t>Contacts</w:t>
      </w:r>
    </w:p>
    <w:tbl>
      <w:tblPr>
        <w:tblStyle w:val="TableGrid"/>
        <w:tblW w:w="5000" w:type="pct"/>
        <w:tblLook w:val="04A0" w:firstRow="1" w:lastRow="0" w:firstColumn="1" w:lastColumn="0" w:noHBand="0" w:noVBand="1"/>
      </w:tblPr>
      <w:tblGrid>
        <w:gridCol w:w="2241"/>
        <w:gridCol w:w="2180"/>
        <w:gridCol w:w="1784"/>
        <w:gridCol w:w="3845"/>
      </w:tblGrid>
      <w:tr w:rsidR="004E792B" w:rsidRPr="00B4296B" w14:paraId="6051A503" w14:textId="77777777" w:rsidTr="68738CAF">
        <w:trPr>
          <w:trHeight w:val="432"/>
          <w:tblHeader/>
        </w:trPr>
        <w:tc>
          <w:tcPr>
            <w:tcW w:w="2241" w:type="dxa"/>
            <w:vAlign w:val="center"/>
          </w:tcPr>
          <w:p w14:paraId="17AB3F1D" w14:textId="77777777" w:rsidR="0029175F" w:rsidRPr="00B4296B" w:rsidRDefault="0029175F" w:rsidP="00440E03">
            <w:pPr>
              <w:spacing w:before="0"/>
              <w:rPr>
                <w:b/>
                <w:bCs/>
              </w:rPr>
            </w:pPr>
            <w:r w:rsidRPr="00B4296B">
              <w:rPr>
                <w:b/>
                <w:bCs/>
              </w:rPr>
              <w:t>Subject</w:t>
            </w:r>
          </w:p>
        </w:tc>
        <w:tc>
          <w:tcPr>
            <w:tcW w:w="2180" w:type="dxa"/>
            <w:vAlign w:val="center"/>
          </w:tcPr>
          <w:p w14:paraId="1FA10D0F" w14:textId="77777777" w:rsidR="0029175F" w:rsidRPr="00B4296B" w:rsidRDefault="0029175F" w:rsidP="00440E03">
            <w:pPr>
              <w:spacing w:before="0"/>
              <w:rPr>
                <w:b/>
                <w:bCs/>
              </w:rPr>
            </w:pPr>
            <w:r w:rsidRPr="00B4296B">
              <w:rPr>
                <w:b/>
                <w:bCs/>
              </w:rPr>
              <w:t>Office</w:t>
            </w:r>
          </w:p>
        </w:tc>
        <w:tc>
          <w:tcPr>
            <w:tcW w:w="1784" w:type="dxa"/>
            <w:vAlign w:val="center"/>
          </w:tcPr>
          <w:p w14:paraId="007EC3E8" w14:textId="77777777" w:rsidR="0029175F" w:rsidRPr="00B4296B" w:rsidRDefault="0029175F" w:rsidP="00440E03">
            <w:pPr>
              <w:spacing w:before="0"/>
              <w:rPr>
                <w:b/>
                <w:bCs/>
              </w:rPr>
            </w:pPr>
            <w:r w:rsidRPr="00B4296B">
              <w:rPr>
                <w:b/>
                <w:bCs/>
              </w:rPr>
              <w:t>Telephone</w:t>
            </w:r>
          </w:p>
        </w:tc>
        <w:tc>
          <w:tcPr>
            <w:tcW w:w="3845" w:type="dxa"/>
            <w:vAlign w:val="center"/>
          </w:tcPr>
          <w:p w14:paraId="1A2E4B63" w14:textId="77777777" w:rsidR="0029175F" w:rsidRPr="00B4296B" w:rsidRDefault="0029175F" w:rsidP="00440E03">
            <w:pPr>
              <w:spacing w:before="0"/>
              <w:rPr>
                <w:b/>
                <w:bCs/>
              </w:rPr>
            </w:pPr>
            <w:r>
              <w:rPr>
                <w:b/>
                <w:bCs/>
              </w:rPr>
              <w:t>Contact</w:t>
            </w:r>
          </w:p>
        </w:tc>
      </w:tr>
      <w:tr w:rsidR="004E792B" w14:paraId="4FBA6A35" w14:textId="77777777" w:rsidTr="68738CAF">
        <w:trPr>
          <w:trHeight w:val="432"/>
        </w:trPr>
        <w:tc>
          <w:tcPr>
            <w:tcW w:w="2241" w:type="dxa"/>
            <w:vAlign w:val="center"/>
          </w:tcPr>
          <w:p w14:paraId="3EB30B9E" w14:textId="77777777" w:rsidR="0029175F" w:rsidRDefault="0029175F" w:rsidP="00440E03">
            <w:r>
              <w:t xml:space="preserve">Director for </w:t>
            </w:r>
            <w:r w:rsidRPr="002D3961">
              <w:t xml:space="preserve">Academic </w:t>
            </w:r>
            <w:r w:rsidRPr="00B4296B">
              <w:t>Affairs</w:t>
            </w:r>
          </w:p>
        </w:tc>
        <w:tc>
          <w:tcPr>
            <w:tcW w:w="2180" w:type="dxa"/>
            <w:vAlign w:val="center"/>
          </w:tcPr>
          <w:p w14:paraId="75D17873" w14:textId="77777777" w:rsidR="0029175F" w:rsidRDefault="0029175F" w:rsidP="00440E03">
            <w:r>
              <w:t>206A</w:t>
            </w:r>
            <w:r>
              <w:rPr>
                <w:spacing w:val="-3"/>
              </w:rPr>
              <w:t xml:space="preserve"> </w:t>
            </w:r>
            <w:r>
              <w:t>Atwell</w:t>
            </w:r>
            <w:r>
              <w:rPr>
                <w:spacing w:val="-1"/>
              </w:rPr>
              <w:t xml:space="preserve"> </w:t>
            </w:r>
            <w:r>
              <w:t>Hall</w:t>
            </w:r>
          </w:p>
        </w:tc>
        <w:tc>
          <w:tcPr>
            <w:tcW w:w="1784" w:type="dxa"/>
            <w:vAlign w:val="center"/>
          </w:tcPr>
          <w:p w14:paraId="0006BBA2" w14:textId="77777777" w:rsidR="0029175F" w:rsidRDefault="0029175F" w:rsidP="00440E03"/>
        </w:tc>
        <w:tc>
          <w:tcPr>
            <w:tcW w:w="3845" w:type="dxa"/>
            <w:vAlign w:val="center"/>
          </w:tcPr>
          <w:p w14:paraId="1D58E00A" w14:textId="77777777" w:rsidR="0029175F" w:rsidRDefault="0029175F" w:rsidP="00440E03">
            <w:pPr>
              <w:pStyle w:val="TableParagraph"/>
              <w:ind w:left="0"/>
            </w:pPr>
            <w:r w:rsidRPr="00017B88">
              <w:t>Lindy Weaver, PhD, OTR/L</w:t>
            </w:r>
          </w:p>
          <w:p w14:paraId="75979D39" w14:textId="77777777" w:rsidR="0029175F" w:rsidRDefault="0029175F" w:rsidP="00440E03">
            <w:hyperlink r:id="rId36" w:history="1">
              <w:r w:rsidRPr="00DF70A3">
                <w:rPr>
                  <w:rStyle w:val="Hyperlink"/>
                </w:rPr>
                <w:t>Lindy.Weaver@osumc.edu</w:t>
              </w:r>
            </w:hyperlink>
            <w:r>
              <w:t xml:space="preserve"> </w:t>
            </w:r>
          </w:p>
        </w:tc>
      </w:tr>
      <w:tr w:rsidR="004E792B" w14:paraId="33D1F072" w14:textId="77777777" w:rsidTr="68738CAF">
        <w:trPr>
          <w:trHeight w:val="432"/>
        </w:trPr>
        <w:tc>
          <w:tcPr>
            <w:tcW w:w="2241" w:type="dxa"/>
            <w:vAlign w:val="center"/>
          </w:tcPr>
          <w:p w14:paraId="0883B9A4" w14:textId="77777777" w:rsidR="0029175F" w:rsidRDefault="0029175F" w:rsidP="00440E03">
            <w:r>
              <w:t>Director,</w:t>
            </w:r>
            <w:r>
              <w:rPr>
                <w:spacing w:val="1"/>
              </w:rPr>
              <w:t xml:space="preserve"> </w:t>
            </w:r>
            <w:r>
              <w:t>Student</w:t>
            </w:r>
            <w:r>
              <w:rPr>
                <w:spacing w:val="-10"/>
              </w:rPr>
              <w:t xml:space="preserve"> </w:t>
            </w:r>
            <w:r>
              <w:t>Services</w:t>
            </w:r>
          </w:p>
        </w:tc>
        <w:tc>
          <w:tcPr>
            <w:tcW w:w="2180" w:type="dxa"/>
            <w:vAlign w:val="center"/>
          </w:tcPr>
          <w:p w14:paraId="40756E7E" w14:textId="77777777" w:rsidR="0029175F" w:rsidRDefault="0029175F" w:rsidP="00440E03">
            <w:r>
              <w:t>206C</w:t>
            </w:r>
            <w:r>
              <w:rPr>
                <w:spacing w:val="-1"/>
              </w:rPr>
              <w:t xml:space="preserve"> </w:t>
            </w:r>
            <w:r>
              <w:t>Atwell</w:t>
            </w:r>
            <w:r>
              <w:rPr>
                <w:spacing w:val="-3"/>
              </w:rPr>
              <w:t xml:space="preserve"> </w:t>
            </w:r>
            <w:r>
              <w:t>Hall</w:t>
            </w:r>
          </w:p>
        </w:tc>
        <w:tc>
          <w:tcPr>
            <w:tcW w:w="1784" w:type="dxa"/>
            <w:vAlign w:val="center"/>
          </w:tcPr>
          <w:p w14:paraId="741CAE2A" w14:textId="77777777" w:rsidR="0029175F" w:rsidRDefault="0029175F" w:rsidP="00440E03">
            <w:r>
              <w:t>614-814-0396</w:t>
            </w:r>
          </w:p>
        </w:tc>
        <w:tc>
          <w:tcPr>
            <w:tcW w:w="3845" w:type="dxa"/>
            <w:vAlign w:val="center"/>
          </w:tcPr>
          <w:p w14:paraId="0B526BA9" w14:textId="3013AA50" w:rsidR="0029175F" w:rsidRDefault="0029175F" w:rsidP="00440E03">
            <w:pPr>
              <w:pStyle w:val="TableParagraph"/>
              <w:ind w:left="0"/>
              <w:rPr>
                <w:spacing w:val="1"/>
              </w:rPr>
            </w:pPr>
            <w:r>
              <w:t>Lisa Di Tommaso, MS</w:t>
            </w:r>
            <w:r>
              <w:rPr>
                <w:spacing w:val="1"/>
              </w:rPr>
              <w:t xml:space="preserve"> </w:t>
            </w:r>
          </w:p>
          <w:p w14:paraId="73F8E32C" w14:textId="77777777" w:rsidR="0029175F" w:rsidRDefault="0029175F" w:rsidP="00440E03">
            <w:hyperlink r:id="rId37" w:history="1">
              <w:r w:rsidRPr="00C20465">
                <w:rPr>
                  <w:rStyle w:val="Hyperlink"/>
                </w:rPr>
                <w:t>Lisa.Ditommaso@osumc.edu</w:t>
              </w:r>
            </w:hyperlink>
            <w:r>
              <w:t xml:space="preserve"> </w:t>
            </w:r>
          </w:p>
        </w:tc>
      </w:tr>
    </w:tbl>
    <w:p w14:paraId="6C8FC612" w14:textId="77777777" w:rsidR="0029175F" w:rsidRDefault="0029175F" w:rsidP="00280E61"/>
    <w:p w14:paraId="592A4D81" w14:textId="229ABA09" w:rsidR="00AA3C77" w:rsidRPr="00974F4A" w:rsidRDefault="00F83FA5" w:rsidP="00280E61">
      <w:r w:rsidRPr="00974F4A">
        <w:t>History:</w:t>
      </w:r>
    </w:p>
    <w:p w14:paraId="592A4D82" w14:textId="77777777" w:rsidR="00AA3C77" w:rsidRPr="00974F4A" w:rsidRDefault="00F83FA5" w:rsidP="00280E61">
      <w:r w:rsidRPr="00974F4A">
        <w:t>Issued: September 2017</w:t>
      </w:r>
    </w:p>
    <w:p w14:paraId="592A4D83" w14:textId="77777777" w:rsidR="00AA3C77" w:rsidRPr="00974F4A" w:rsidRDefault="00F83FA5" w:rsidP="00280E61">
      <w:r w:rsidRPr="00974F4A">
        <w:t>Revised: August 2021</w:t>
      </w:r>
    </w:p>
    <w:p w14:paraId="239642A1" w14:textId="77777777" w:rsidR="00C849A8" w:rsidRDefault="00F83FA5" w:rsidP="00280E61">
      <w:r w:rsidRPr="00974F4A">
        <w:t xml:space="preserve">Submitted by: School of Health and Rehabilitation Sciences </w:t>
      </w:r>
    </w:p>
    <w:p w14:paraId="592A4D84" w14:textId="4740CE1E" w:rsidR="00AA3C77" w:rsidRPr="00974F4A" w:rsidRDefault="00F83FA5" w:rsidP="00280E61">
      <w:r w:rsidRPr="00974F4A">
        <w:lastRenderedPageBreak/>
        <w:t xml:space="preserve">Approved by: </w:t>
      </w:r>
      <w:r w:rsidR="0029175F" w:rsidRPr="00974F4A">
        <w:t>HRS</w:t>
      </w:r>
      <w:r w:rsidRPr="00974F4A">
        <w:t xml:space="preserve"> Executive Committee</w:t>
      </w:r>
    </w:p>
    <w:p w14:paraId="2AFCBD27" w14:textId="77777777" w:rsidR="004E792B" w:rsidRDefault="004E792B">
      <w:pPr>
        <w:spacing w:before="0"/>
        <w:rPr>
          <w:rFonts w:ascii="Calibri Light" w:eastAsia="Calibri Light" w:hAnsi="Calibri Light" w:cs="Calibri Light"/>
          <w:b/>
          <w:bCs/>
          <w:caps/>
          <w:sz w:val="32"/>
          <w:szCs w:val="32"/>
        </w:rPr>
      </w:pPr>
      <w:r>
        <w:br w:type="page"/>
      </w:r>
    </w:p>
    <w:p w14:paraId="592A4D87" w14:textId="5319BEC4" w:rsidR="00AA3C77" w:rsidRDefault="0054150B" w:rsidP="00730C83">
      <w:pPr>
        <w:pStyle w:val="Heading2"/>
        <w:rPr>
          <w:sz w:val="26"/>
        </w:rPr>
      </w:pPr>
      <w:bookmarkStart w:id="103" w:name="POLICY_5___Academic_Standards:_Conduct_i"/>
      <w:bookmarkStart w:id="104" w:name="_bookmark30"/>
      <w:bookmarkStart w:id="105" w:name="_Toc206597441"/>
      <w:bookmarkEnd w:id="103"/>
      <w:bookmarkEnd w:id="104"/>
      <w:r>
        <w:lastRenderedPageBreak/>
        <w:t>Policy 5</w:t>
      </w:r>
      <w:r w:rsidR="00DF4E6D">
        <w:t xml:space="preserve"> | </w:t>
      </w:r>
      <w:r>
        <w:t>Academic Standards: Conduct in the Classroom and Academic Environment</w:t>
      </w:r>
      <w:bookmarkEnd w:id="105"/>
    </w:p>
    <w:p w14:paraId="592A4D89" w14:textId="7AFFB8F3" w:rsidR="00AA3C77" w:rsidRDefault="00F83FA5" w:rsidP="00730C83">
      <w:pPr>
        <w:pStyle w:val="Subtitle"/>
        <w:rPr>
          <w:sz w:val="19"/>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D8A" w14:textId="3F674447" w:rsidR="00AA3C77" w:rsidRPr="005D3AA1" w:rsidRDefault="00F83FA5" w:rsidP="00730C83">
      <w:pPr>
        <w:pStyle w:val="Heading3"/>
      </w:pPr>
      <w:r w:rsidRPr="005D3AA1">
        <w:t>Environment</w:t>
      </w:r>
    </w:p>
    <w:p w14:paraId="592A4D8B" w14:textId="2FFB136B" w:rsidR="00AA3C77" w:rsidRPr="00D65BF7" w:rsidRDefault="00F83FA5" w:rsidP="00280E61">
      <w:pPr>
        <w:pStyle w:val="BodyText"/>
      </w:pPr>
      <w:r>
        <w:t xml:space="preserve">Students will always adhere to the code of student conduct for </w:t>
      </w:r>
      <w:bookmarkStart w:id="106" w:name="_Int_8GOE4RXy"/>
      <w:r>
        <w:t>The Ohio</w:t>
      </w:r>
      <w:bookmarkEnd w:id="106"/>
      <w:r>
        <w:t xml:space="preserve"> State University. Students </w:t>
      </w:r>
      <w:r w:rsidR="093CF4B8">
        <w:t>in HRS</w:t>
      </w:r>
      <w:r>
        <w:t xml:space="preserve"> have additional professional requirements for behavior due to the nature of their professional training and the environments in which learning may occur. The academic environment includes </w:t>
      </w:r>
      <w:r w:rsidR="00B920BC">
        <w:t xml:space="preserve">the </w:t>
      </w:r>
      <w:r>
        <w:t xml:space="preserve">classroom, laboratory, and clinic. See </w:t>
      </w:r>
      <w:hyperlink w:anchor="_bookmark38">
        <w:r w:rsidRPr="000376F4">
          <w:rPr>
            <w:rStyle w:val="Hyperlink"/>
          </w:rPr>
          <w:t>HRS Policy # 11 Academic</w:t>
        </w:r>
      </w:hyperlink>
      <w:r w:rsidRPr="000376F4">
        <w:rPr>
          <w:rStyle w:val="Hyperlink"/>
        </w:rPr>
        <w:t xml:space="preserve"> </w:t>
      </w:r>
      <w:hyperlink w:anchor="_bookmark38">
        <w:r w:rsidRPr="000376F4">
          <w:rPr>
            <w:rStyle w:val="Hyperlink"/>
          </w:rPr>
          <w:t>Standards: Conduct in the Profe</w:t>
        </w:r>
      </w:hyperlink>
      <w:bookmarkStart w:id="107" w:name="_Hlt199249671"/>
      <w:r w:rsidRPr="000376F4">
        <w:rPr>
          <w:rStyle w:val="Hyperlink"/>
        </w:rPr>
        <w:t>s</w:t>
      </w:r>
      <w:bookmarkEnd w:id="107"/>
      <w:r w:rsidRPr="000376F4">
        <w:rPr>
          <w:rStyle w:val="Hyperlink"/>
        </w:rPr>
        <w:t>sional Environment</w:t>
      </w:r>
      <w:r>
        <w:t>.</w:t>
      </w:r>
    </w:p>
    <w:p w14:paraId="592A4D8C" w14:textId="3D477C1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957"/>
        <w:gridCol w:w="7093"/>
      </w:tblGrid>
      <w:tr w:rsidR="00AA3C77" w14:paraId="592A4D8F" w14:textId="77777777" w:rsidTr="68738CAF">
        <w:trPr>
          <w:trHeight w:val="407"/>
        </w:trPr>
        <w:tc>
          <w:tcPr>
            <w:tcW w:w="1471" w:type="pct"/>
          </w:tcPr>
          <w:p w14:paraId="592A4D8D" w14:textId="100F4AF0" w:rsidR="00AA3C77" w:rsidRPr="00730C83" w:rsidRDefault="00F83FA5" w:rsidP="00730C83">
            <w:pPr>
              <w:pStyle w:val="TableParagraph"/>
              <w:ind w:left="0"/>
              <w:rPr>
                <w:b/>
              </w:rPr>
            </w:pPr>
            <w:r w:rsidRPr="00730C83">
              <w:rPr>
                <w:b/>
              </w:rPr>
              <w:t>Term</w:t>
            </w:r>
          </w:p>
        </w:tc>
        <w:tc>
          <w:tcPr>
            <w:tcW w:w="3529" w:type="pct"/>
          </w:tcPr>
          <w:p w14:paraId="592A4D8E" w14:textId="77777777" w:rsidR="00AA3C77" w:rsidRPr="00730C83" w:rsidRDefault="00F83FA5" w:rsidP="00730C83">
            <w:pPr>
              <w:pStyle w:val="TableParagraph"/>
              <w:ind w:left="0"/>
              <w:rPr>
                <w:b/>
              </w:rPr>
            </w:pPr>
            <w:r w:rsidRPr="00730C83">
              <w:rPr>
                <w:b/>
              </w:rPr>
              <w:t>Definition</w:t>
            </w:r>
          </w:p>
        </w:tc>
      </w:tr>
      <w:tr w:rsidR="00AA3C77" w14:paraId="592A4D93" w14:textId="77777777" w:rsidTr="68738CAF">
        <w:trPr>
          <w:trHeight w:val="2983"/>
        </w:trPr>
        <w:tc>
          <w:tcPr>
            <w:tcW w:w="1471" w:type="pct"/>
          </w:tcPr>
          <w:p w14:paraId="592A4D90" w14:textId="77777777" w:rsidR="00AA3C77" w:rsidRDefault="00F83FA5" w:rsidP="00730C83">
            <w:pPr>
              <w:pStyle w:val="TableParagraph"/>
              <w:ind w:left="0"/>
            </w:pPr>
            <w:r>
              <w:t>Code of Student Conduct</w:t>
            </w:r>
            <w:r>
              <w:rPr>
                <w:spacing w:val="-52"/>
              </w:rPr>
              <w:t xml:space="preserve"> </w:t>
            </w:r>
            <w:r>
              <w:t>at</w:t>
            </w:r>
            <w:r>
              <w:rPr>
                <w:spacing w:val="1"/>
              </w:rPr>
              <w:t xml:space="preserve"> </w:t>
            </w:r>
            <w:r>
              <w:t>The</w:t>
            </w:r>
            <w:r>
              <w:rPr>
                <w:spacing w:val="1"/>
              </w:rPr>
              <w:t xml:space="preserve"> </w:t>
            </w:r>
            <w:r>
              <w:t>Ohio State</w:t>
            </w:r>
            <w:r>
              <w:rPr>
                <w:spacing w:val="1"/>
              </w:rPr>
              <w:t xml:space="preserve"> </w:t>
            </w:r>
            <w:r>
              <w:t>University</w:t>
            </w:r>
          </w:p>
        </w:tc>
        <w:tc>
          <w:tcPr>
            <w:tcW w:w="3529" w:type="pct"/>
          </w:tcPr>
          <w:p w14:paraId="592A4D92" w14:textId="5742FCE4" w:rsidR="00AA3C77" w:rsidRDefault="00F83FA5" w:rsidP="00730C83">
            <w:pPr>
              <w:spacing w:before="0"/>
            </w:pPr>
            <w:r>
              <w:t>The code of student conduct, a part of the Ohio Administrative Code, is established to foster and protect the core missions of the university; to foster the scholarly and civic development of the university’s students in a safe and secure learning environment, and to protect the people, properties and processes that support the university and its missions. The core missions of the university are research, teaching and learning, and service. Preservation of academic freedom and free and open exchange of ideas and opinions for all members of the</w:t>
            </w:r>
            <w:r w:rsidR="40B9088D">
              <w:t xml:space="preserve"> university are central to these </w:t>
            </w:r>
            <w:r w:rsidR="4529C20A">
              <w:t>missions.</w:t>
            </w:r>
          </w:p>
        </w:tc>
      </w:tr>
    </w:tbl>
    <w:p w14:paraId="592A4D94" w14:textId="77777777" w:rsidR="00AA3C77" w:rsidRDefault="00F83FA5" w:rsidP="00730C83">
      <w:pPr>
        <w:pStyle w:val="Heading3"/>
      </w:pPr>
      <w:r>
        <w:t>Policy</w:t>
      </w:r>
      <w:r>
        <w:rPr>
          <w:spacing w:val="-2"/>
        </w:rPr>
        <w:t xml:space="preserve"> </w:t>
      </w:r>
      <w:r>
        <w:t>Details</w:t>
      </w:r>
    </w:p>
    <w:p w14:paraId="592A4D95" w14:textId="3FBBB9E8" w:rsidR="00AA3C77" w:rsidRPr="005D3AA1" w:rsidRDefault="00F83FA5" w:rsidP="36CE26D6">
      <w:pPr>
        <w:pStyle w:val="ListParagraph"/>
      </w:pPr>
      <w:r w:rsidRPr="005D3AA1">
        <w:t xml:space="preserve">Be on time for all assigned educational learning activities within all environments (laboratory, </w:t>
      </w:r>
      <w:r>
        <w:t>clinic</w:t>
      </w:r>
      <w:r w:rsidR="72169D5E">
        <w:t>al</w:t>
      </w:r>
      <w:r w:rsidRPr="005D3AA1">
        <w:t>, research sites</w:t>
      </w:r>
      <w:r w:rsidR="79AE0F36">
        <w:t>,</w:t>
      </w:r>
      <w:r w:rsidRPr="005D3AA1">
        <w:t xml:space="preserve"> or class).</w:t>
      </w:r>
    </w:p>
    <w:p w14:paraId="592A4D96" w14:textId="3DD61D72" w:rsidR="00AA3C77" w:rsidRPr="005D3AA1" w:rsidRDefault="00F83FA5" w:rsidP="36CE26D6">
      <w:pPr>
        <w:pStyle w:val="ListParagraph"/>
      </w:pPr>
      <w:r>
        <w:t>Attend</w:t>
      </w:r>
      <w:r w:rsidR="7B62DD85">
        <w:t xml:space="preserve">, be alert and prepared, </w:t>
      </w:r>
      <w:r>
        <w:t xml:space="preserve">and actively participate in every required </w:t>
      </w:r>
      <w:r w:rsidR="144AD227">
        <w:t xml:space="preserve">learning activity (laboratory, </w:t>
      </w:r>
      <w:r w:rsidR="00644185">
        <w:t xml:space="preserve">clinical, </w:t>
      </w:r>
      <w:r w:rsidR="21EF18F4">
        <w:t xml:space="preserve">research sites, or class) </w:t>
      </w:r>
    </w:p>
    <w:p w14:paraId="592A4D97" w14:textId="77777777" w:rsidR="00AA3C77" w:rsidRPr="005D3AA1" w:rsidRDefault="00F83FA5" w:rsidP="00280E61">
      <w:pPr>
        <w:pStyle w:val="ListParagraph"/>
        <w:numPr>
          <w:ilvl w:val="0"/>
          <w:numId w:val="48"/>
        </w:numPr>
      </w:pPr>
      <w:r w:rsidRPr="005D3AA1">
        <w:t>Refrain from disruptive or distracting behavior that interferes with the care of research subjects, clients, or other students in the educational environments and/or the learning of peers and other professionals within the professional setting</w:t>
      </w:r>
    </w:p>
    <w:p w14:paraId="592A4D98" w14:textId="77777777" w:rsidR="00AA3C77" w:rsidRPr="005D3AA1" w:rsidRDefault="00F83FA5" w:rsidP="68738CAF">
      <w:pPr>
        <w:pStyle w:val="ListParagraph"/>
      </w:pPr>
      <w:r w:rsidRPr="005D3AA1">
        <w:t xml:space="preserve">Dress and maintain personal hygiene in a manner consistent with your status as a professional student, as detailed by </w:t>
      </w:r>
      <w:hyperlink w:anchor="_bookmark39" w:history="1">
        <w:r w:rsidRPr="000376F4">
          <w:rPr>
            <w:rStyle w:val="Hyperlink"/>
          </w:rPr>
          <w:t>HRS Policy #12 Academic Standards: Professional</w:t>
        </w:r>
      </w:hyperlink>
      <w:r w:rsidRPr="000376F4">
        <w:rPr>
          <w:rStyle w:val="Hyperlink"/>
        </w:rPr>
        <w:t xml:space="preserve"> </w:t>
      </w:r>
      <w:hyperlink w:anchor="_bookmark39" w:history="1">
        <w:r w:rsidRPr="000376F4">
          <w:rPr>
            <w:rStyle w:val="Hyperlink"/>
          </w:rPr>
          <w:t>Dress</w:t>
        </w:r>
      </w:hyperlink>
      <w:r w:rsidRPr="005D3AA1">
        <w:t>.</w:t>
      </w:r>
    </w:p>
    <w:p w14:paraId="08A5DD06" w14:textId="390E7B0D" w:rsidR="005D3AA1" w:rsidRPr="005D3AA1" w:rsidRDefault="00F83FA5" w:rsidP="68738CAF">
      <w:pPr>
        <w:pStyle w:val="ListParagraph"/>
      </w:pPr>
      <w:r>
        <w:t xml:space="preserve">In general, cell phones and other types of communication devices should be silenced and stored out of sight in the academic environment unless approved by </w:t>
      </w:r>
      <w:r w:rsidR="7D5F213E">
        <w:t>the faculty</w:t>
      </w:r>
      <w:r>
        <w:t xml:space="preserve">. When permitted by the faculty, such electronic devices may be used for taking notes, </w:t>
      </w:r>
      <w:r>
        <w:lastRenderedPageBreak/>
        <w:t>accessing</w:t>
      </w:r>
      <w:r w:rsidR="0054150B">
        <w:t xml:space="preserve"> online materials related </w:t>
      </w:r>
      <w:r w:rsidR="005D3AA1">
        <w:t>to the course, or responding to in-class quizzes or surveys at the direction of the instructor.</w:t>
      </w:r>
    </w:p>
    <w:p w14:paraId="5E1CDF35" w14:textId="77777777" w:rsidR="005D3AA1" w:rsidRPr="005D3AA1" w:rsidRDefault="005D3AA1" w:rsidP="00280E61">
      <w:pPr>
        <w:pStyle w:val="ListParagraph"/>
        <w:numPr>
          <w:ilvl w:val="0"/>
          <w:numId w:val="48"/>
        </w:numPr>
      </w:pPr>
      <w:r w:rsidRPr="005D3AA1">
        <w:t>If a student is expecting a critical phone call or message and needs to attend to the device during class, the instructor should be informed ahead of time.</w:t>
      </w:r>
    </w:p>
    <w:p w14:paraId="14ABDEA8" w14:textId="77777777" w:rsidR="005D3AA1" w:rsidRPr="005D3AA1" w:rsidRDefault="005D3AA1" w:rsidP="68738CAF">
      <w:pPr>
        <w:pStyle w:val="ListParagraph"/>
      </w:pPr>
      <w:r w:rsidRPr="005D3AA1">
        <w:t xml:space="preserve">Take no record of activities using photography, audio, or video recording unless specifically authorized by the faculty and/or administration. See </w:t>
      </w:r>
      <w:hyperlink w:anchor="_bookmark31" w:history="1">
        <w:r w:rsidRPr="000376F4">
          <w:rPr>
            <w:rStyle w:val="Hyperlink"/>
          </w:rPr>
          <w:t>HRS Policy # 6 Academic Standards:</w:t>
        </w:r>
      </w:hyperlink>
      <w:r w:rsidRPr="000376F4">
        <w:rPr>
          <w:rStyle w:val="Hyperlink"/>
        </w:rPr>
        <w:t xml:space="preserve"> </w:t>
      </w:r>
      <w:hyperlink w:anchor="_bookmark31" w:history="1">
        <w:r w:rsidRPr="000376F4">
          <w:rPr>
            <w:rStyle w:val="Hyperlink"/>
          </w:rPr>
          <w:t>Social Networking</w:t>
        </w:r>
      </w:hyperlink>
      <w:r w:rsidRPr="005D3AA1">
        <w:t>.</w:t>
      </w:r>
    </w:p>
    <w:p w14:paraId="208983D0" w14:textId="77777777" w:rsidR="005D3AA1" w:rsidRPr="00A80B5A" w:rsidRDefault="005D3AA1" w:rsidP="68738CAF">
      <w:pPr>
        <w:pStyle w:val="ListParagraph"/>
        <w:rPr>
          <w:color w:val="0070C0"/>
          <w:u w:val="single"/>
        </w:rPr>
      </w:pPr>
      <w:r w:rsidRPr="68738CAF">
        <w:t xml:space="preserve">Preserve </w:t>
      </w:r>
      <w:r>
        <w:t xml:space="preserve">confidentiality of patients in accordance with HIPAA and research guidelines when discussing or writing about actual clinical or research cases/data for course assignments. This will require approval from faculty, laboratory, or clinical site administration. </w:t>
      </w:r>
      <w:r w:rsidRPr="000376F4">
        <w:rPr>
          <w:rStyle w:val="Hyperlink"/>
        </w:rPr>
        <w:t xml:space="preserve">See </w:t>
      </w:r>
      <w:hyperlink w:anchor="_bookmark40">
        <w:r w:rsidRPr="000376F4">
          <w:rPr>
            <w:rStyle w:val="Hyperlink"/>
          </w:rPr>
          <w:t>HRS Policy # 13 Academic Standards for Clinical Practice: HIPAA</w:t>
        </w:r>
      </w:hyperlink>
      <w:r w:rsidRPr="000376F4">
        <w:rPr>
          <w:rStyle w:val="Hyperlink"/>
        </w:rPr>
        <w:t xml:space="preserve"> </w:t>
      </w:r>
      <w:hyperlink w:anchor="_bookmark40">
        <w:r w:rsidRPr="000376F4">
          <w:rPr>
            <w:rStyle w:val="Hyperlink"/>
          </w:rPr>
          <w:t>Compliance</w:t>
        </w:r>
      </w:hyperlink>
      <w:r w:rsidRPr="68738CAF">
        <w:rPr>
          <w:color w:val="0070C0"/>
          <w:u w:val="single"/>
        </w:rPr>
        <w:t>.</w:t>
      </w:r>
    </w:p>
    <w:p w14:paraId="56927F8E" w14:textId="77777777" w:rsidR="005D3AA1" w:rsidRPr="005D3AA1" w:rsidRDefault="005D3AA1" w:rsidP="00280E61">
      <w:pPr>
        <w:pStyle w:val="ListParagraph"/>
        <w:numPr>
          <w:ilvl w:val="0"/>
          <w:numId w:val="48"/>
        </w:numPr>
      </w:pPr>
      <w:r w:rsidRPr="005D3AA1">
        <w:t>Communicate in an appropriate and respectful manner with fellow students, faculty, clinical instructors/preceptors, visitors, and staff.</w:t>
      </w:r>
    </w:p>
    <w:p w14:paraId="4D343EE1" w14:textId="77777777" w:rsidR="005D3AA1" w:rsidRPr="005D3AA1" w:rsidRDefault="005D3AA1" w:rsidP="00280E61">
      <w:pPr>
        <w:pStyle w:val="ListParagraph"/>
        <w:numPr>
          <w:ilvl w:val="0"/>
          <w:numId w:val="48"/>
        </w:numPr>
      </w:pPr>
      <w:r w:rsidRPr="005D3AA1">
        <w:t>Any HRS instructor has authority as an institutional official for The Ohio State University to exercise control over the learning environment in the classroom or at any learning site on or off campus. This includes removing a student from class or research lab if, in the judgment of the instructor, the student’s behavior is inappropriate and is interfering with the learning environment.</w:t>
      </w:r>
    </w:p>
    <w:p w14:paraId="685D24D6" w14:textId="77777777" w:rsidR="005D3AA1" w:rsidRPr="005D3AA1" w:rsidRDefault="005D3AA1" w:rsidP="00280E61">
      <w:pPr>
        <w:pStyle w:val="ListParagraph"/>
        <w:numPr>
          <w:ilvl w:val="0"/>
          <w:numId w:val="48"/>
        </w:numPr>
      </w:pPr>
      <w:r w:rsidRPr="005D3AA1">
        <w:t>The instructor is free to exercise reasonable judgment to maintain the integrity, safety, and effectiveness of the learning environment. Students who refuse to comply with direct instructions to leave the class by an instructor are in violation of the code of student conduct for the University and may be removed from class by campus police and subject to further disciplinary action.</w:t>
      </w:r>
    </w:p>
    <w:p w14:paraId="592A4DA2" w14:textId="419F6A0B" w:rsidR="00AA3C77" w:rsidRDefault="005D3AA1" w:rsidP="00730C83">
      <w:pPr>
        <w:pStyle w:val="Heading3"/>
      </w:pPr>
      <w:r>
        <w:t>Reso</w:t>
      </w:r>
      <w:r w:rsidR="00F83FA5">
        <w:t>urces</w:t>
      </w:r>
    </w:p>
    <w:p w14:paraId="592A4DA3" w14:textId="77777777" w:rsidR="00AA3C77" w:rsidRDefault="00F83FA5" w:rsidP="68738CAF">
      <w:pPr>
        <w:pStyle w:val="ListParagraph"/>
      </w:pPr>
      <w:r>
        <w:t>Related</w:t>
      </w:r>
      <w:r>
        <w:rPr>
          <w:spacing w:val="-3"/>
        </w:rPr>
        <w:t xml:space="preserve"> </w:t>
      </w:r>
      <w:r>
        <w:t>Policies.</w:t>
      </w:r>
      <w:r>
        <w:rPr>
          <w:spacing w:val="-2"/>
        </w:rPr>
        <w:t xml:space="preserve"> </w:t>
      </w:r>
      <w:r>
        <w:t>See</w:t>
      </w:r>
      <w:r>
        <w:rPr>
          <w:color w:val="0562C1"/>
          <w:spacing w:val="-1"/>
        </w:rPr>
        <w:t xml:space="preserve"> </w:t>
      </w:r>
      <w:hyperlink r:id="rId38">
        <w:r w:rsidRPr="000376F4">
          <w:rPr>
            <w:rStyle w:val="Hyperlink"/>
          </w:rPr>
          <w:t>Code of Student Conduct</w:t>
        </w:r>
        <w:r>
          <w:rPr>
            <w:color w:val="0562C1"/>
            <w:spacing w:val="-3"/>
          </w:rPr>
          <w:t xml:space="preserve"> </w:t>
        </w:r>
      </w:hyperlink>
      <w:r>
        <w:t>at</w:t>
      </w:r>
      <w:r>
        <w:rPr>
          <w:spacing w:val="-5"/>
        </w:rPr>
        <w:t xml:space="preserve"> </w:t>
      </w:r>
      <w:bookmarkStart w:id="108" w:name="_Int_mdPl9RL9"/>
      <w:r>
        <w:t>The</w:t>
      </w:r>
      <w:r>
        <w:rPr>
          <w:spacing w:val="-1"/>
        </w:rPr>
        <w:t xml:space="preserve"> </w:t>
      </w:r>
      <w:r>
        <w:t>Ohio</w:t>
      </w:r>
      <w:bookmarkEnd w:id="108"/>
      <w:r>
        <w:rPr>
          <w:spacing w:val="-1"/>
        </w:rPr>
        <w:t xml:space="preserve"> </w:t>
      </w:r>
      <w:r>
        <w:t>State</w:t>
      </w:r>
      <w:r>
        <w:rPr>
          <w:spacing w:val="-1"/>
        </w:rPr>
        <w:t xml:space="preserve"> </w:t>
      </w:r>
      <w:r>
        <w:t>University.</w:t>
      </w:r>
    </w:p>
    <w:p w14:paraId="592A4DA4" w14:textId="77777777" w:rsidR="00AA3C77" w:rsidRPr="000376F4" w:rsidRDefault="00F83FA5" w:rsidP="00280E61">
      <w:pPr>
        <w:pStyle w:val="ListParagraph"/>
        <w:numPr>
          <w:ilvl w:val="0"/>
          <w:numId w:val="28"/>
        </w:numPr>
        <w:rPr>
          <w:rStyle w:val="Hyperlink"/>
        </w:rPr>
      </w:pPr>
      <w:hyperlink w:anchor="_bookmark26" w:history="1">
        <w:r w:rsidRPr="000376F4">
          <w:rPr>
            <w:rStyle w:val="Hyperlink"/>
          </w:rPr>
          <w:t>HRS Policy # 1 Academic Standards: Code of Ethics</w:t>
        </w:r>
      </w:hyperlink>
    </w:p>
    <w:p w14:paraId="592A4DA5" w14:textId="77777777" w:rsidR="00AA3C77" w:rsidRPr="000376F4" w:rsidRDefault="00F83FA5" w:rsidP="00280E61">
      <w:pPr>
        <w:pStyle w:val="ListParagraph"/>
        <w:numPr>
          <w:ilvl w:val="0"/>
          <w:numId w:val="28"/>
        </w:numPr>
        <w:rPr>
          <w:rStyle w:val="Hyperlink"/>
        </w:rPr>
      </w:pPr>
      <w:hyperlink w:anchor="_bookmark31" w:history="1">
        <w:r w:rsidRPr="000376F4">
          <w:rPr>
            <w:rStyle w:val="Hyperlink"/>
          </w:rPr>
          <w:t>HRS Policy # 6 Academic Standards: Social Networking</w:t>
        </w:r>
      </w:hyperlink>
    </w:p>
    <w:p w14:paraId="592A4DA6" w14:textId="77777777" w:rsidR="00AA3C77" w:rsidRPr="000376F4" w:rsidRDefault="00F83FA5" w:rsidP="00280E61">
      <w:pPr>
        <w:pStyle w:val="ListParagraph"/>
        <w:numPr>
          <w:ilvl w:val="0"/>
          <w:numId w:val="28"/>
        </w:numPr>
        <w:rPr>
          <w:rStyle w:val="Hyperlink"/>
        </w:rPr>
      </w:pPr>
      <w:hyperlink w:anchor="_bookmark38" w:history="1">
        <w:r w:rsidRPr="000376F4">
          <w:rPr>
            <w:rStyle w:val="Hyperlink"/>
          </w:rPr>
          <w:t>HRS Policy # 11: Academic Standards: Conduct in the Professional Environment</w:t>
        </w:r>
      </w:hyperlink>
    </w:p>
    <w:p w14:paraId="592A4DA7" w14:textId="77777777" w:rsidR="00AA3C77" w:rsidRPr="000376F4" w:rsidRDefault="00F83FA5" w:rsidP="00280E61">
      <w:pPr>
        <w:pStyle w:val="ListParagraph"/>
        <w:numPr>
          <w:ilvl w:val="0"/>
          <w:numId w:val="28"/>
        </w:numPr>
        <w:rPr>
          <w:rStyle w:val="Hyperlink"/>
        </w:rPr>
      </w:pPr>
      <w:hyperlink w:anchor="_bookmark39" w:history="1">
        <w:r w:rsidRPr="000376F4">
          <w:rPr>
            <w:rStyle w:val="Hyperlink"/>
          </w:rPr>
          <w:t>HRS Policy # 12 Academic Standards: Professional Dress</w:t>
        </w:r>
      </w:hyperlink>
    </w:p>
    <w:p w14:paraId="592A4DA8" w14:textId="77777777" w:rsidR="00AA3C77" w:rsidRPr="00827EA2" w:rsidRDefault="00F83FA5" w:rsidP="00280E61">
      <w:pPr>
        <w:pStyle w:val="ListParagraph"/>
        <w:numPr>
          <w:ilvl w:val="0"/>
          <w:numId w:val="28"/>
        </w:numPr>
        <w:rPr>
          <w:rStyle w:val="Hyperlink"/>
        </w:rPr>
      </w:pPr>
      <w:hyperlink w:anchor="_bookmark40" w:history="1">
        <w:r w:rsidRPr="00827EA2">
          <w:rPr>
            <w:rStyle w:val="Hyperlink"/>
          </w:rPr>
          <w:t>HRS Policy # 13 Academic Standards for Clinical Practice: HIPAA compliance</w:t>
        </w:r>
      </w:hyperlink>
    </w:p>
    <w:p w14:paraId="44DC00F1" w14:textId="20668BA6" w:rsidR="00280E61" w:rsidRDefault="00280E61">
      <w:pPr>
        <w:spacing w:before="0"/>
        <w:rPr>
          <w:b/>
          <w:bCs/>
        </w:rPr>
      </w:pPr>
    </w:p>
    <w:p w14:paraId="592A4DAA" w14:textId="2D703633" w:rsidR="00AA3C77" w:rsidRDefault="00280E61" w:rsidP="00730C83">
      <w:pPr>
        <w:pStyle w:val="Heading3"/>
      </w:pPr>
      <w:r>
        <w:t>Contacts</w:t>
      </w:r>
    </w:p>
    <w:tbl>
      <w:tblPr>
        <w:tblStyle w:val="TableGrid"/>
        <w:tblW w:w="5000" w:type="pct"/>
        <w:tblLook w:val="04A0" w:firstRow="1" w:lastRow="0" w:firstColumn="1" w:lastColumn="0" w:noHBand="0" w:noVBand="1"/>
      </w:tblPr>
      <w:tblGrid>
        <w:gridCol w:w="2241"/>
        <w:gridCol w:w="2180"/>
        <w:gridCol w:w="1784"/>
        <w:gridCol w:w="3845"/>
      </w:tblGrid>
      <w:tr w:rsidR="004E792B" w:rsidRPr="00B4296B" w14:paraId="0955300A" w14:textId="77777777" w:rsidTr="0070438C">
        <w:trPr>
          <w:trHeight w:val="432"/>
          <w:tblHeader/>
        </w:trPr>
        <w:tc>
          <w:tcPr>
            <w:tcW w:w="2241" w:type="dxa"/>
          </w:tcPr>
          <w:p w14:paraId="541C6D85" w14:textId="77777777" w:rsidR="0029175F" w:rsidRPr="00B4296B" w:rsidRDefault="0029175F" w:rsidP="0029175F">
            <w:pPr>
              <w:spacing w:before="0"/>
              <w:rPr>
                <w:b/>
                <w:bCs/>
              </w:rPr>
            </w:pPr>
            <w:r w:rsidRPr="00B4296B">
              <w:rPr>
                <w:b/>
                <w:bCs/>
              </w:rPr>
              <w:t>Subject</w:t>
            </w:r>
          </w:p>
        </w:tc>
        <w:tc>
          <w:tcPr>
            <w:tcW w:w="2180" w:type="dxa"/>
          </w:tcPr>
          <w:p w14:paraId="61A2784E" w14:textId="77777777" w:rsidR="0029175F" w:rsidRPr="00B4296B" w:rsidRDefault="0029175F" w:rsidP="0029175F">
            <w:pPr>
              <w:spacing w:before="0"/>
              <w:rPr>
                <w:b/>
                <w:bCs/>
              </w:rPr>
            </w:pPr>
            <w:r w:rsidRPr="00B4296B">
              <w:rPr>
                <w:b/>
                <w:bCs/>
              </w:rPr>
              <w:t>Office</w:t>
            </w:r>
          </w:p>
        </w:tc>
        <w:tc>
          <w:tcPr>
            <w:tcW w:w="1784" w:type="dxa"/>
          </w:tcPr>
          <w:p w14:paraId="30EE453E" w14:textId="77777777" w:rsidR="0029175F" w:rsidRPr="00B4296B" w:rsidRDefault="0029175F" w:rsidP="0029175F">
            <w:pPr>
              <w:spacing w:before="0"/>
              <w:rPr>
                <w:b/>
                <w:bCs/>
              </w:rPr>
            </w:pPr>
            <w:r w:rsidRPr="00B4296B">
              <w:rPr>
                <w:b/>
                <w:bCs/>
              </w:rPr>
              <w:t>Telephone</w:t>
            </w:r>
          </w:p>
        </w:tc>
        <w:tc>
          <w:tcPr>
            <w:tcW w:w="3845" w:type="dxa"/>
          </w:tcPr>
          <w:p w14:paraId="3FE32D7F" w14:textId="77777777" w:rsidR="0029175F" w:rsidRPr="00B4296B" w:rsidRDefault="0029175F" w:rsidP="0029175F">
            <w:pPr>
              <w:spacing w:before="0"/>
              <w:rPr>
                <w:b/>
                <w:bCs/>
              </w:rPr>
            </w:pPr>
            <w:r>
              <w:rPr>
                <w:b/>
                <w:bCs/>
              </w:rPr>
              <w:t>Contact</w:t>
            </w:r>
          </w:p>
        </w:tc>
      </w:tr>
      <w:tr w:rsidR="004E792B" w14:paraId="48DF31E3" w14:textId="77777777" w:rsidTr="00D920E1">
        <w:trPr>
          <w:trHeight w:val="432"/>
        </w:trPr>
        <w:tc>
          <w:tcPr>
            <w:tcW w:w="2241" w:type="dxa"/>
          </w:tcPr>
          <w:p w14:paraId="53893129" w14:textId="70F8F582" w:rsidR="0029175F" w:rsidRDefault="0029175F" w:rsidP="0029175F">
            <w:r>
              <w:t>Code of Student</w:t>
            </w:r>
            <w:r>
              <w:rPr>
                <w:spacing w:val="1"/>
              </w:rPr>
              <w:t xml:space="preserve"> </w:t>
            </w:r>
            <w:r>
              <w:t>Conduct at The Ohio</w:t>
            </w:r>
            <w:r>
              <w:rPr>
                <w:spacing w:val="-47"/>
              </w:rPr>
              <w:t xml:space="preserve"> </w:t>
            </w:r>
            <w:r>
              <w:t>State University</w:t>
            </w:r>
          </w:p>
        </w:tc>
        <w:tc>
          <w:tcPr>
            <w:tcW w:w="2180" w:type="dxa"/>
          </w:tcPr>
          <w:p w14:paraId="19EF68CD" w14:textId="77777777" w:rsidR="0029175F" w:rsidRDefault="0029175F" w:rsidP="0029175F">
            <w:pPr>
              <w:pStyle w:val="TableParagraph"/>
              <w:ind w:left="0"/>
            </w:pPr>
            <w:r>
              <w:t>550</w:t>
            </w:r>
            <w:r>
              <w:rPr>
                <w:spacing w:val="-1"/>
              </w:rPr>
              <w:t xml:space="preserve"> </w:t>
            </w:r>
            <w:r>
              <w:t>Lincoln</w:t>
            </w:r>
            <w:r>
              <w:rPr>
                <w:spacing w:val="-3"/>
              </w:rPr>
              <w:t xml:space="preserve"> </w:t>
            </w:r>
            <w:r>
              <w:t>Tower</w:t>
            </w:r>
          </w:p>
          <w:p w14:paraId="10943B98" w14:textId="77777777" w:rsidR="0029175F" w:rsidRDefault="0029175F" w:rsidP="0029175F">
            <w:pPr>
              <w:pStyle w:val="TableParagraph"/>
              <w:ind w:left="0"/>
            </w:pPr>
            <w:r>
              <w:t>1800</w:t>
            </w:r>
            <w:r>
              <w:rPr>
                <w:spacing w:val="-2"/>
              </w:rPr>
              <w:t xml:space="preserve"> </w:t>
            </w:r>
            <w:r>
              <w:t>Cannon</w:t>
            </w:r>
            <w:r>
              <w:rPr>
                <w:spacing w:val="-4"/>
              </w:rPr>
              <w:t xml:space="preserve"> </w:t>
            </w:r>
            <w:r>
              <w:t>Dr.</w:t>
            </w:r>
          </w:p>
          <w:p w14:paraId="512FE1C3" w14:textId="21BEF5C3" w:rsidR="0029175F" w:rsidRDefault="0029175F" w:rsidP="0029175F">
            <w:r>
              <w:t>Columbus</w:t>
            </w:r>
            <w:r>
              <w:rPr>
                <w:spacing w:val="-4"/>
              </w:rPr>
              <w:t xml:space="preserve"> </w:t>
            </w:r>
            <w:r>
              <w:t>OH</w:t>
            </w:r>
            <w:r>
              <w:rPr>
                <w:spacing w:val="-2"/>
              </w:rPr>
              <w:t xml:space="preserve"> </w:t>
            </w:r>
            <w:r>
              <w:t>43210</w:t>
            </w:r>
          </w:p>
        </w:tc>
        <w:tc>
          <w:tcPr>
            <w:tcW w:w="1784" w:type="dxa"/>
          </w:tcPr>
          <w:p w14:paraId="34F4D6F3" w14:textId="35E6EE84" w:rsidR="0029175F" w:rsidRDefault="0029175F" w:rsidP="0029175F">
            <w:r>
              <w:t>614-292-0748</w:t>
            </w:r>
          </w:p>
        </w:tc>
        <w:tc>
          <w:tcPr>
            <w:tcW w:w="3845" w:type="dxa"/>
          </w:tcPr>
          <w:p w14:paraId="5F98D194" w14:textId="77777777" w:rsidR="0029175F" w:rsidRDefault="0029175F" w:rsidP="0029175F">
            <w:pPr>
              <w:pStyle w:val="TableParagraph"/>
              <w:ind w:left="0"/>
            </w:pPr>
            <w:hyperlink r:id="rId39" w:history="1">
              <w:r w:rsidRPr="00AD0C97">
                <w:rPr>
                  <w:rStyle w:val="Hyperlink"/>
                </w:rPr>
                <w:t>Office of Student Life, Student Conduct</w:t>
              </w:r>
            </w:hyperlink>
          </w:p>
          <w:p w14:paraId="2FE6EB57" w14:textId="04AD0BB0" w:rsidR="0029175F" w:rsidRPr="00017B88" w:rsidRDefault="0029175F" w:rsidP="0029175F">
            <w:pPr>
              <w:pStyle w:val="TableParagraph"/>
              <w:ind w:left="0"/>
            </w:pPr>
            <w:hyperlink r:id="rId40">
              <w:r>
                <w:rPr>
                  <w:u w:val="single" w:color="0000FF"/>
                </w:rPr>
                <w:t>studentconduct@osu.edu</w:t>
              </w:r>
            </w:hyperlink>
          </w:p>
        </w:tc>
      </w:tr>
      <w:tr w:rsidR="004E792B" w14:paraId="7F1D541B" w14:textId="77777777" w:rsidTr="00D920E1">
        <w:trPr>
          <w:trHeight w:val="432"/>
        </w:trPr>
        <w:tc>
          <w:tcPr>
            <w:tcW w:w="2241" w:type="dxa"/>
          </w:tcPr>
          <w:p w14:paraId="2420AD60" w14:textId="77777777" w:rsidR="0029175F" w:rsidRDefault="0029175F" w:rsidP="0029175F">
            <w:r>
              <w:lastRenderedPageBreak/>
              <w:t xml:space="preserve">Director for </w:t>
            </w:r>
            <w:r w:rsidRPr="002D3961">
              <w:t xml:space="preserve">Academic </w:t>
            </w:r>
            <w:r w:rsidRPr="00B4296B">
              <w:t>Affairs</w:t>
            </w:r>
          </w:p>
        </w:tc>
        <w:tc>
          <w:tcPr>
            <w:tcW w:w="2180" w:type="dxa"/>
          </w:tcPr>
          <w:p w14:paraId="14A80921" w14:textId="77777777" w:rsidR="0029175F" w:rsidRDefault="0029175F" w:rsidP="0029175F">
            <w:r>
              <w:t>206A</w:t>
            </w:r>
            <w:r>
              <w:rPr>
                <w:spacing w:val="-3"/>
              </w:rPr>
              <w:t xml:space="preserve"> </w:t>
            </w:r>
            <w:r>
              <w:t>Atwell</w:t>
            </w:r>
            <w:r>
              <w:rPr>
                <w:spacing w:val="-1"/>
              </w:rPr>
              <w:t xml:space="preserve"> </w:t>
            </w:r>
            <w:r>
              <w:t>Hall</w:t>
            </w:r>
          </w:p>
        </w:tc>
        <w:tc>
          <w:tcPr>
            <w:tcW w:w="1784" w:type="dxa"/>
          </w:tcPr>
          <w:p w14:paraId="0D72F4E2" w14:textId="77777777" w:rsidR="0029175F" w:rsidRDefault="0029175F" w:rsidP="0029175F"/>
        </w:tc>
        <w:tc>
          <w:tcPr>
            <w:tcW w:w="3845" w:type="dxa"/>
          </w:tcPr>
          <w:p w14:paraId="0E2936EE" w14:textId="77777777" w:rsidR="0029175F" w:rsidRDefault="0029175F" w:rsidP="0029175F">
            <w:pPr>
              <w:pStyle w:val="TableParagraph"/>
              <w:ind w:left="0"/>
            </w:pPr>
            <w:r w:rsidRPr="00017B88">
              <w:t>Lindy Weaver, PhD, OTR/L</w:t>
            </w:r>
          </w:p>
          <w:p w14:paraId="5E2CFE1C" w14:textId="77777777" w:rsidR="0029175F" w:rsidRDefault="0029175F" w:rsidP="0029175F">
            <w:hyperlink r:id="rId41" w:history="1">
              <w:r w:rsidRPr="00DF70A3">
                <w:rPr>
                  <w:rStyle w:val="Hyperlink"/>
                </w:rPr>
                <w:t>Lindy.Weaver@osumc.edu</w:t>
              </w:r>
            </w:hyperlink>
            <w:r>
              <w:t xml:space="preserve"> </w:t>
            </w:r>
          </w:p>
        </w:tc>
      </w:tr>
      <w:tr w:rsidR="004E792B" w14:paraId="6B682D99" w14:textId="77777777" w:rsidTr="00D920E1">
        <w:trPr>
          <w:trHeight w:val="432"/>
        </w:trPr>
        <w:tc>
          <w:tcPr>
            <w:tcW w:w="2241" w:type="dxa"/>
          </w:tcPr>
          <w:p w14:paraId="23308B25" w14:textId="77777777" w:rsidR="0029175F" w:rsidRDefault="0029175F" w:rsidP="0029175F">
            <w:r>
              <w:t>Director,</w:t>
            </w:r>
            <w:r>
              <w:rPr>
                <w:spacing w:val="1"/>
              </w:rPr>
              <w:t xml:space="preserve"> </w:t>
            </w:r>
            <w:r>
              <w:t>Student</w:t>
            </w:r>
            <w:r>
              <w:rPr>
                <w:spacing w:val="-10"/>
              </w:rPr>
              <w:t xml:space="preserve"> </w:t>
            </w:r>
            <w:r>
              <w:t>Services</w:t>
            </w:r>
          </w:p>
        </w:tc>
        <w:tc>
          <w:tcPr>
            <w:tcW w:w="2180" w:type="dxa"/>
          </w:tcPr>
          <w:p w14:paraId="1856BD52" w14:textId="77777777" w:rsidR="0029175F" w:rsidRDefault="0029175F" w:rsidP="0029175F">
            <w:r>
              <w:t>206C</w:t>
            </w:r>
            <w:r>
              <w:rPr>
                <w:spacing w:val="-1"/>
              </w:rPr>
              <w:t xml:space="preserve"> </w:t>
            </w:r>
            <w:r>
              <w:t>Atwell</w:t>
            </w:r>
            <w:r>
              <w:rPr>
                <w:spacing w:val="-3"/>
              </w:rPr>
              <w:t xml:space="preserve"> </w:t>
            </w:r>
            <w:r>
              <w:t>Hall</w:t>
            </w:r>
          </w:p>
        </w:tc>
        <w:tc>
          <w:tcPr>
            <w:tcW w:w="1784" w:type="dxa"/>
          </w:tcPr>
          <w:p w14:paraId="52A9B314" w14:textId="77777777" w:rsidR="0029175F" w:rsidRDefault="0029175F" w:rsidP="0029175F">
            <w:r>
              <w:t>614-814-0396</w:t>
            </w:r>
          </w:p>
        </w:tc>
        <w:tc>
          <w:tcPr>
            <w:tcW w:w="3845" w:type="dxa"/>
          </w:tcPr>
          <w:p w14:paraId="5347DA42" w14:textId="0490EFBF" w:rsidR="0029175F" w:rsidRDefault="0029175F" w:rsidP="0029175F">
            <w:pPr>
              <w:pStyle w:val="TableParagraph"/>
              <w:ind w:left="0"/>
              <w:rPr>
                <w:spacing w:val="1"/>
              </w:rPr>
            </w:pPr>
            <w:r>
              <w:t>Lisa Di Tommaso, MS</w:t>
            </w:r>
            <w:r>
              <w:rPr>
                <w:spacing w:val="1"/>
              </w:rPr>
              <w:t xml:space="preserve"> </w:t>
            </w:r>
          </w:p>
          <w:p w14:paraId="068D0792" w14:textId="77777777" w:rsidR="0029175F" w:rsidRDefault="0029175F" w:rsidP="0029175F">
            <w:hyperlink r:id="rId42" w:history="1">
              <w:r w:rsidRPr="00C20465">
                <w:rPr>
                  <w:rStyle w:val="Hyperlink"/>
                </w:rPr>
                <w:t>Lisa.Ditommaso@osumc.edu</w:t>
              </w:r>
            </w:hyperlink>
            <w:r>
              <w:t xml:space="preserve"> </w:t>
            </w:r>
          </w:p>
        </w:tc>
      </w:tr>
    </w:tbl>
    <w:p w14:paraId="592A4DCD" w14:textId="77777777" w:rsidR="00AA3C77" w:rsidRPr="005D3AA1" w:rsidRDefault="00F83FA5" w:rsidP="00280E61">
      <w:r w:rsidRPr="005D3AA1">
        <w:t>History:</w:t>
      </w:r>
    </w:p>
    <w:p w14:paraId="592A4DCE" w14:textId="77777777" w:rsidR="00AA3C77" w:rsidRPr="005D3AA1" w:rsidRDefault="00F83FA5" w:rsidP="00280E61">
      <w:r w:rsidRPr="005D3AA1">
        <w:t>Issued: May 2017</w:t>
      </w:r>
    </w:p>
    <w:p w14:paraId="592A4DCF" w14:textId="77777777" w:rsidR="00AA3C77" w:rsidRPr="005D3AA1" w:rsidRDefault="00F83FA5" w:rsidP="00280E61">
      <w:r w:rsidRPr="005D3AA1">
        <w:t>Revised: August 2021</w:t>
      </w:r>
    </w:p>
    <w:p w14:paraId="7B65421A" w14:textId="77777777" w:rsidR="00C849A8" w:rsidRDefault="00F83FA5" w:rsidP="00280E61">
      <w:r w:rsidRPr="005D3AA1">
        <w:t xml:space="preserve">Submitted by: School of Health and Rehabilitation Sciences </w:t>
      </w:r>
    </w:p>
    <w:p w14:paraId="592A4DD0" w14:textId="56AA7927" w:rsidR="00AA3C77" w:rsidRPr="005D3AA1" w:rsidRDefault="00F83FA5" w:rsidP="00280E61">
      <w:r w:rsidRPr="00BA3172">
        <w:t xml:space="preserve">Approved by: </w:t>
      </w:r>
      <w:r w:rsidR="0029175F" w:rsidRPr="00BA3172">
        <w:t>HRS</w:t>
      </w:r>
      <w:r w:rsidRPr="00BA3172">
        <w:t xml:space="preserve"> </w:t>
      </w:r>
      <w:r w:rsidRPr="005D3AA1">
        <w:t>Executive Committee</w:t>
      </w:r>
    </w:p>
    <w:p w14:paraId="6A9DEB5E" w14:textId="77777777" w:rsidR="004E792B" w:rsidRDefault="004E792B">
      <w:pPr>
        <w:spacing w:before="0"/>
        <w:rPr>
          <w:rFonts w:ascii="Calibri Light" w:eastAsia="Calibri Light" w:hAnsi="Calibri Light" w:cs="Calibri Light"/>
          <w:b/>
          <w:bCs/>
          <w:caps/>
          <w:sz w:val="32"/>
          <w:szCs w:val="32"/>
        </w:rPr>
      </w:pPr>
      <w:r>
        <w:br w:type="page"/>
      </w:r>
    </w:p>
    <w:p w14:paraId="592A4DD5" w14:textId="23A03DC3" w:rsidR="00AA3C77" w:rsidRPr="005D3AA1" w:rsidRDefault="005D3AA1" w:rsidP="00730C83">
      <w:pPr>
        <w:pStyle w:val="Heading2"/>
        <w:rPr>
          <w:sz w:val="10"/>
        </w:rPr>
      </w:pPr>
      <w:bookmarkStart w:id="109" w:name="POLICY_6___Academic_Standards:_Social_Ne"/>
      <w:bookmarkStart w:id="110" w:name="_bookmark31"/>
      <w:bookmarkStart w:id="111" w:name="_Toc206597442"/>
      <w:bookmarkEnd w:id="109"/>
      <w:bookmarkEnd w:id="110"/>
      <w:r>
        <w:lastRenderedPageBreak/>
        <w:t>Policy 6</w:t>
      </w:r>
      <w:r w:rsidR="00DF4E6D">
        <w:t xml:space="preserve"> | </w:t>
      </w:r>
      <w:r>
        <w:t>Academic Standards: Social Networking</w:t>
      </w:r>
      <w:bookmarkEnd w:id="111"/>
    </w:p>
    <w:p w14:paraId="592A4DD8" w14:textId="40A373E1" w:rsidR="00AA3C77" w:rsidRPr="005D3AA1"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DD9"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510"/>
        <w:gridCol w:w="7540"/>
      </w:tblGrid>
      <w:tr w:rsidR="00AA3C77" w14:paraId="592A4DDC" w14:textId="77777777" w:rsidTr="68738CAF">
        <w:trPr>
          <w:trHeight w:val="409"/>
        </w:trPr>
        <w:tc>
          <w:tcPr>
            <w:tcW w:w="1249" w:type="pct"/>
          </w:tcPr>
          <w:p w14:paraId="592A4DDA" w14:textId="77777777" w:rsidR="00AA3C77" w:rsidRPr="00730C83" w:rsidRDefault="00F83FA5" w:rsidP="00730C83">
            <w:pPr>
              <w:pStyle w:val="TableParagraph"/>
              <w:ind w:left="0"/>
              <w:rPr>
                <w:b/>
              </w:rPr>
            </w:pPr>
            <w:r w:rsidRPr="00730C83">
              <w:rPr>
                <w:b/>
              </w:rPr>
              <w:t>Term</w:t>
            </w:r>
          </w:p>
        </w:tc>
        <w:tc>
          <w:tcPr>
            <w:tcW w:w="3751" w:type="pct"/>
          </w:tcPr>
          <w:p w14:paraId="592A4DDB" w14:textId="77777777" w:rsidR="00AA3C77" w:rsidRPr="00730C83" w:rsidRDefault="00F83FA5" w:rsidP="00730C83">
            <w:pPr>
              <w:pStyle w:val="TableParagraph"/>
              <w:ind w:left="0"/>
              <w:rPr>
                <w:b/>
              </w:rPr>
            </w:pPr>
            <w:r w:rsidRPr="00730C83">
              <w:rPr>
                <w:b/>
              </w:rPr>
              <w:t>Definition</w:t>
            </w:r>
          </w:p>
        </w:tc>
      </w:tr>
      <w:tr w:rsidR="00AA3C77" w14:paraId="592A4DDF" w14:textId="77777777" w:rsidTr="68738CAF">
        <w:trPr>
          <w:trHeight w:val="1288"/>
        </w:trPr>
        <w:tc>
          <w:tcPr>
            <w:tcW w:w="1249" w:type="pct"/>
          </w:tcPr>
          <w:p w14:paraId="592A4DDD" w14:textId="77777777" w:rsidR="00AA3C77" w:rsidRDefault="00F83FA5" w:rsidP="00730C83">
            <w:pPr>
              <w:pStyle w:val="TableParagraph"/>
              <w:ind w:left="0"/>
            </w:pPr>
            <w:r>
              <w:t>Social</w:t>
            </w:r>
            <w:r>
              <w:rPr>
                <w:spacing w:val="-2"/>
              </w:rPr>
              <w:t xml:space="preserve"> </w:t>
            </w:r>
            <w:r>
              <w:t>Networking</w:t>
            </w:r>
          </w:p>
        </w:tc>
        <w:tc>
          <w:tcPr>
            <w:tcW w:w="3751" w:type="pct"/>
          </w:tcPr>
          <w:p w14:paraId="592A4DDE" w14:textId="571D0575" w:rsidR="00AA3C77" w:rsidRDefault="00F83FA5" w:rsidP="00730C83">
            <w:pPr>
              <w:pStyle w:val="TableParagraph"/>
              <w:ind w:left="0"/>
            </w:pPr>
            <w:r>
              <w:t>The use of various sites to connect people via web-based technology</w:t>
            </w:r>
            <w:bookmarkStart w:id="112" w:name="_Int_IJrtCsXm"/>
            <w:r>
              <w:t>.</w:t>
            </w:r>
            <w:bookmarkEnd w:id="112"/>
            <w:r>
              <w:rPr>
                <w:spacing w:val="-52"/>
              </w:rPr>
              <w:t xml:space="preserve"> </w:t>
            </w:r>
            <w:r>
              <w:t>This includes but is not limited to Facebook, Flickr, GroupMe,</w:t>
            </w:r>
            <w:r>
              <w:rPr>
                <w:spacing w:val="1"/>
              </w:rPr>
              <w:t xml:space="preserve"> </w:t>
            </w:r>
            <w:r>
              <w:t xml:space="preserve">LinkedIn, Twitter, Instagram, TikTok, Vine, Snapchat, </w:t>
            </w:r>
            <w:r w:rsidR="002F3792">
              <w:t xml:space="preserve">What’s App, </w:t>
            </w:r>
            <w:r w:rsidR="5C63B882">
              <w:t xml:space="preserve">BeReal, </w:t>
            </w:r>
            <w:r>
              <w:t>web blogs</w:t>
            </w:r>
            <w:r>
              <w:rPr>
                <w:spacing w:val="1"/>
              </w:rPr>
              <w:t xml:space="preserve"> </w:t>
            </w:r>
            <w:r>
              <w:t>(</w:t>
            </w:r>
            <w:r w:rsidR="16DEAF97">
              <w:t>including</w:t>
            </w:r>
            <w:r>
              <w:rPr>
                <w:spacing w:val="-1"/>
              </w:rPr>
              <w:t xml:space="preserve"> </w:t>
            </w:r>
            <w:r>
              <w:t>academic</w:t>
            </w:r>
            <w:r>
              <w:rPr>
                <w:spacing w:val="-3"/>
              </w:rPr>
              <w:t xml:space="preserve"> </w:t>
            </w:r>
            <w:r>
              <w:t>portfolios),</w:t>
            </w:r>
            <w:r>
              <w:rPr>
                <w:spacing w:val="1"/>
              </w:rPr>
              <w:t xml:space="preserve"> </w:t>
            </w:r>
            <w:r>
              <w:t>or</w:t>
            </w:r>
            <w:r>
              <w:rPr>
                <w:spacing w:val="1"/>
              </w:rPr>
              <w:t xml:space="preserve"> </w:t>
            </w:r>
            <w:r>
              <w:t>chat</w:t>
            </w:r>
            <w:r>
              <w:rPr>
                <w:spacing w:val="-2"/>
              </w:rPr>
              <w:t xml:space="preserve"> </w:t>
            </w:r>
            <w:r>
              <w:t>rooms.</w:t>
            </w:r>
          </w:p>
        </w:tc>
      </w:tr>
      <w:tr w:rsidR="00AA3C77" w14:paraId="592A4DE2" w14:textId="77777777" w:rsidTr="68738CAF">
        <w:trPr>
          <w:trHeight w:val="700"/>
        </w:trPr>
        <w:tc>
          <w:tcPr>
            <w:tcW w:w="1249" w:type="pct"/>
          </w:tcPr>
          <w:p w14:paraId="592A4DE0" w14:textId="77777777" w:rsidR="00AA3C77" w:rsidRDefault="00F83FA5" w:rsidP="00730C83">
            <w:pPr>
              <w:pStyle w:val="TableParagraph"/>
              <w:ind w:left="0"/>
            </w:pPr>
            <w:r>
              <w:t>Publicly</w:t>
            </w:r>
            <w:r>
              <w:rPr>
                <w:spacing w:val="-3"/>
              </w:rPr>
              <w:t xml:space="preserve"> </w:t>
            </w:r>
            <w:r>
              <w:t>Disseminate</w:t>
            </w:r>
          </w:p>
        </w:tc>
        <w:tc>
          <w:tcPr>
            <w:tcW w:w="3751" w:type="pct"/>
          </w:tcPr>
          <w:p w14:paraId="592A4DE1" w14:textId="77777777" w:rsidR="00AA3C77" w:rsidRDefault="00F83FA5" w:rsidP="00730C83">
            <w:pPr>
              <w:pStyle w:val="TableParagraph"/>
              <w:ind w:left="0"/>
            </w:pPr>
            <w:r>
              <w:t>To distribute to a wide audience, either through posting to a website,</w:t>
            </w:r>
            <w:r>
              <w:rPr>
                <w:spacing w:val="-52"/>
              </w:rPr>
              <w:t xml:space="preserve"> </w:t>
            </w:r>
            <w:r>
              <w:t>sending</w:t>
            </w:r>
            <w:r>
              <w:rPr>
                <w:spacing w:val="-1"/>
              </w:rPr>
              <w:t xml:space="preserve"> </w:t>
            </w:r>
            <w:r>
              <w:t>content</w:t>
            </w:r>
            <w:r>
              <w:rPr>
                <w:spacing w:val="2"/>
              </w:rPr>
              <w:t xml:space="preserve"> </w:t>
            </w:r>
            <w:r>
              <w:t>in</w:t>
            </w:r>
            <w:r>
              <w:rPr>
                <w:spacing w:val="1"/>
              </w:rPr>
              <w:t xml:space="preserve"> </w:t>
            </w:r>
            <w:r>
              <w:t>an email,</w:t>
            </w:r>
            <w:r>
              <w:rPr>
                <w:spacing w:val="1"/>
              </w:rPr>
              <w:t xml:space="preserve"> </w:t>
            </w:r>
            <w:r>
              <w:t>posting</w:t>
            </w:r>
            <w:r>
              <w:rPr>
                <w:spacing w:val="-2"/>
              </w:rPr>
              <w:t xml:space="preserve"> </w:t>
            </w:r>
            <w:r>
              <w:t>flyers,</w:t>
            </w:r>
            <w:r>
              <w:rPr>
                <w:spacing w:val="-3"/>
              </w:rPr>
              <w:t xml:space="preserve"> </w:t>
            </w:r>
            <w:r>
              <w:t>etc.</w:t>
            </w:r>
          </w:p>
        </w:tc>
      </w:tr>
    </w:tbl>
    <w:p w14:paraId="592A4DE3" w14:textId="77777777" w:rsidR="00AA3C77" w:rsidRDefault="00F83FA5" w:rsidP="00730C83">
      <w:pPr>
        <w:pStyle w:val="Heading3"/>
      </w:pPr>
      <w:r>
        <w:t>Policy</w:t>
      </w:r>
      <w:r>
        <w:rPr>
          <w:spacing w:val="-2"/>
        </w:rPr>
        <w:t xml:space="preserve"> </w:t>
      </w:r>
      <w:r>
        <w:t>Details</w:t>
      </w:r>
    </w:p>
    <w:p w14:paraId="592A4DE4" w14:textId="77777777" w:rsidR="00AA3C77" w:rsidRDefault="00F83FA5" w:rsidP="00280E61">
      <w:pPr>
        <w:pStyle w:val="BodyText"/>
      </w:pPr>
      <w:r>
        <w:t>Social networking is a common activity that has the potential to increase our ability to interact</w:t>
      </w:r>
      <w:r>
        <w:rPr>
          <w:spacing w:val="1"/>
        </w:rPr>
        <w:t xml:space="preserve"> </w:t>
      </w:r>
      <w:r>
        <w:t>with each other in positive ways. However, the ability of the internet to instantly reach millions of</w:t>
      </w:r>
      <w:r>
        <w:rPr>
          <w:spacing w:val="-53"/>
        </w:rPr>
        <w:t xml:space="preserve"> </w:t>
      </w:r>
      <w:r>
        <w:t>people, both within and outside of the healthcare profession makes it imperative that we take</w:t>
      </w:r>
      <w:r>
        <w:rPr>
          <w:spacing w:val="1"/>
        </w:rPr>
        <w:t xml:space="preserve"> </w:t>
      </w:r>
      <w:r>
        <w:t>safeguards to ensure that social networking does not erode the values of the healthcare</w:t>
      </w:r>
      <w:r>
        <w:rPr>
          <w:spacing w:val="1"/>
        </w:rPr>
        <w:t xml:space="preserve"> </w:t>
      </w:r>
      <w:r>
        <w:t>profession or damage the reputation of the profession, the School, College of Medicine, Medical</w:t>
      </w:r>
      <w:r>
        <w:rPr>
          <w:spacing w:val="1"/>
        </w:rPr>
        <w:t xml:space="preserve"> </w:t>
      </w:r>
      <w:r>
        <w:t>Center,</w:t>
      </w:r>
      <w:r>
        <w:rPr>
          <w:spacing w:val="-3"/>
        </w:rPr>
        <w:t xml:space="preserve"> </w:t>
      </w:r>
      <w:r>
        <w:t>or</w:t>
      </w:r>
      <w:r>
        <w:rPr>
          <w:spacing w:val="1"/>
        </w:rPr>
        <w:t xml:space="preserve"> </w:t>
      </w:r>
      <w:r>
        <w:t>University.</w:t>
      </w:r>
    </w:p>
    <w:p w14:paraId="592A4DE5" w14:textId="77777777" w:rsidR="00AA3C77" w:rsidRDefault="00F83FA5" w:rsidP="00730C83">
      <w:pPr>
        <w:pStyle w:val="Heading3"/>
      </w:pPr>
      <w:r>
        <w:t>Procedures</w:t>
      </w:r>
    </w:p>
    <w:p w14:paraId="592A4DE6" w14:textId="77777777" w:rsidR="00AA3C77" w:rsidRDefault="00F83FA5" w:rsidP="00280E61">
      <w:pPr>
        <w:pStyle w:val="ListParagraph"/>
        <w:numPr>
          <w:ilvl w:val="0"/>
          <w:numId w:val="27"/>
        </w:numPr>
      </w:pPr>
      <w:r>
        <w:t>Each student enrolled in a HRS academic program is required to set appropriate privacy</w:t>
      </w:r>
      <w:r>
        <w:rPr>
          <w:spacing w:val="1"/>
        </w:rPr>
        <w:t xml:space="preserve"> </w:t>
      </w:r>
      <w:r>
        <w:t>settings for all social networking sites to prevent public dissemination of material related</w:t>
      </w:r>
      <w:r>
        <w:rPr>
          <w:spacing w:val="1"/>
        </w:rPr>
        <w:t xml:space="preserve"> </w:t>
      </w:r>
      <w:r>
        <w:t>to HRS, College of Medicine, The Ohio State University, any clinical site, or any information</w:t>
      </w:r>
      <w:r>
        <w:rPr>
          <w:spacing w:val="-52"/>
        </w:rPr>
        <w:t xml:space="preserve"> </w:t>
      </w:r>
      <w:r>
        <w:t>that</w:t>
      </w:r>
      <w:r>
        <w:rPr>
          <w:spacing w:val="2"/>
        </w:rPr>
        <w:t xml:space="preserve"> </w:t>
      </w:r>
      <w:r>
        <w:t>is</w:t>
      </w:r>
      <w:r>
        <w:rPr>
          <w:spacing w:val="-2"/>
        </w:rPr>
        <w:t xml:space="preserve"> </w:t>
      </w:r>
      <w:r>
        <w:t>prohibited.</w:t>
      </w:r>
    </w:p>
    <w:p w14:paraId="592A4DE7" w14:textId="77777777" w:rsidR="00AA3C77" w:rsidRDefault="00F83FA5" w:rsidP="00280E61">
      <w:pPr>
        <w:pStyle w:val="ListParagraph"/>
        <w:numPr>
          <w:ilvl w:val="0"/>
          <w:numId w:val="27"/>
        </w:numPr>
      </w:pPr>
      <w:r>
        <w:t>If the student comments on anything related to activities in the school, the student will</w:t>
      </w:r>
      <w:r>
        <w:rPr>
          <w:spacing w:val="1"/>
        </w:rPr>
        <w:t xml:space="preserve"> </w:t>
      </w:r>
      <w:r>
        <w:t xml:space="preserve">include a disclaimer with postings that clearly states that the expressed opinions </w:t>
      </w:r>
      <w:r w:rsidRPr="00D814D5">
        <w:t>belong to</w:t>
      </w:r>
      <w:r w:rsidRPr="00730C83">
        <w:t xml:space="preserve"> </w:t>
      </w:r>
      <w:r w:rsidRPr="00D814D5">
        <w:t xml:space="preserve">the </w:t>
      </w:r>
      <w:r>
        <w:t>writer alone and do not necessarily reflect the views of the School, College, Medical</w:t>
      </w:r>
      <w:r>
        <w:rPr>
          <w:spacing w:val="1"/>
        </w:rPr>
        <w:t xml:space="preserve"> </w:t>
      </w:r>
      <w:r>
        <w:t>Center,</w:t>
      </w:r>
      <w:r>
        <w:rPr>
          <w:spacing w:val="-3"/>
        </w:rPr>
        <w:t xml:space="preserve"> </w:t>
      </w:r>
      <w:r>
        <w:t>or</w:t>
      </w:r>
      <w:r>
        <w:rPr>
          <w:spacing w:val="-2"/>
        </w:rPr>
        <w:t xml:space="preserve"> </w:t>
      </w:r>
      <w:r>
        <w:t>the</w:t>
      </w:r>
      <w:r>
        <w:rPr>
          <w:spacing w:val="1"/>
        </w:rPr>
        <w:t xml:space="preserve"> </w:t>
      </w:r>
      <w:r>
        <w:t>University.</w:t>
      </w:r>
    </w:p>
    <w:p w14:paraId="592A4DE8" w14:textId="26467264" w:rsidR="00AA3C77" w:rsidRPr="00827EA2" w:rsidRDefault="00F83FA5" w:rsidP="68738CAF">
      <w:pPr>
        <w:pStyle w:val="ListParagraph"/>
        <w:rPr>
          <w:rStyle w:val="Hyperlink"/>
        </w:rPr>
      </w:pPr>
      <w:r>
        <w:t>The student will not write about patients (including pictures of procedures or components</w:t>
      </w:r>
      <w:r>
        <w:rPr>
          <w:spacing w:val="1"/>
        </w:rPr>
        <w:t xml:space="preserve"> </w:t>
      </w:r>
      <w:r>
        <w:t>of medical care) in any manner that allows for patient identification</w:t>
      </w:r>
      <w:r w:rsidR="00342327">
        <w:t>,</w:t>
      </w:r>
      <w:r>
        <w:t xml:space="preserve"> even if the patient’s</w:t>
      </w:r>
      <w:r>
        <w:rPr>
          <w:spacing w:val="1"/>
        </w:rPr>
        <w:t xml:space="preserve"> </w:t>
      </w:r>
      <w:r>
        <w:t xml:space="preserve">names or medical record numbers are removed. This is a violation of the HIPAA </w:t>
      </w:r>
      <w:r w:rsidR="0FAAA9A7">
        <w:t>Privacy</w:t>
      </w:r>
      <w:r>
        <w:t xml:space="preserve"> </w:t>
      </w:r>
      <w:r w:rsidR="58B85A92">
        <w:t>Act</w:t>
      </w:r>
      <w:r>
        <w:t>.</w:t>
      </w:r>
      <w:r>
        <w:rPr>
          <w:spacing w:val="-52"/>
        </w:rPr>
        <w:t xml:space="preserve"> </w:t>
      </w:r>
      <w:r>
        <w:t>(See</w:t>
      </w:r>
      <w:r>
        <w:rPr>
          <w:color w:val="0562C1"/>
          <w:spacing w:val="-1"/>
        </w:rPr>
        <w:t xml:space="preserve"> </w:t>
      </w:r>
      <w:hyperlink w:anchor="_bookmark40" w:history="1">
        <w:r w:rsidRPr="00827EA2">
          <w:rPr>
            <w:rStyle w:val="Hyperlink"/>
          </w:rPr>
          <w:t>HRS Policy #13 Academic Standards for Clinical Practice: HIPAA Compliance</w:t>
        </w:r>
      </w:hyperlink>
      <w:r w:rsidRPr="00827EA2">
        <w:rPr>
          <w:rStyle w:val="Hyperlink"/>
        </w:rPr>
        <w:t>).</w:t>
      </w:r>
    </w:p>
    <w:p w14:paraId="3B3B01F1" w14:textId="05A63DB0" w:rsidR="00AA3C77" w:rsidRDefault="00F83FA5" w:rsidP="00280E61">
      <w:pPr>
        <w:pStyle w:val="ListParagraph"/>
        <w:numPr>
          <w:ilvl w:val="0"/>
          <w:numId w:val="27"/>
        </w:numPr>
      </w:pPr>
      <w:r>
        <w:t xml:space="preserve">The student will not write defamatory comments about faculty, staff, students, </w:t>
      </w:r>
      <w:r w:rsidR="00B04B49">
        <w:t>or health professionals within the School, Medical Center, or</w:t>
      </w:r>
      <w:r>
        <w:t xml:space="preserve"> University, or about any</w:t>
      </w:r>
      <w:r>
        <w:rPr>
          <w:spacing w:val="1"/>
        </w:rPr>
        <w:t xml:space="preserve"> </w:t>
      </w:r>
      <w:r>
        <w:t>internship or</w:t>
      </w:r>
      <w:r>
        <w:rPr>
          <w:spacing w:val="-2"/>
        </w:rPr>
        <w:t xml:space="preserve"> </w:t>
      </w:r>
      <w:r>
        <w:t>clinical</w:t>
      </w:r>
      <w:r>
        <w:rPr>
          <w:spacing w:val="-2"/>
        </w:rPr>
        <w:t xml:space="preserve"> </w:t>
      </w:r>
      <w:r>
        <w:t>training site.</w:t>
      </w:r>
    </w:p>
    <w:p w14:paraId="0C792C61" w14:textId="77777777" w:rsidR="00A266F1" w:rsidRDefault="00A266F1" w:rsidP="00A266F1">
      <w:pPr>
        <w:pStyle w:val="ListParagraph"/>
        <w:numPr>
          <w:ilvl w:val="0"/>
          <w:numId w:val="27"/>
        </w:numPr>
      </w:pPr>
      <w:r>
        <w:t>The student will not post someone else’s work (including from internet sites) without</w:t>
      </w:r>
      <w:r>
        <w:rPr>
          <w:spacing w:val="-52"/>
        </w:rPr>
        <w:t xml:space="preserve"> </w:t>
      </w:r>
      <w:r>
        <w:lastRenderedPageBreak/>
        <w:t>attribution.</w:t>
      </w:r>
    </w:p>
    <w:p w14:paraId="1FA836FE" w14:textId="77777777" w:rsidR="00A266F1" w:rsidRDefault="00A266F1" w:rsidP="00A266F1">
      <w:pPr>
        <w:pStyle w:val="ListParagraph"/>
        <w:numPr>
          <w:ilvl w:val="0"/>
          <w:numId w:val="27"/>
        </w:numPr>
      </w:pPr>
      <w:r>
        <w:t>The student will not post pictures or descriptions that demonstrate students, faculty, or</w:t>
      </w:r>
      <w:r>
        <w:rPr>
          <w:spacing w:val="-52"/>
        </w:rPr>
        <w:t xml:space="preserve"> </w:t>
      </w:r>
      <w:r>
        <w:t>staff</w:t>
      </w:r>
      <w:r>
        <w:rPr>
          <w:spacing w:val="-2"/>
        </w:rPr>
        <w:t xml:space="preserve"> </w:t>
      </w:r>
      <w:r>
        <w:t>engaging</w:t>
      </w:r>
      <w:r>
        <w:rPr>
          <w:spacing w:val="-1"/>
        </w:rPr>
        <w:t xml:space="preserve"> </w:t>
      </w:r>
      <w:r>
        <w:t>in</w:t>
      </w:r>
      <w:r>
        <w:rPr>
          <w:spacing w:val="-1"/>
        </w:rPr>
        <w:t xml:space="preserve"> </w:t>
      </w:r>
      <w:r>
        <w:t>behavior that</w:t>
      </w:r>
      <w:r>
        <w:rPr>
          <w:spacing w:val="-2"/>
        </w:rPr>
        <w:t xml:space="preserve"> </w:t>
      </w:r>
      <w:r>
        <w:t>is unprofessional</w:t>
      </w:r>
      <w:r>
        <w:rPr>
          <w:spacing w:val="-3"/>
        </w:rPr>
        <w:t xml:space="preserve"> </w:t>
      </w:r>
      <w:r>
        <w:t>or</w:t>
      </w:r>
      <w:r>
        <w:rPr>
          <w:spacing w:val="1"/>
        </w:rPr>
        <w:t xml:space="preserve"> </w:t>
      </w:r>
      <w:r>
        <w:t>sensitive in nature.</w:t>
      </w:r>
    </w:p>
    <w:p w14:paraId="13527921" w14:textId="3533950B" w:rsidR="00A266F1" w:rsidRPr="00AA194C" w:rsidRDefault="00A266F1" w:rsidP="68738CAF">
      <w:pPr>
        <w:pStyle w:val="ListParagraph"/>
      </w:pPr>
      <w:r>
        <w:t xml:space="preserve">The student will not post any academic materials, either in total </w:t>
      </w:r>
      <w:r w:rsidR="3BE8F94E">
        <w:t>or parts</w:t>
      </w:r>
      <w:r w:rsidR="00B04B49">
        <w:t>,</w:t>
      </w:r>
      <w:r>
        <w:t xml:space="preserve"> that are available only to students in the program. This includes examinations, questions from class, exams, or quizzes, recordings of lectures or other course content, PowerPoints, or any written course materials.</w:t>
      </w:r>
    </w:p>
    <w:p w14:paraId="5DFDAC12" w14:textId="008B7144" w:rsidR="00A266F1" w:rsidRDefault="00A266F1" w:rsidP="00A266F1">
      <w:pPr>
        <w:pStyle w:val="ListParagraph"/>
        <w:numPr>
          <w:ilvl w:val="0"/>
          <w:numId w:val="27"/>
        </w:numPr>
      </w:pPr>
      <w:r>
        <w:t>Students should avoid personal relationships (e.g., friending on Facebook) with faculty,</w:t>
      </w:r>
      <w:r>
        <w:rPr>
          <w:spacing w:val="1"/>
        </w:rPr>
        <w:t xml:space="preserve"> </w:t>
      </w:r>
      <w:r>
        <w:t>staff</w:t>
      </w:r>
      <w:r w:rsidR="00196E48">
        <w:t>,</w:t>
      </w:r>
      <w:r>
        <w:t xml:space="preserve"> preceptors in HRS and patients through social networking until after their degree is</w:t>
      </w:r>
      <w:r>
        <w:rPr>
          <w:spacing w:val="-52"/>
        </w:rPr>
        <w:t xml:space="preserve"> </w:t>
      </w:r>
      <w:r>
        <w:t>awarded and there is no longer a power differential or supervisory relationship.</w:t>
      </w:r>
      <w:r>
        <w:rPr>
          <w:spacing w:val="1"/>
        </w:rPr>
        <w:t xml:space="preserve"> </w:t>
      </w:r>
      <w:r>
        <w:t>Relationships between students, faculty, and staff in social networking communities</w:t>
      </w:r>
      <w:r>
        <w:rPr>
          <w:spacing w:val="1"/>
        </w:rPr>
        <w:t xml:space="preserve"> </w:t>
      </w:r>
      <w:r>
        <w:t>limited to professional work, such as LINKEDIN, are acceptable. See</w:t>
      </w:r>
      <w:r>
        <w:rPr>
          <w:color w:val="0562C1"/>
        </w:rPr>
        <w:t xml:space="preserve"> </w:t>
      </w:r>
      <w:hyperlink r:id="rId43">
        <w:r w:rsidRPr="00827EA2">
          <w:rPr>
            <w:rStyle w:val="Hyperlink"/>
          </w:rPr>
          <w:t>OSU Sexual</w:t>
        </w:r>
      </w:hyperlink>
      <w:r w:rsidRPr="00827EA2">
        <w:rPr>
          <w:rStyle w:val="Hyperlink"/>
        </w:rPr>
        <w:t xml:space="preserve"> </w:t>
      </w:r>
      <w:hyperlink r:id="rId44">
        <w:r w:rsidRPr="00827EA2">
          <w:rPr>
            <w:rStyle w:val="Hyperlink"/>
          </w:rPr>
          <w:t>Harassment Policy 1.15</w:t>
        </w:r>
      </w:hyperlink>
      <w:r w:rsidRPr="00827EA2">
        <w:rPr>
          <w:rStyle w:val="Hyperlink"/>
        </w:rPr>
        <w:t>.</w:t>
      </w:r>
    </w:p>
    <w:p w14:paraId="592A4DEF" w14:textId="521B79BF" w:rsidR="00AA3C77" w:rsidRDefault="00A266F1" w:rsidP="00730C83">
      <w:pPr>
        <w:pStyle w:val="Heading3"/>
      </w:pPr>
      <w:r>
        <w:t>Contac</w:t>
      </w:r>
      <w:r w:rsidR="00F83FA5">
        <w:t>ts</w:t>
      </w:r>
    </w:p>
    <w:tbl>
      <w:tblPr>
        <w:tblStyle w:val="TableGrid"/>
        <w:tblW w:w="5000" w:type="pct"/>
        <w:tblLook w:val="04A0" w:firstRow="1" w:lastRow="0" w:firstColumn="1" w:lastColumn="0" w:noHBand="0" w:noVBand="1"/>
      </w:tblPr>
      <w:tblGrid>
        <w:gridCol w:w="2241"/>
        <w:gridCol w:w="2180"/>
        <w:gridCol w:w="1784"/>
        <w:gridCol w:w="3845"/>
      </w:tblGrid>
      <w:tr w:rsidR="004E792B" w:rsidRPr="00B4296B" w14:paraId="2542450A" w14:textId="77777777" w:rsidTr="00440E03">
        <w:trPr>
          <w:trHeight w:val="432"/>
          <w:tblHeader/>
        </w:trPr>
        <w:tc>
          <w:tcPr>
            <w:tcW w:w="2241" w:type="dxa"/>
            <w:vAlign w:val="center"/>
          </w:tcPr>
          <w:p w14:paraId="4266B08D" w14:textId="77777777" w:rsidR="0029175F" w:rsidRPr="00B4296B" w:rsidRDefault="0029175F" w:rsidP="00440E03">
            <w:pPr>
              <w:spacing w:before="0"/>
              <w:rPr>
                <w:b/>
                <w:bCs/>
              </w:rPr>
            </w:pPr>
            <w:r w:rsidRPr="00B4296B">
              <w:rPr>
                <w:b/>
                <w:bCs/>
              </w:rPr>
              <w:t>Subject</w:t>
            </w:r>
          </w:p>
        </w:tc>
        <w:tc>
          <w:tcPr>
            <w:tcW w:w="2180" w:type="dxa"/>
            <w:vAlign w:val="center"/>
          </w:tcPr>
          <w:p w14:paraId="788FF6A3" w14:textId="77777777" w:rsidR="0029175F" w:rsidRPr="00B4296B" w:rsidRDefault="0029175F" w:rsidP="00440E03">
            <w:pPr>
              <w:spacing w:before="0"/>
              <w:rPr>
                <w:b/>
                <w:bCs/>
              </w:rPr>
            </w:pPr>
            <w:r w:rsidRPr="00B4296B">
              <w:rPr>
                <w:b/>
                <w:bCs/>
              </w:rPr>
              <w:t>Office</w:t>
            </w:r>
          </w:p>
        </w:tc>
        <w:tc>
          <w:tcPr>
            <w:tcW w:w="1784" w:type="dxa"/>
            <w:vAlign w:val="center"/>
          </w:tcPr>
          <w:p w14:paraId="45F5B277" w14:textId="77777777" w:rsidR="0029175F" w:rsidRPr="00B4296B" w:rsidRDefault="0029175F" w:rsidP="00440E03">
            <w:pPr>
              <w:spacing w:before="0"/>
              <w:rPr>
                <w:b/>
                <w:bCs/>
              </w:rPr>
            </w:pPr>
            <w:r w:rsidRPr="00B4296B">
              <w:rPr>
                <w:b/>
                <w:bCs/>
              </w:rPr>
              <w:t>Telephone</w:t>
            </w:r>
          </w:p>
        </w:tc>
        <w:tc>
          <w:tcPr>
            <w:tcW w:w="3845" w:type="dxa"/>
            <w:vAlign w:val="center"/>
          </w:tcPr>
          <w:p w14:paraId="7DCC64C1" w14:textId="77777777" w:rsidR="0029175F" w:rsidRPr="00B4296B" w:rsidRDefault="0029175F" w:rsidP="00440E03">
            <w:pPr>
              <w:spacing w:before="0"/>
              <w:rPr>
                <w:b/>
                <w:bCs/>
              </w:rPr>
            </w:pPr>
            <w:r>
              <w:rPr>
                <w:b/>
                <w:bCs/>
              </w:rPr>
              <w:t>Contact</w:t>
            </w:r>
          </w:p>
        </w:tc>
      </w:tr>
      <w:tr w:rsidR="004E792B" w14:paraId="7B22901A" w14:textId="77777777" w:rsidTr="007A6A69">
        <w:trPr>
          <w:trHeight w:val="1224"/>
        </w:trPr>
        <w:tc>
          <w:tcPr>
            <w:tcW w:w="2241" w:type="dxa"/>
            <w:vAlign w:val="center"/>
          </w:tcPr>
          <w:p w14:paraId="7A5F4D19" w14:textId="77777777" w:rsidR="0029175F" w:rsidRDefault="0029175F" w:rsidP="00440E03">
            <w:r>
              <w:t xml:space="preserve">Director for </w:t>
            </w:r>
            <w:r w:rsidRPr="002D3961">
              <w:t xml:space="preserve">Academic </w:t>
            </w:r>
            <w:r w:rsidRPr="00B4296B">
              <w:t>Affairs</w:t>
            </w:r>
          </w:p>
        </w:tc>
        <w:tc>
          <w:tcPr>
            <w:tcW w:w="2180" w:type="dxa"/>
            <w:vAlign w:val="center"/>
          </w:tcPr>
          <w:p w14:paraId="351DA853" w14:textId="77777777" w:rsidR="0029175F" w:rsidRDefault="0029175F" w:rsidP="00440E03">
            <w:r>
              <w:t>206A</w:t>
            </w:r>
            <w:r>
              <w:rPr>
                <w:spacing w:val="-3"/>
              </w:rPr>
              <w:t xml:space="preserve"> </w:t>
            </w:r>
            <w:r>
              <w:t>Atwell</w:t>
            </w:r>
            <w:r>
              <w:rPr>
                <w:spacing w:val="-1"/>
              </w:rPr>
              <w:t xml:space="preserve"> </w:t>
            </w:r>
            <w:r>
              <w:t>Hall</w:t>
            </w:r>
          </w:p>
        </w:tc>
        <w:tc>
          <w:tcPr>
            <w:tcW w:w="1784" w:type="dxa"/>
            <w:vAlign w:val="center"/>
          </w:tcPr>
          <w:p w14:paraId="4DCF55E3" w14:textId="77777777" w:rsidR="0029175F" w:rsidRDefault="0029175F" w:rsidP="00440E03"/>
        </w:tc>
        <w:tc>
          <w:tcPr>
            <w:tcW w:w="3845" w:type="dxa"/>
            <w:vAlign w:val="center"/>
          </w:tcPr>
          <w:p w14:paraId="261EC839" w14:textId="77777777" w:rsidR="0029175F" w:rsidRDefault="0029175F" w:rsidP="00440E03">
            <w:pPr>
              <w:pStyle w:val="TableParagraph"/>
              <w:ind w:left="0"/>
            </w:pPr>
            <w:r w:rsidRPr="00017B88">
              <w:t>Lindy Weaver, PhD, OTR/L</w:t>
            </w:r>
          </w:p>
          <w:p w14:paraId="05F3F59F" w14:textId="77777777" w:rsidR="0029175F" w:rsidRDefault="0029175F" w:rsidP="00440E03">
            <w:hyperlink r:id="rId45" w:history="1">
              <w:r w:rsidRPr="00DF70A3">
                <w:rPr>
                  <w:rStyle w:val="Hyperlink"/>
                </w:rPr>
                <w:t>Lindy.Weaver@osumc.edu</w:t>
              </w:r>
            </w:hyperlink>
            <w:r>
              <w:t xml:space="preserve"> </w:t>
            </w:r>
          </w:p>
        </w:tc>
      </w:tr>
      <w:tr w:rsidR="004E792B" w14:paraId="2A04DDFE" w14:textId="77777777" w:rsidTr="007A6A69">
        <w:trPr>
          <w:trHeight w:val="1224"/>
        </w:trPr>
        <w:tc>
          <w:tcPr>
            <w:tcW w:w="2241" w:type="dxa"/>
            <w:vAlign w:val="center"/>
          </w:tcPr>
          <w:p w14:paraId="77FF3040" w14:textId="77777777" w:rsidR="0029175F" w:rsidRDefault="0029175F" w:rsidP="00440E03">
            <w:r>
              <w:t>Director,</w:t>
            </w:r>
            <w:r>
              <w:rPr>
                <w:spacing w:val="1"/>
              </w:rPr>
              <w:t xml:space="preserve"> </w:t>
            </w:r>
            <w:r>
              <w:t>Student</w:t>
            </w:r>
            <w:r>
              <w:rPr>
                <w:spacing w:val="-10"/>
              </w:rPr>
              <w:t xml:space="preserve"> </w:t>
            </w:r>
            <w:r>
              <w:t>Services</w:t>
            </w:r>
          </w:p>
        </w:tc>
        <w:tc>
          <w:tcPr>
            <w:tcW w:w="2180" w:type="dxa"/>
            <w:vAlign w:val="center"/>
          </w:tcPr>
          <w:p w14:paraId="13EAFC5E" w14:textId="77777777" w:rsidR="0029175F" w:rsidRDefault="0029175F" w:rsidP="00440E03">
            <w:r>
              <w:t>206C</w:t>
            </w:r>
            <w:r>
              <w:rPr>
                <w:spacing w:val="-1"/>
              </w:rPr>
              <w:t xml:space="preserve"> </w:t>
            </w:r>
            <w:r>
              <w:t>Atwell</w:t>
            </w:r>
            <w:r>
              <w:rPr>
                <w:spacing w:val="-3"/>
              </w:rPr>
              <w:t xml:space="preserve"> </w:t>
            </w:r>
            <w:r>
              <w:t>Hall</w:t>
            </w:r>
          </w:p>
        </w:tc>
        <w:tc>
          <w:tcPr>
            <w:tcW w:w="1784" w:type="dxa"/>
            <w:vAlign w:val="center"/>
          </w:tcPr>
          <w:p w14:paraId="38E05207" w14:textId="77777777" w:rsidR="0029175F" w:rsidRDefault="0029175F" w:rsidP="00440E03">
            <w:r>
              <w:t>614-814-0396</w:t>
            </w:r>
          </w:p>
        </w:tc>
        <w:tc>
          <w:tcPr>
            <w:tcW w:w="3845" w:type="dxa"/>
            <w:vAlign w:val="center"/>
          </w:tcPr>
          <w:p w14:paraId="10B7B302" w14:textId="5101FFF9" w:rsidR="0029175F" w:rsidRDefault="0029175F" w:rsidP="00440E03">
            <w:pPr>
              <w:pStyle w:val="TableParagraph"/>
              <w:ind w:left="0"/>
              <w:rPr>
                <w:spacing w:val="1"/>
              </w:rPr>
            </w:pPr>
            <w:r>
              <w:t>Lisa Di Tommaso</w:t>
            </w:r>
            <w:r w:rsidR="00105048">
              <w:t>,</w:t>
            </w:r>
            <w:r>
              <w:t xml:space="preserve"> MS</w:t>
            </w:r>
            <w:r>
              <w:rPr>
                <w:spacing w:val="1"/>
              </w:rPr>
              <w:t xml:space="preserve"> </w:t>
            </w:r>
          </w:p>
          <w:p w14:paraId="725B0CBF" w14:textId="77777777" w:rsidR="0029175F" w:rsidRDefault="0029175F" w:rsidP="00440E03">
            <w:hyperlink r:id="rId46" w:history="1">
              <w:r w:rsidRPr="00C20465">
                <w:rPr>
                  <w:rStyle w:val="Hyperlink"/>
                </w:rPr>
                <w:t>Lisa.Ditommaso@osumc.edu</w:t>
              </w:r>
            </w:hyperlink>
            <w:r>
              <w:t xml:space="preserve"> </w:t>
            </w:r>
          </w:p>
        </w:tc>
      </w:tr>
      <w:tr w:rsidR="004E792B" w14:paraId="0E9487C2" w14:textId="77777777" w:rsidTr="007A6A69">
        <w:trPr>
          <w:trHeight w:val="1224"/>
        </w:trPr>
        <w:tc>
          <w:tcPr>
            <w:tcW w:w="2241" w:type="dxa"/>
            <w:vAlign w:val="center"/>
          </w:tcPr>
          <w:p w14:paraId="17C5349D" w14:textId="572C957A" w:rsidR="0029175F" w:rsidRDefault="007A6A69" w:rsidP="007A6A69">
            <w:pPr>
              <w:spacing w:before="0"/>
            </w:pPr>
            <w:r>
              <w:t>Chair</w:t>
            </w:r>
            <w:r w:rsidR="00526EE8">
              <w:t>, MS/PhD</w:t>
            </w:r>
            <w:r w:rsidR="00780606">
              <w:t xml:space="preserve"> Graduate Studies</w:t>
            </w:r>
          </w:p>
        </w:tc>
        <w:tc>
          <w:tcPr>
            <w:tcW w:w="2180" w:type="dxa"/>
            <w:vAlign w:val="center"/>
          </w:tcPr>
          <w:p w14:paraId="03802EA0" w14:textId="2E870CE2" w:rsidR="0029175F" w:rsidRDefault="007A6A69" w:rsidP="00440E03">
            <w:r>
              <w:t>516P Atwell Hall</w:t>
            </w:r>
          </w:p>
        </w:tc>
        <w:tc>
          <w:tcPr>
            <w:tcW w:w="1784" w:type="dxa"/>
            <w:vAlign w:val="center"/>
          </w:tcPr>
          <w:p w14:paraId="67895D74" w14:textId="0E0603C2" w:rsidR="0029175F" w:rsidRDefault="0029175F" w:rsidP="00440E03">
            <w:r w:rsidDel="00E25424">
              <w:t>614-</w:t>
            </w:r>
            <w:r w:rsidR="007A6A69">
              <w:t>292-4336</w:t>
            </w:r>
          </w:p>
        </w:tc>
        <w:tc>
          <w:tcPr>
            <w:tcW w:w="3845" w:type="dxa"/>
            <w:vAlign w:val="center"/>
          </w:tcPr>
          <w:p w14:paraId="27D8F18E" w14:textId="77777777" w:rsidR="00E25424" w:rsidRDefault="00E25424" w:rsidP="00440E03">
            <w:r>
              <w:t>Laura Schmitt, PhD</w:t>
            </w:r>
          </w:p>
          <w:p w14:paraId="6C862673" w14:textId="49136515" w:rsidR="00E25424" w:rsidRDefault="00E25424" w:rsidP="00440E03">
            <w:hyperlink r:id="rId47" w:history="1">
              <w:r w:rsidRPr="00217F62">
                <w:rPr>
                  <w:rStyle w:val="Hyperlink"/>
                </w:rPr>
                <w:t>Laura.Schmitt@osumc.edu</w:t>
              </w:r>
            </w:hyperlink>
            <w:r>
              <w:t xml:space="preserve"> </w:t>
            </w:r>
          </w:p>
          <w:p w14:paraId="1BD32739" w14:textId="2818F8D4" w:rsidR="00E25424" w:rsidRDefault="00E25424" w:rsidP="00440E03"/>
        </w:tc>
      </w:tr>
      <w:tr w:rsidR="0029175F" w14:paraId="1835C51C" w14:textId="77777777" w:rsidTr="007A6A69">
        <w:trPr>
          <w:trHeight w:val="1224"/>
        </w:trPr>
        <w:tc>
          <w:tcPr>
            <w:tcW w:w="2241" w:type="dxa"/>
            <w:vAlign w:val="center"/>
          </w:tcPr>
          <w:p w14:paraId="7328CCFA" w14:textId="0512C1BC" w:rsidR="00E25424" w:rsidRDefault="00E25424" w:rsidP="00440E03">
            <w:r>
              <w:t>Chair, Professional Programs Graduate Studies</w:t>
            </w:r>
          </w:p>
        </w:tc>
        <w:tc>
          <w:tcPr>
            <w:tcW w:w="2180" w:type="dxa"/>
            <w:vAlign w:val="center"/>
          </w:tcPr>
          <w:p w14:paraId="7F4C992A" w14:textId="0E31E20F" w:rsidR="0029175F" w:rsidRDefault="007A6A69" w:rsidP="00440E03">
            <w:r>
              <w:t>516</w:t>
            </w:r>
            <w:r w:rsidR="0029175F" w:rsidDel="00E25424">
              <w:t xml:space="preserve"> Atwell Hall</w:t>
            </w:r>
          </w:p>
        </w:tc>
        <w:tc>
          <w:tcPr>
            <w:tcW w:w="1784" w:type="dxa"/>
            <w:vAlign w:val="center"/>
          </w:tcPr>
          <w:p w14:paraId="389CD453" w14:textId="5FB8C9B6" w:rsidR="0029175F" w:rsidRDefault="0029175F" w:rsidP="00440E03">
            <w:r w:rsidDel="00E25424">
              <w:t>614-</w:t>
            </w:r>
            <w:r w:rsidR="007A6A69" w:rsidRPr="000E43EE">
              <w:t>292-1520</w:t>
            </w:r>
          </w:p>
        </w:tc>
        <w:tc>
          <w:tcPr>
            <w:tcW w:w="3845" w:type="dxa"/>
            <w:vAlign w:val="center"/>
          </w:tcPr>
          <w:p w14:paraId="785390F5" w14:textId="77777777" w:rsidR="00E25424" w:rsidRDefault="00E25424" w:rsidP="00440E03">
            <w:r>
              <w:t>John Buford, PhD</w:t>
            </w:r>
          </w:p>
          <w:p w14:paraId="738A3590" w14:textId="56020557" w:rsidR="00E25424" w:rsidRDefault="00635CC4" w:rsidP="00440E03">
            <w:hyperlink r:id="rId48" w:history="1">
              <w:r w:rsidRPr="00217F62">
                <w:rPr>
                  <w:rStyle w:val="Hyperlink"/>
                </w:rPr>
                <w:t>John.Buford@osumc.edu</w:t>
              </w:r>
            </w:hyperlink>
            <w:r>
              <w:t xml:space="preserve">  </w:t>
            </w:r>
          </w:p>
        </w:tc>
      </w:tr>
    </w:tbl>
    <w:p w14:paraId="4A46C385" w14:textId="77777777" w:rsidR="0029175F" w:rsidRDefault="0029175F" w:rsidP="00280E61"/>
    <w:p w14:paraId="592A4E0B" w14:textId="77777777" w:rsidR="00AA3C77" w:rsidRPr="005D3AA1" w:rsidRDefault="00F83FA5" w:rsidP="00280E61">
      <w:r w:rsidRPr="005D3AA1">
        <w:t>History:</w:t>
      </w:r>
    </w:p>
    <w:p w14:paraId="592A4E0C" w14:textId="77777777" w:rsidR="00AA3C77" w:rsidRPr="005D3AA1" w:rsidRDefault="00F83FA5" w:rsidP="00280E61">
      <w:r w:rsidRPr="005D3AA1">
        <w:t>Issued: 2006</w:t>
      </w:r>
    </w:p>
    <w:p w14:paraId="592A4E0D" w14:textId="77777777" w:rsidR="00AA3C77" w:rsidRPr="005D3AA1" w:rsidRDefault="00F83FA5" w:rsidP="00280E61">
      <w:r w:rsidRPr="005D3AA1">
        <w:t>Revised: August 2021</w:t>
      </w:r>
    </w:p>
    <w:p w14:paraId="560E6334" w14:textId="77777777" w:rsidR="00C849A8" w:rsidRDefault="00F83FA5" w:rsidP="00280E61">
      <w:r w:rsidRPr="005D3AA1">
        <w:t xml:space="preserve">Submitted by: School of Health and Rehabilitation Sciences </w:t>
      </w:r>
    </w:p>
    <w:p w14:paraId="592A4E0E" w14:textId="27C95635" w:rsidR="007D6AC5" w:rsidRDefault="00F83FA5" w:rsidP="00280E61">
      <w:r w:rsidRPr="005D3AA1">
        <w:t xml:space="preserve">Approved by: </w:t>
      </w:r>
      <w:r w:rsidR="0029175F" w:rsidRPr="005D3AA1">
        <w:t>HRS</w:t>
      </w:r>
      <w:r w:rsidRPr="005D3AA1">
        <w:t xml:space="preserve"> Executive Committee</w:t>
      </w:r>
      <w:r w:rsidR="007D6AC5">
        <w:br w:type="page"/>
      </w:r>
    </w:p>
    <w:p w14:paraId="592A4E12" w14:textId="3C7583E4" w:rsidR="00AA3C77" w:rsidRPr="002E6BA6" w:rsidRDefault="002E6BA6" w:rsidP="00730C83">
      <w:pPr>
        <w:pStyle w:val="Heading2"/>
        <w:rPr>
          <w:sz w:val="26"/>
        </w:rPr>
      </w:pPr>
      <w:bookmarkStart w:id="113" w:name="POLICY_7___Academic_Standards:_Internati"/>
      <w:bookmarkStart w:id="114" w:name="_bookmark32"/>
      <w:bookmarkStart w:id="115" w:name="_Toc206597443"/>
      <w:bookmarkEnd w:id="113"/>
      <w:bookmarkEnd w:id="114"/>
      <w:r>
        <w:lastRenderedPageBreak/>
        <w:t>Policy 7</w:t>
      </w:r>
      <w:r w:rsidR="00DF4E6D" w:rsidRPr="009854F7">
        <w:t xml:space="preserve"> | </w:t>
      </w:r>
      <w:r>
        <w:t>Academic Standards: International Student Visa Requirements</w:t>
      </w:r>
      <w:bookmarkEnd w:id="115"/>
    </w:p>
    <w:p w14:paraId="592A4E13" w14:textId="77777777" w:rsidR="00AA3C77" w:rsidRDefault="00F83FA5" w:rsidP="00730C83">
      <w:pPr>
        <w:pStyle w:val="Subtitle"/>
      </w:pPr>
      <w:r>
        <w:t>Applies</w:t>
      </w:r>
      <w:r w:rsidRPr="00730C83">
        <w:t xml:space="preserve"> </w:t>
      </w:r>
      <w:r>
        <w:t>to:</w:t>
      </w:r>
      <w:r w:rsidRPr="00730C83">
        <w:t xml:space="preserve"> </w:t>
      </w:r>
      <w:r>
        <w:t>Students</w:t>
      </w:r>
      <w:r w:rsidRPr="00730C83">
        <w:t xml:space="preserve"> </w:t>
      </w:r>
      <w:r>
        <w:t>in</w:t>
      </w:r>
      <w:r w:rsidRPr="00730C83">
        <w:t xml:space="preserve"> </w:t>
      </w:r>
      <w:r>
        <w:t>the School</w:t>
      </w:r>
      <w:r w:rsidRPr="00730C83">
        <w:t xml:space="preserve"> </w:t>
      </w:r>
      <w:r>
        <w:t>of Health and</w:t>
      </w:r>
      <w:r w:rsidRPr="00730C83">
        <w:t xml:space="preserve"> </w:t>
      </w:r>
      <w:r>
        <w:t>Rehabilitation</w:t>
      </w:r>
      <w:r w:rsidRPr="00730C83">
        <w:t xml:space="preserve"> </w:t>
      </w:r>
      <w:r>
        <w:t>Sciences</w:t>
      </w:r>
      <w:r w:rsidRPr="00730C83">
        <w:t xml:space="preserve"> </w:t>
      </w:r>
      <w:r>
        <w:t>Academic</w:t>
      </w:r>
      <w:r w:rsidRPr="00730C83">
        <w:t xml:space="preserve"> </w:t>
      </w:r>
      <w:r>
        <w:t>Programs</w:t>
      </w:r>
    </w:p>
    <w:p w14:paraId="592A4E16" w14:textId="4EA14018" w:rsidR="00AA3C77" w:rsidRPr="00A91147" w:rsidRDefault="00F83FA5" w:rsidP="00280E61">
      <w:pPr>
        <w:pStyle w:val="BodyText"/>
      </w:pPr>
      <w:r w:rsidRPr="00A91147">
        <w:t>Professional programs (excluding the UG Health Science program) in the School of Health and</w:t>
      </w:r>
      <w:r w:rsidRPr="00730C83">
        <w:t xml:space="preserve"> </w:t>
      </w:r>
      <w:r w:rsidRPr="00A91147">
        <w:t>Rehabilitation Sciences require the student to meet the accreditation requirements for clinical</w:t>
      </w:r>
      <w:r w:rsidRPr="00730C83">
        <w:t xml:space="preserve"> </w:t>
      </w:r>
      <w:r w:rsidRPr="00A91147">
        <w:t>practice outlined by the professional accrediting agency and the program’s subsequent approved</w:t>
      </w:r>
      <w:r w:rsidRPr="00730C83">
        <w:t xml:space="preserve"> </w:t>
      </w:r>
      <w:r w:rsidRPr="00A91147">
        <w:t>curriculum. This will require all students to work in a variety of clinical settings with requirements</w:t>
      </w:r>
      <w:r w:rsidRPr="00730C83">
        <w:t xml:space="preserve"> </w:t>
      </w:r>
      <w:r w:rsidRPr="00A91147">
        <w:t xml:space="preserve">ranging from </w:t>
      </w:r>
      <w:r w:rsidR="00B00B6A" w:rsidRPr="00A91147">
        <w:t>two (2)</w:t>
      </w:r>
      <w:r w:rsidR="00B02765">
        <w:t xml:space="preserve"> </w:t>
      </w:r>
      <w:r w:rsidR="00837AAF">
        <w:t>to</w:t>
      </w:r>
      <w:r w:rsidR="00B02765">
        <w:t xml:space="preserve"> </w:t>
      </w:r>
      <w:r w:rsidR="004B6FBE">
        <w:t>forty (40)</w:t>
      </w:r>
      <w:r w:rsidR="00B00B6A" w:rsidRPr="00A91147">
        <w:t xml:space="preserve"> </w:t>
      </w:r>
      <w:r w:rsidRPr="00A91147">
        <w:t xml:space="preserve">2-40 hours per week. An international student studying in the United States on </w:t>
      </w:r>
      <w:r w:rsidR="00303A5F" w:rsidRPr="00A91147">
        <w:t xml:space="preserve">an </w:t>
      </w:r>
      <w:r w:rsidRPr="00A91147">
        <w:t>F1</w:t>
      </w:r>
      <w:r w:rsidRPr="00730C83">
        <w:t xml:space="preserve"> </w:t>
      </w:r>
      <w:r w:rsidRPr="00A91147">
        <w:t>visa must complete an application using the CPT authorization to meet legal immigration</w:t>
      </w:r>
      <w:r w:rsidRPr="00730C83">
        <w:t xml:space="preserve"> </w:t>
      </w:r>
      <w:r w:rsidRPr="00A91147">
        <w:t>requirements.</w:t>
      </w:r>
      <w:r w:rsidRPr="00730C83">
        <w:t xml:space="preserve"> </w:t>
      </w:r>
      <w:r w:rsidRPr="00A91147">
        <w:t>This</w:t>
      </w:r>
      <w:r w:rsidRPr="00730C83">
        <w:t xml:space="preserve"> </w:t>
      </w:r>
      <w:r w:rsidRPr="00A91147">
        <w:t>authorization</w:t>
      </w:r>
      <w:r w:rsidRPr="00730C83">
        <w:t xml:space="preserve"> </w:t>
      </w:r>
      <w:r w:rsidRPr="00A91147">
        <w:t>allows</w:t>
      </w:r>
      <w:r w:rsidRPr="00730C83">
        <w:t xml:space="preserve"> </w:t>
      </w:r>
      <w:r w:rsidRPr="00A91147">
        <w:t>for</w:t>
      </w:r>
      <w:r w:rsidRPr="00730C83">
        <w:t xml:space="preserve"> </w:t>
      </w:r>
      <w:r w:rsidRPr="00A91147">
        <w:t>this</w:t>
      </w:r>
      <w:r w:rsidRPr="00730C83">
        <w:t xml:space="preserve"> </w:t>
      </w:r>
      <w:r w:rsidRPr="00A91147">
        <w:t>clinical coursework</w:t>
      </w:r>
      <w:r w:rsidRPr="00730C83">
        <w:t xml:space="preserve"> </w:t>
      </w:r>
      <w:r w:rsidRPr="00A91147">
        <w:t>outside</w:t>
      </w:r>
      <w:r w:rsidRPr="00730C83">
        <w:t xml:space="preserve"> </w:t>
      </w:r>
      <w:r w:rsidRPr="00A91147">
        <w:t>of</w:t>
      </w:r>
      <w:r w:rsidRPr="00730C83">
        <w:t xml:space="preserve"> </w:t>
      </w:r>
      <w:r w:rsidRPr="00A91147">
        <w:t>the classroom.</w:t>
      </w:r>
    </w:p>
    <w:p w14:paraId="592A4E17"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316"/>
        <w:gridCol w:w="7734"/>
      </w:tblGrid>
      <w:tr w:rsidR="00AA3C77" w14:paraId="592A4E1A" w14:textId="77777777" w:rsidTr="68738CAF">
        <w:trPr>
          <w:trHeight w:val="407"/>
          <w:tblHeader/>
        </w:trPr>
        <w:tc>
          <w:tcPr>
            <w:tcW w:w="1152" w:type="pct"/>
          </w:tcPr>
          <w:p w14:paraId="592A4E18" w14:textId="77777777" w:rsidR="00AA3C77" w:rsidRPr="00730C83" w:rsidRDefault="00F83FA5" w:rsidP="00730C83">
            <w:pPr>
              <w:pStyle w:val="TableParagraph"/>
              <w:ind w:left="0"/>
              <w:rPr>
                <w:b/>
              </w:rPr>
            </w:pPr>
            <w:r w:rsidRPr="00730C83">
              <w:rPr>
                <w:b/>
              </w:rPr>
              <w:t>Term</w:t>
            </w:r>
          </w:p>
        </w:tc>
        <w:tc>
          <w:tcPr>
            <w:tcW w:w="3848" w:type="pct"/>
          </w:tcPr>
          <w:p w14:paraId="592A4E19" w14:textId="77777777" w:rsidR="00AA3C77" w:rsidRPr="00730C83" w:rsidRDefault="00F83FA5" w:rsidP="00730C83">
            <w:pPr>
              <w:pStyle w:val="TableParagraph"/>
              <w:ind w:left="0"/>
              <w:rPr>
                <w:b/>
              </w:rPr>
            </w:pPr>
            <w:r w:rsidRPr="00730C83">
              <w:rPr>
                <w:b/>
              </w:rPr>
              <w:t>Definition</w:t>
            </w:r>
          </w:p>
        </w:tc>
      </w:tr>
      <w:tr w:rsidR="00AA3C77" w14:paraId="592A4E1D" w14:textId="77777777" w:rsidTr="68738CAF">
        <w:trPr>
          <w:trHeight w:val="1581"/>
        </w:trPr>
        <w:tc>
          <w:tcPr>
            <w:tcW w:w="1152" w:type="pct"/>
          </w:tcPr>
          <w:p w14:paraId="592A4E1B" w14:textId="3A9C0D92" w:rsidR="00AA3C77" w:rsidRDefault="00F83FA5" w:rsidP="00730C83">
            <w:pPr>
              <w:pStyle w:val="TableParagraph"/>
              <w:ind w:left="0"/>
            </w:pPr>
            <w:r>
              <w:t>F1</w:t>
            </w:r>
            <w:r w:rsidR="00303A5F">
              <w:t xml:space="preserve"> </w:t>
            </w:r>
            <w:r>
              <w:t>Visa</w:t>
            </w:r>
          </w:p>
        </w:tc>
        <w:tc>
          <w:tcPr>
            <w:tcW w:w="3848" w:type="pct"/>
          </w:tcPr>
          <w:p w14:paraId="592A4E1C" w14:textId="74F3D23E" w:rsidR="00AA3C77" w:rsidRDefault="00F83FA5" w:rsidP="00730C83">
            <w:pPr>
              <w:pStyle w:val="TableParagraph"/>
              <w:ind w:left="0"/>
            </w:pPr>
            <w:r>
              <w:t>Non-immigrant Visa for those wishing to study in the U.S. An</w:t>
            </w:r>
            <w:r>
              <w:rPr>
                <w:spacing w:val="1"/>
              </w:rPr>
              <w:t xml:space="preserve"> </w:t>
            </w:r>
            <w:r>
              <w:t xml:space="preserve">international student must complete </w:t>
            </w:r>
            <w:r w:rsidR="00D920E1" w:rsidRPr="0029175F">
              <w:t>an F1</w:t>
            </w:r>
            <w:r>
              <w:rPr>
                <w:b/>
              </w:rPr>
              <w:t xml:space="preserve"> Visa application </w:t>
            </w:r>
            <w:r>
              <w:t>if entering</w:t>
            </w:r>
            <w:r>
              <w:rPr>
                <w:spacing w:val="1"/>
              </w:rPr>
              <w:t xml:space="preserve"> </w:t>
            </w:r>
            <w:r>
              <w:t>the</w:t>
            </w:r>
            <w:r>
              <w:rPr>
                <w:spacing w:val="1"/>
              </w:rPr>
              <w:t xml:space="preserve"> </w:t>
            </w:r>
            <w:r>
              <w:t>US</w:t>
            </w:r>
            <w:r>
              <w:rPr>
                <w:spacing w:val="4"/>
              </w:rPr>
              <w:t xml:space="preserve"> </w:t>
            </w:r>
            <w:r>
              <w:t>to</w:t>
            </w:r>
            <w:r>
              <w:rPr>
                <w:spacing w:val="4"/>
              </w:rPr>
              <w:t xml:space="preserve"> </w:t>
            </w:r>
            <w:r>
              <w:t>attend</w:t>
            </w:r>
            <w:r>
              <w:rPr>
                <w:spacing w:val="2"/>
              </w:rPr>
              <w:t xml:space="preserve"> </w:t>
            </w:r>
            <w:r>
              <w:t>a</w:t>
            </w:r>
            <w:r>
              <w:rPr>
                <w:spacing w:val="1"/>
              </w:rPr>
              <w:t xml:space="preserve"> </w:t>
            </w:r>
            <w:r>
              <w:t>university</w:t>
            </w:r>
            <w:r>
              <w:rPr>
                <w:spacing w:val="3"/>
              </w:rPr>
              <w:t xml:space="preserve"> </w:t>
            </w:r>
            <w:r>
              <w:t>or</w:t>
            </w:r>
            <w:r>
              <w:rPr>
                <w:spacing w:val="4"/>
              </w:rPr>
              <w:t xml:space="preserve"> </w:t>
            </w:r>
            <w:r>
              <w:t>college,</w:t>
            </w:r>
            <w:r>
              <w:rPr>
                <w:spacing w:val="1"/>
              </w:rPr>
              <w:t xml:space="preserve"> </w:t>
            </w:r>
            <w:r>
              <w:t>high</w:t>
            </w:r>
            <w:r>
              <w:rPr>
                <w:spacing w:val="2"/>
              </w:rPr>
              <w:t xml:space="preserve"> </w:t>
            </w:r>
            <w:r>
              <w:t>school,</w:t>
            </w:r>
            <w:r>
              <w:rPr>
                <w:spacing w:val="4"/>
              </w:rPr>
              <w:t xml:space="preserve"> </w:t>
            </w:r>
            <w:r>
              <w:t>private</w:t>
            </w:r>
            <w:r>
              <w:rPr>
                <w:spacing w:val="1"/>
              </w:rPr>
              <w:t xml:space="preserve"> </w:t>
            </w:r>
            <w:r>
              <w:t>elementary school, seminary, conservatory, language training program,</w:t>
            </w:r>
            <w:r>
              <w:rPr>
                <w:spacing w:val="-52"/>
              </w:rPr>
              <w:t xml:space="preserve"> </w:t>
            </w:r>
            <w:r>
              <w:t>or</w:t>
            </w:r>
            <w:r>
              <w:rPr>
                <w:spacing w:val="-1"/>
              </w:rPr>
              <w:t xml:space="preserve"> </w:t>
            </w:r>
            <w:r>
              <w:t>other</w:t>
            </w:r>
            <w:r>
              <w:rPr>
                <w:spacing w:val="-3"/>
              </w:rPr>
              <w:t xml:space="preserve"> </w:t>
            </w:r>
            <w:r>
              <w:t>academic</w:t>
            </w:r>
            <w:r>
              <w:rPr>
                <w:spacing w:val="-5"/>
              </w:rPr>
              <w:t xml:space="preserve"> </w:t>
            </w:r>
            <w:r>
              <w:t>institution.</w:t>
            </w:r>
          </w:p>
        </w:tc>
      </w:tr>
      <w:tr w:rsidR="00AA3C77" w14:paraId="592A4E20" w14:textId="77777777" w:rsidTr="68738CAF">
        <w:trPr>
          <w:trHeight w:val="2166"/>
        </w:trPr>
        <w:tc>
          <w:tcPr>
            <w:tcW w:w="1152" w:type="pct"/>
          </w:tcPr>
          <w:p w14:paraId="592A4E1E" w14:textId="77777777" w:rsidR="00AA3C77" w:rsidRDefault="00F83FA5" w:rsidP="00730C83">
            <w:pPr>
              <w:pStyle w:val="TableParagraph"/>
              <w:ind w:left="0"/>
            </w:pPr>
            <w:r>
              <w:rPr>
                <w:w w:val="95"/>
              </w:rPr>
              <w:t>CPT- Curricular</w:t>
            </w:r>
            <w:r>
              <w:rPr>
                <w:spacing w:val="1"/>
                <w:w w:val="95"/>
              </w:rPr>
              <w:t xml:space="preserve"> </w:t>
            </w:r>
            <w:r>
              <w:rPr>
                <w:w w:val="95"/>
              </w:rPr>
              <w:t>Practical</w:t>
            </w:r>
            <w:r>
              <w:rPr>
                <w:spacing w:val="-9"/>
                <w:w w:val="95"/>
              </w:rPr>
              <w:t xml:space="preserve"> </w:t>
            </w:r>
            <w:r>
              <w:rPr>
                <w:w w:val="95"/>
              </w:rPr>
              <w:t>Training</w:t>
            </w:r>
          </w:p>
        </w:tc>
        <w:tc>
          <w:tcPr>
            <w:tcW w:w="3848" w:type="pct"/>
          </w:tcPr>
          <w:p w14:paraId="592A4E1F" w14:textId="28389D4D" w:rsidR="00AA3C77" w:rsidRPr="0075497C" w:rsidRDefault="00F83FA5" w:rsidP="00730C83">
            <w:pPr>
              <w:pStyle w:val="TableParagraph"/>
              <w:ind w:left="0"/>
            </w:pPr>
            <w:r>
              <w:t xml:space="preserve">Curricular </w:t>
            </w:r>
            <w:r w:rsidR="22871C2E">
              <w:t>Practical Training, or CPT, is a type of off-campus work authorization for F-1 students during their academic program, prior to graduation</w:t>
            </w:r>
            <w:r>
              <w:t>. CPT is defined in the</w:t>
            </w:r>
            <w:r w:rsidR="507B618B">
              <w:t xml:space="preserve"> federal</w:t>
            </w:r>
            <w:r>
              <w:t xml:space="preserve"> regulations to be "alternative work/study, internship, cooperative education</w:t>
            </w:r>
            <w:r w:rsidR="22871C2E">
              <w:t>,</w:t>
            </w:r>
            <w:r>
              <w:t xml:space="preserve"> or any other type of required internship or practicum that is offered by sponsoring employers through cooperative agreements with the school</w:t>
            </w:r>
            <w:bookmarkStart w:id="116" w:name="_Int_XPGUK9NO"/>
            <w:r>
              <w:t>.</w:t>
            </w:r>
            <w:bookmarkEnd w:id="116"/>
            <w:r>
              <w:t xml:space="preserve"> CPT is an integral part of an established curriculum."</w:t>
            </w:r>
          </w:p>
        </w:tc>
      </w:tr>
      <w:tr w:rsidR="00AA3C77" w14:paraId="592A4E23" w14:textId="77777777" w:rsidTr="68738CAF">
        <w:trPr>
          <w:trHeight w:val="995"/>
        </w:trPr>
        <w:tc>
          <w:tcPr>
            <w:tcW w:w="1152" w:type="pct"/>
          </w:tcPr>
          <w:p w14:paraId="592A4E21" w14:textId="77777777" w:rsidR="00AA3C77" w:rsidRDefault="00F83FA5" w:rsidP="00730C83">
            <w:pPr>
              <w:pStyle w:val="TableParagraph"/>
              <w:ind w:left="0"/>
            </w:pPr>
            <w:r>
              <w:t>CPT</w:t>
            </w:r>
            <w:r>
              <w:rPr>
                <w:spacing w:val="-2"/>
              </w:rPr>
              <w:t xml:space="preserve"> </w:t>
            </w:r>
            <w:r>
              <w:t>Authorization</w:t>
            </w:r>
          </w:p>
        </w:tc>
        <w:tc>
          <w:tcPr>
            <w:tcW w:w="3848" w:type="pct"/>
          </w:tcPr>
          <w:p w14:paraId="592A4E22" w14:textId="64256013" w:rsidR="00AA3C77" w:rsidRPr="00920AEF" w:rsidRDefault="00F83FA5" w:rsidP="00730C83">
            <w:pPr>
              <w:pStyle w:val="TableParagraph"/>
              <w:ind w:left="0"/>
            </w:pPr>
            <w:r w:rsidRPr="00730C83">
              <w:t xml:space="preserve">Curricular Practical Training (CPT) is a temporary employment authorization for F-1 visa </w:t>
            </w:r>
            <w:r w:rsidRPr="00730C83" w:rsidDel="00920AEF">
              <w:t>non-</w:t>
            </w:r>
            <w:r w:rsidR="00920AEF" w:rsidRPr="00730C83">
              <w:t>immigrant</w:t>
            </w:r>
            <w:r w:rsidRPr="00730C83">
              <w:t xml:space="preserve"> foreign students </w:t>
            </w:r>
            <w:r w:rsidRPr="00920AEF">
              <w:t>in</w:t>
            </w:r>
            <w:r w:rsidRPr="00730C83">
              <w:t xml:space="preserve"> </w:t>
            </w:r>
            <w:r w:rsidRPr="00920AEF">
              <w:t>the</w:t>
            </w:r>
            <w:r w:rsidRPr="00730C83">
              <w:t xml:space="preserve"> </w:t>
            </w:r>
            <w:r w:rsidRPr="00920AEF">
              <w:t>United</w:t>
            </w:r>
            <w:r w:rsidRPr="00730C83">
              <w:t xml:space="preserve"> </w:t>
            </w:r>
            <w:r w:rsidRPr="00920AEF">
              <w:t>States</w:t>
            </w:r>
            <w:r w:rsidRPr="00730C83">
              <w:t xml:space="preserve"> </w:t>
            </w:r>
            <w:r w:rsidRPr="00920AEF">
              <w:t>while</w:t>
            </w:r>
            <w:r w:rsidRPr="00730C83">
              <w:t xml:space="preserve"> </w:t>
            </w:r>
            <w:r w:rsidRPr="00920AEF">
              <w:t>enrolled</w:t>
            </w:r>
            <w:r w:rsidRPr="00730C83">
              <w:t xml:space="preserve"> </w:t>
            </w:r>
            <w:r w:rsidRPr="00920AEF">
              <w:t>in</w:t>
            </w:r>
            <w:r w:rsidRPr="00730C83">
              <w:t xml:space="preserve"> </w:t>
            </w:r>
            <w:r w:rsidRPr="00920AEF">
              <w:t>a</w:t>
            </w:r>
            <w:r w:rsidRPr="00730C83">
              <w:t xml:space="preserve"> </w:t>
            </w:r>
            <w:r w:rsidRPr="00920AEF">
              <w:t>college-level</w:t>
            </w:r>
            <w:r w:rsidRPr="00730C83">
              <w:t xml:space="preserve"> </w:t>
            </w:r>
            <w:r w:rsidRPr="00920AEF">
              <w:t>degree</w:t>
            </w:r>
            <w:r w:rsidRPr="00730C83">
              <w:t xml:space="preserve"> </w:t>
            </w:r>
            <w:r w:rsidRPr="00920AEF">
              <w:t>program.</w:t>
            </w:r>
          </w:p>
        </w:tc>
      </w:tr>
      <w:tr w:rsidR="00AA3C77" w14:paraId="592A4E26" w14:textId="77777777" w:rsidTr="68738CAF">
        <w:trPr>
          <w:trHeight w:val="993"/>
        </w:trPr>
        <w:tc>
          <w:tcPr>
            <w:tcW w:w="1152" w:type="pct"/>
          </w:tcPr>
          <w:p w14:paraId="592A4E24" w14:textId="77777777" w:rsidR="00AA3C77" w:rsidRDefault="00F83FA5" w:rsidP="00730C83">
            <w:pPr>
              <w:pStyle w:val="TableParagraph"/>
              <w:ind w:left="0"/>
            </w:pPr>
            <w:r>
              <w:t>Part-time</w:t>
            </w:r>
            <w:r>
              <w:rPr>
                <w:spacing w:val="-3"/>
              </w:rPr>
              <w:t xml:space="preserve"> </w:t>
            </w:r>
            <w:r>
              <w:t>CPT</w:t>
            </w:r>
          </w:p>
        </w:tc>
        <w:tc>
          <w:tcPr>
            <w:tcW w:w="3848" w:type="pct"/>
          </w:tcPr>
          <w:p w14:paraId="592A4E25" w14:textId="3865F50A" w:rsidR="00AA3C77" w:rsidRPr="003F1C12" w:rsidRDefault="00F83FA5" w:rsidP="00730C83">
            <w:pPr>
              <w:pStyle w:val="TableParagraph"/>
              <w:ind w:left="0"/>
            </w:pPr>
            <w:r>
              <w:t xml:space="preserve">Employment </w:t>
            </w:r>
            <w:r w:rsidR="59E9E218">
              <w:t>of</w:t>
            </w:r>
            <w:r>
              <w:t xml:space="preserve"> 20 hours or less per week is considered part-time. </w:t>
            </w:r>
            <w:r w:rsidR="5C556BE3">
              <w:t xml:space="preserve">To maintain lawful F-1 status, an international student must be enrolled in </w:t>
            </w:r>
            <w:r w:rsidR="4BAE0FC5">
              <w:t>full-time classes</w:t>
            </w:r>
            <w:r>
              <w:t>.</w:t>
            </w:r>
          </w:p>
        </w:tc>
      </w:tr>
      <w:tr w:rsidR="00AA3C77" w14:paraId="592A4E29" w14:textId="77777777" w:rsidTr="68738CAF">
        <w:trPr>
          <w:trHeight w:val="1581"/>
        </w:trPr>
        <w:tc>
          <w:tcPr>
            <w:tcW w:w="1152" w:type="pct"/>
          </w:tcPr>
          <w:p w14:paraId="592A4E27" w14:textId="26187A33" w:rsidR="00AA3C77" w:rsidRDefault="00F83FA5" w:rsidP="00730C83">
            <w:pPr>
              <w:pStyle w:val="TableParagraph"/>
              <w:ind w:left="0"/>
            </w:pPr>
            <w:r w:rsidDel="00CC0183">
              <w:lastRenderedPageBreak/>
              <w:t>Full</w:t>
            </w:r>
            <w:r w:rsidR="00CC0183">
              <w:t>-time</w:t>
            </w:r>
            <w:r>
              <w:t xml:space="preserve"> CPT</w:t>
            </w:r>
          </w:p>
        </w:tc>
        <w:tc>
          <w:tcPr>
            <w:tcW w:w="3848" w:type="pct"/>
          </w:tcPr>
          <w:p w14:paraId="592A4E28" w14:textId="2DE701B9" w:rsidR="00AA3C77" w:rsidRPr="00CC0183" w:rsidRDefault="00F83FA5" w:rsidP="00730C83">
            <w:pPr>
              <w:pStyle w:val="TableParagraph"/>
              <w:ind w:left="0"/>
            </w:pPr>
            <w:r>
              <w:t xml:space="preserve">Employment </w:t>
            </w:r>
            <w:r w:rsidR="63C20D0B">
              <w:t>of</w:t>
            </w:r>
            <w:r>
              <w:t xml:space="preserve"> more than 20 hours per week is considered full-time. Please be aware that 12 months or </w:t>
            </w:r>
            <w:bookmarkStart w:id="117" w:name="_Int_6l4ABDCQ"/>
            <w:r>
              <w:t>more of</w:t>
            </w:r>
            <w:bookmarkEnd w:id="117"/>
            <w:r>
              <w:t xml:space="preserve"> full-time CPT will </w:t>
            </w:r>
            <w:r w:rsidR="37C94448">
              <w:t>render your eligibility for Optional Practical Training (OPT) invalid</w:t>
            </w:r>
            <w:r>
              <w:t>. During the academic year (fall and spring semesters), the student must be simultaneously enrolled full-time to maintain lawful F-</w:t>
            </w:r>
            <w:r w:rsidR="37C94448">
              <w:t>1 status</w:t>
            </w:r>
            <w:r>
              <w:t>.</w:t>
            </w:r>
          </w:p>
        </w:tc>
      </w:tr>
    </w:tbl>
    <w:p w14:paraId="592A4E2B" w14:textId="149BFA0C" w:rsidR="00AA3C77" w:rsidRDefault="002E6BA6" w:rsidP="00730C83">
      <w:pPr>
        <w:pStyle w:val="Heading3"/>
      </w:pPr>
      <w:r>
        <w:t>Po</w:t>
      </w:r>
      <w:r w:rsidR="00F83FA5">
        <w:t>licy</w:t>
      </w:r>
      <w:r w:rsidR="00F83FA5">
        <w:rPr>
          <w:spacing w:val="-2"/>
        </w:rPr>
        <w:t xml:space="preserve"> </w:t>
      </w:r>
      <w:r w:rsidR="00F83FA5">
        <w:t>Details</w:t>
      </w:r>
    </w:p>
    <w:p w14:paraId="592A4E2C" w14:textId="77777777" w:rsidR="00AA3C77" w:rsidRDefault="00F83FA5" w:rsidP="00280E61">
      <w:pPr>
        <w:pStyle w:val="BodyText"/>
      </w:pPr>
      <w:r>
        <w:t>To</w:t>
      </w:r>
      <w:r>
        <w:rPr>
          <w:spacing w:val="-1"/>
        </w:rPr>
        <w:t xml:space="preserve"> </w:t>
      </w:r>
      <w:r>
        <w:t>be</w:t>
      </w:r>
      <w:r>
        <w:rPr>
          <w:spacing w:val="-1"/>
        </w:rPr>
        <w:t xml:space="preserve"> </w:t>
      </w:r>
      <w:r>
        <w:t>eligible</w:t>
      </w:r>
      <w:r>
        <w:rPr>
          <w:spacing w:val="-2"/>
        </w:rPr>
        <w:t xml:space="preserve"> </w:t>
      </w:r>
      <w:r>
        <w:t>to</w:t>
      </w:r>
      <w:r>
        <w:rPr>
          <w:spacing w:val="-3"/>
        </w:rPr>
        <w:t xml:space="preserve"> </w:t>
      </w:r>
      <w:r>
        <w:t>apply</w:t>
      </w:r>
      <w:r>
        <w:rPr>
          <w:spacing w:val="-1"/>
        </w:rPr>
        <w:t xml:space="preserve"> </w:t>
      </w:r>
      <w:r>
        <w:t>for</w:t>
      </w:r>
      <w:r>
        <w:rPr>
          <w:spacing w:val="-1"/>
        </w:rPr>
        <w:t xml:space="preserve"> </w:t>
      </w:r>
      <w:r>
        <w:t>CPT,</w:t>
      </w:r>
      <w:r>
        <w:rPr>
          <w:spacing w:val="-1"/>
        </w:rPr>
        <w:t xml:space="preserve"> </w:t>
      </w:r>
      <w:r>
        <w:t>students</w:t>
      </w:r>
      <w:r>
        <w:rPr>
          <w:spacing w:val="-1"/>
        </w:rPr>
        <w:t xml:space="preserve"> </w:t>
      </w:r>
      <w:r>
        <w:t>must:</w:t>
      </w:r>
    </w:p>
    <w:p w14:paraId="592A4E2D" w14:textId="1A0DC558" w:rsidR="00AA3C77" w:rsidRDefault="00F83FA5" w:rsidP="68738CAF">
      <w:pPr>
        <w:pStyle w:val="ListParagraph"/>
      </w:pPr>
      <w:bookmarkStart w:id="118" w:name="_Int_QLxQUcdi"/>
      <w:r>
        <w:t>Currently</w:t>
      </w:r>
      <w:bookmarkEnd w:id="118"/>
      <w:r>
        <w:t xml:space="preserve"> </w:t>
      </w:r>
      <w:bookmarkStart w:id="119" w:name="_Int_cZiXwN0R"/>
      <w:r>
        <w:t>be</w:t>
      </w:r>
      <w:bookmarkEnd w:id="119"/>
      <w:r>
        <w:rPr>
          <w:spacing w:val="-1"/>
        </w:rPr>
        <w:t xml:space="preserve"> </w:t>
      </w:r>
      <w:r>
        <w:t>in</w:t>
      </w:r>
      <w:r>
        <w:rPr>
          <w:spacing w:val="-1"/>
        </w:rPr>
        <w:t xml:space="preserve"> </w:t>
      </w:r>
      <w:r>
        <w:t>F-1</w:t>
      </w:r>
      <w:r>
        <w:rPr>
          <w:spacing w:val="-1"/>
        </w:rPr>
        <w:t xml:space="preserve"> </w:t>
      </w:r>
      <w:r>
        <w:t>status</w:t>
      </w:r>
      <w:r w:rsidR="003D1790">
        <w:t>.</w:t>
      </w:r>
    </w:p>
    <w:p w14:paraId="592A4E2E" w14:textId="60EC1112" w:rsidR="00AA3C77" w:rsidRDefault="00F83FA5" w:rsidP="00280E61">
      <w:pPr>
        <w:pStyle w:val="ListParagraph"/>
        <w:numPr>
          <w:ilvl w:val="0"/>
          <w:numId w:val="26"/>
        </w:numPr>
      </w:pPr>
      <w:r>
        <w:t>Have been enrolled in a full course of study for at least one academic year (exceptions may</w:t>
      </w:r>
      <w:r>
        <w:rPr>
          <w:spacing w:val="-52"/>
        </w:rPr>
        <w:t xml:space="preserve"> </w:t>
      </w:r>
      <w:r>
        <w:t xml:space="preserve">be made for students in graduate programs requiring off-campus work during the first </w:t>
      </w:r>
      <w:r w:rsidR="00766256">
        <w:t xml:space="preserve">year of </w:t>
      </w:r>
      <w:r>
        <w:t>study).</w:t>
      </w:r>
    </w:p>
    <w:p w14:paraId="592A4E2F" w14:textId="77777777" w:rsidR="00AA3C77" w:rsidRDefault="00F83FA5" w:rsidP="68738CAF">
      <w:pPr>
        <w:pStyle w:val="ListParagraph"/>
      </w:pPr>
      <w:r>
        <w:t>Plan</w:t>
      </w:r>
      <w:r>
        <w:rPr>
          <w:spacing w:val="-3"/>
        </w:rPr>
        <w:t xml:space="preserve"> </w:t>
      </w:r>
      <w:bookmarkStart w:id="120" w:name="_Int_ul6pvgVo"/>
      <w:r>
        <w:t>to</w:t>
      </w:r>
      <w:bookmarkEnd w:id="120"/>
      <w:r>
        <w:rPr>
          <w:spacing w:val="-2"/>
        </w:rPr>
        <w:t xml:space="preserve"> </w:t>
      </w:r>
      <w:bookmarkStart w:id="121" w:name="_Int_0yvKvAzP"/>
      <w:r>
        <w:t>be</w:t>
      </w:r>
      <w:r>
        <w:rPr>
          <w:spacing w:val="-3"/>
        </w:rPr>
        <w:t xml:space="preserve"> </w:t>
      </w:r>
      <w:r>
        <w:t>enrolled</w:t>
      </w:r>
      <w:r>
        <w:rPr>
          <w:spacing w:val="-2"/>
        </w:rPr>
        <w:t xml:space="preserve"> </w:t>
      </w:r>
      <w:r>
        <w:t>through</w:t>
      </w:r>
      <w:bookmarkEnd w:id="121"/>
      <w:r>
        <w:t xml:space="preserve"> the</w:t>
      </w:r>
      <w:r>
        <w:rPr>
          <w:spacing w:val="-3"/>
        </w:rPr>
        <w:t xml:space="preserve"> </w:t>
      </w:r>
      <w:r>
        <w:t>duration</w:t>
      </w:r>
      <w:r>
        <w:rPr>
          <w:spacing w:val="-1"/>
        </w:rPr>
        <w:t xml:space="preserve"> </w:t>
      </w:r>
      <w:r>
        <w:t>of</w:t>
      </w:r>
      <w:r>
        <w:rPr>
          <w:spacing w:val="-2"/>
        </w:rPr>
        <w:t xml:space="preserve"> </w:t>
      </w:r>
      <w:r>
        <w:t>the</w:t>
      </w:r>
      <w:r>
        <w:rPr>
          <w:spacing w:val="-2"/>
        </w:rPr>
        <w:t xml:space="preserve"> </w:t>
      </w:r>
      <w:r>
        <w:t>CPT.</w:t>
      </w:r>
    </w:p>
    <w:p w14:paraId="592A4E30" w14:textId="77777777" w:rsidR="00AA3C77" w:rsidRDefault="00F83FA5" w:rsidP="00280E61">
      <w:pPr>
        <w:pStyle w:val="ListParagraph"/>
        <w:numPr>
          <w:ilvl w:val="0"/>
          <w:numId w:val="26"/>
        </w:numPr>
      </w:pPr>
      <w:r>
        <w:t>Have an off-campus job offer, such as an internship (this would be the clinical rotation for</w:t>
      </w:r>
      <w:r>
        <w:rPr>
          <w:spacing w:val="-52"/>
        </w:rPr>
        <w:t xml:space="preserve"> </w:t>
      </w:r>
      <w:r>
        <w:t>your professional</w:t>
      </w:r>
      <w:r>
        <w:rPr>
          <w:spacing w:val="-2"/>
        </w:rPr>
        <w:t xml:space="preserve"> </w:t>
      </w:r>
      <w:r>
        <w:t>program.</w:t>
      </w:r>
    </w:p>
    <w:p w14:paraId="592A4E31" w14:textId="77777777" w:rsidR="00AA3C77" w:rsidRDefault="00F83FA5" w:rsidP="00730C83">
      <w:pPr>
        <w:pStyle w:val="Heading3"/>
      </w:pPr>
      <w:r>
        <w:t>Procedures</w:t>
      </w:r>
    </w:p>
    <w:p w14:paraId="592A4E32" w14:textId="77777777" w:rsidR="00AA3C77" w:rsidRDefault="00F83FA5" w:rsidP="00280E61">
      <w:pPr>
        <w:pStyle w:val="ListParagraph"/>
        <w:numPr>
          <w:ilvl w:val="0"/>
          <w:numId w:val="25"/>
        </w:numPr>
      </w:pPr>
      <w:r>
        <w:t>Complete</w:t>
      </w:r>
      <w:r>
        <w:rPr>
          <w:spacing w:val="-2"/>
        </w:rPr>
        <w:t xml:space="preserve"> </w:t>
      </w:r>
      <w:r>
        <w:t>all</w:t>
      </w:r>
      <w:r>
        <w:rPr>
          <w:spacing w:val="-4"/>
        </w:rPr>
        <w:t xml:space="preserve"> </w:t>
      </w:r>
      <w:r>
        <w:t>steps</w:t>
      </w:r>
      <w:r>
        <w:rPr>
          <w:spacing w:val="-2"/>
        </w:rPr>
        <w:t xml:space="preserve"> </w:t>
      </w:r>
      <w:r>
        <w:t>of</w:t>
      </w:r>
      <w:r>
        <w:rPr>
          <w:spacing w:val="-3"/>
        </w:rPr>
        <w:t xml:space="preserve"> </w:t>
      </w:r>
      <w:r>
        <w:t>the</w:t>
      </w:r>
      <w:r>
        <w:rPr>
          <w:spacing w:val="-3"/>
        </w:rPr>
        <w:t xml:space="preserve"> </w:t>
      </w:r>
      <w:r>
        <w:t>CPT</w:t>
      </w:r>
      <w:r>
        <w:rPr>
          <w:spacing w:val="-1"/>
        </w:rPr>
        <w:t xml:space="preserve"> </w:t>
      </w:r>
      <w:r>
        <w:t>application.</w:t>
      </w:r>
      <w:r>
        <w:rPr>
          <w:spacing w:val="-3"/>
        </w:rPr>
        <w:t xml:space="preserve"> </w:t>
      </w:r>
      <w:r>
        <w:t>See</w:t>
      </w:r>
      <w:r>
        <w:rPr>
          <w:color w:val="0562C1"/>
          <w:spacing w:val="-1"/>
        </w:rPr>
        <w:t xml:space="preserve"> </w:t>
      </w:r>
      <w:hyperlink r:id="rId49">
        <w:r w:rsidRPr="00827EA2">
          <w:rPr>
            <w:rStyle w:val="Hyperlink"/>
          </w:rPr>
          <w:t>Curricular Practical Training</w:t>
        </w:r>
      </w:hyperlink>
      <w:r>
        <w:t>.</w:t>
      </w:r>
    </w:p>
    <w:p w14:paraId="592A4E33" w14:textId="5A884CE1" w:rsidR="00AA3C77" w:rsidRDefault="00F83FA5" w:rsidP="00280E61">
      <w:pPr>
        <w:pStyle w:val="ListParagraph"/>
        <w:numPr>
          <w:ilvl w:val="0"/>
          <w:numId w:val="25"/>
        </w:numPr>
      </w:pPr>
      <w:r>
        <w:t xml:space="preserve">The student will request </w:t>
      </w:r>
      <w:r w:rsidR="003A2E89">
        <w:t xml:space="preserve">a letter from the </w:t>
      </w:r>
      <w:r>
        <w:t>Program or Division Director outlining the academic</w:t>
      </w:r>
      <w:r>
        <w:rPr>
          <w:spacing w:val="1"/>
        </w:rPr>
        <w:t xml:space="preserve"> </w:t>
      </w:r>
      <w:r>
        <w:t xml:space="preserve">requirements for clinical coursework for your professional program. </w:t>
      </w:r>
      <w:r w:rsidR="006E5DA8">
        <w:t>Students will submit this letter with their</w:t>
      </w:r>
      <w:r w:rsidRPr="00730C83">
        <w:t xml:space="preserve"> </w:t>
      </w:r>
      <w:r w:rsidRPr="003A2E89">
        <w:t>application</w:t>
      </w:r>
      <w:r w:rsidRPr="00730C83">
        <w:t xml:space="preserve"> </w:t>
      </w:r>
      <w:r w:rsidRPr="003A2E89">
        <w:t>to</w:t>
      </w:r>
      <w:r w:rsidRPr="00730C83">
        <w:t xml:space="preserve"> </w:t>
      </w:r>
      <w:r w:rsidR="006E5DA8">
        <w:t>their</w:t>
      </w:r>
      <w:r w:rsidR="006E5DA8" w:rsidRPr="00730C83">
        <w:t xml:space="preserve"> </w:t>
      </w:r>
      <w:r w:rsidRPr="003A2E89">
        <w:t>immigration</w:t>
      </w:r>
      <w:r w:rsidRPr="00730C83">
        <w:t xml:space="preserve"> </w:t>
      </w:r>
      <w:r w:rsidRPr="003A2E89">
        <w:t>coordinator</w:t>
      </w:r>
      <w:r w:rsidRPr="00730C83">
        <w:t xml:space="preserve"> </w:t>
      </w:r>
      <w:r w:rsidRPr="003A2E89">
        <w:t>in the Office</w:t>
      </w:r>
      <w:r w:rsidRPr="00730C83">
        <w:t xml:space="preserve"> </w:t>
      </w:r>
      <w:r w:rsidRPr="003A2E89">
        <w:t>of</w:t>
      </w:r>
      <w:r w:rsidRPr="00730C83">
        <w:t xml:space="preserve"> </w:t>
      </w:r>
      <w:r w:rsidRPr="003A2E89">
        <w:t>International Affairs.</w:t>
      </w:r>
    </w:p>
    <w:p w14:paraId="592A4E34" w14:textId="77777777" w:rsidR="00AA3C77" w:rsidRDefault="00F83FA5" w:rsidP="00730C83">
      <w:pPr>
        <w:pStyle w:val="Heading3"/>
      </w:pPr>
      <w:r>
        <w:t>Contacts</w:t>
      </w:r>
    </w:p>
    <w:tbl>
      <w:tblPr>
        <w:tblStyle w:val="TableGrid"/>
        <w:tblW w:w="5000" w:type="pct"/>
        <w:tblLayout w:type="fixed"/>
        <w:tblLook w:val="01E0" w:firstRow="1" w:lastRow="1" w:firstColumn="1" w:lastColumn="1" w:noHBand="0" w:noVBand="0"/>
      </w:tblPr>
      <w:tblGrid>
        <w:gridCol w:w="2411"/>
        <w:gridCol w:w="3387"/>
        <w:gridCol w:w="1936"/>
        <w:gridCol w:w="2316"/>
      </w:tblGrid>
      <w:tr w:rsidR="00AA3C77" w14:paraId="592A4E39" w14:textId="77777777" w:rsidTr="0029175F">
        <w:trPr>
          <w:trHeight w:val="407"/>
        </w:trPr>
        <w:tc>
          <w:tcPr>
            <w:tcW w:w="1200" w:type="pct"/>
          </w:tcPr>
          <w:p w14:paraId="592A4E35" w14:textId="77777777" w:rsidR="00AA3C77" w:rsidRPr="00730C83" w:rsidRDefault="00F83FA5" w:rsidP="00730C83">
            <w:pPr>
              <w:pStyle w:val="TableParagraph"/>
              <w:ind w:left="0"/>
              <w:rPr>
                <w:b/>
              </w:rPr>
            </w:pPr>
            <w:r w:rsidRPr="00730C83">
              <w:rPr>
                <w:b/>
              </w:rPr>
              <w:t>Subject</w:t>
            </w:r>
          </w:p>
        </w:tc>
        <w:tc>
          <w:tcPr>
            <w:tcW w:w="1685" w:type="pct"/>
          </w:tcPr>
          <w:p w14:paraId="592A4E36" w14:textId="77777777" w:rsidR="00AA3C77" w:rsidRPr="00730C83" w:rsidRDefault="00F83FA5" w:rsidP="00730C83">
            <w:pPr>
              <w:pStyle w:val="TableParagraph"/>
              <w:ind w:left="0"/>
              <w:rPr>
                <w:b/>
              </w:rPr>
            </w:pPr>
            <w:r w:rsidRPr="00730C83">
              <w:rPr>
                <w:b/>
              </w:rPr>
              <w:t>Office</w:t>
            </w:r>
          </w:p>
        </w:tc>
        <w:tc>
          <w:tcPr>
            <w:tcW w:w="963" w:type="pct"/>
          </w:tcPr>
          <w:p w14:paraId="592A4E37" w14:textId="77777777" w:rsidR="00AA3C77" w:rsidRPr="00730C83" w:rsidRDefault="00F83FA5" w:rsidP="00730C83">
            <w:pPr>
              <w:pStyle w:val="TableParagraph"/>
              <w:ind w:left="0"/>
              <w:rPr>
                <w:b/>
              </w:rPr>
            </w:pPr>
            <w:r w:rsidRPr="00730C83">
              <w:rPr>
                <w:b/>
              </w:rPr>
              <w:t>Telephone</w:t>
            </w:r>
          </w:p>
        </w:tc>
        <w:tc>
          <w:tcPr>
            <w:tcW w:w="1152" w:type="pct"/>
          </w:tcPr>
          <w:p w14:paraId="592A4E38" w14:textId="77777777" w:rsidR="00AA3C77" w:rsidRPr="00730C83" w:rsidRDefault="00F83FA5" w:rsidP="00730C83">
            <w:pPr>
              <w:pStyle w:val="TableParagraph"/>
              <w:ind w:left="0"/>
              <w:rPr>
                <w:b/>
              </w:rPr>
            </w:pPr>
            <w:r w:rsidRPr="00730C83">
              <w:rPr>
                <w:b/>
              </w:rPr>
              <w:t>E-mail/URL</w:t>
            </w:r>
          </w:p>
        </w:tc>
      </w:tr>
      <w:tr w:rsidR="00AA3C77" w14:paraId="592A4E40" w14:textId="77777777" w:rsidTr="0029175F">
        <w:trPr>
          <w:trHeight w:val="1288"/>
        </w:trPr>
        <w:tc>
          <w:tcPr>
            <w:tcW w:w="1200" w:type="pct"/>
          </w:tcPr>
          <w:p w14:paraId="592A4E3A" w14:textId="77777777" w:rsidR="00AA3C77" w:rsidRDefault="00F83FA5" w:rsidP="00730C83">
            <w:pPr>
              <w:pStyle w:val="TableParagraph"/>
              <w:ind w:left="0"/>
            </w:pPr>
            <w:r>
              <w:t>Office of</w:t>
            </w:r>
            <w:r>
              <w:rPr>
                <w:spacing w:val="1"/>
              </w:rPr>
              <w:t xml:space="preserve"> </w:t>
            </w:r>
            <w:r>
              <w:t>International</w:t>
            </w:r>
            <w:r>
              <w:rPr>
                <w:spacing w:val="-12"/>
              </w:rPr>
              <w:t xml:space="preserve"> </w:t>
            </w:r>
            <w:r>
              <w:t>Affairs</w:t>
            </w:r>
          </w:p>
        </w:tc>
        <w:tc>
          <w:tcPr>
            <w:tcW w:w="1685" w:type="pct"/>
          </w:tcPr>
          <w:p w14:paraId="592A4E3B" w14:textId="77777777" w:rsidR="00AA3C77" w:rsidRDefault="00F83FA5" w:rsidP="00730C83">
            <w:pPr>
              <w:pStyle w:val="TableParagraph"/>
              <w:ind w:left="0"/>
            </w:pPr>
            <w:r>
              <w:t>2009</w:t>
            </w:r>
            <w:r>
              <w:rPr>
                <w:spacing w:val="-2"/>
              </w:rPr>
              <w:t xml:space="preserve"> </w:t>
            </w:r>
            <w:r>
              <w:t>Millikin</w:t>
            </w:r>
            <w:r>
              <w:rPr>
                <w:spacing w:val="-2"/>
              </w:rPr>
              <w:t xml:space="preserve"> </w:t>
            </w:r>
            <w:r>
              <w:t>Road</w:t>
            </w:r>
          </w:p>
          <w:p w14:paraId="592A4E3C" w14:textId="77777777" w:rsidR="00AA3C77" w:rsidRDefault="00F83FA5" w:rsidP="00730C83">
            <w:pPr>
              <w:pStyle w:val="TableParagraph"/>
              <w:ind w:left="0"/>
            </w:pPr>
            <w:r>
              <w:t>140 Enarson Classroom</w:t>
            </w:r>
            <w:r>
              <w:rPr>
                <w:spacing w:val="-52"/>
              </w:rPr>
              <w:t xml:space="preserve"> </w:t>
            </w:r>
            <w:r>
              <w:t>Building</w:t>
            </w:r>
          </w:p>
          <w:p w14:paraId="592A4E3D" w14:textId="77777777" w:rsidR="00AA3C77" w:rsidRDefault="00F83FA5" w:rsidP="00730C83">
            <w:pPr>
              <w:pStyle w:val="TableParagraph"/>
              <w:ind w:left="0"/>
            </w:pPr>
            <w:r>
              <w:t>Columbus,</w:t>
            </w:r>
            <w:r>
              <w:rPr>
                <w:spacing w:val="-3"/>
              </w:rPr>
              <w:t xml:space="preserve"> </w:t>
            </w:r>
            <w:r>
              <w:t>OH</w:t>
            </w:r>
            <w:r>
              <w:rPr>
                <w:spacing w:val="-1"/>
              </w:rPr>
              <w:t xml:space="preserve"> </w:t>
            </w:r>
            <w:r>
              <w:t>43210</w:t>
            </w:r>
          </w:p>
        </w:tc>
        <w:tc>
          <w:tcPr>
            <w:tcW w:w="963" w:type="pct"/>
          </w:tcPr>
          <w:p w14:paraId="592A4E3E" w14:textId="77777777" w:rsidR="00AA3C77" w:rsidRDefault="00F83FA5" w:rsidP="00730C83">
            <w:pPr>
              <w:pStyle w:val="TableParagraph"/>
              <w:ind w:left="0"/>
            </w:pPr>
            <w:r>
              <w:t>614-292-6101</w:t>
            </w:r>
          </w:p>
        </w:tc>
        <w:tc>
          <w:tcPr>
            <w:tcW w:w="1152" w:type="pct"/>
          </w:tcPr>
          <w:p w14:paraId="6EC55F25" w14:textId="141F3A56" w:rsidR="00185C43" w:rsidRDefault="00D920E1" w:rsidP="00730C83">
            <w:pPr>
              <w:pStyle w:val="TableParagraph"/>
              <w:ind w:left="0"/>
              <w:rPr>
                <w:spacing w:val="1"/>
              </w:rPr>
            </w:pPr>
            <w:hyperlink r:id="rId50" w:history="1">
              <w:r w:rsidRPr="00C20465">
                <w:rPr>
                  <w:rStyle w:val="Hyperlink"/>
                </w:rPr>
                <w:t>oia@osu.edu</w:t>
              </w:r>
            </w:hyperlink>
            <w:r w:rsidR="00F83FA5" w:rsidRPr="0029175F">
              <w:rPr>
                <w:spacing w:val="1"/>
              </w:rPr>
              <w:t xml:space="preserve"> </w:t>
            </w:r>
          </w:p>
          <w:p w14:paraId="592A4E3F" w14:textId="22FBDAE1" w:rsidR="00AA3C77" w:rsidRDefault="00185C43" w:rsidP="00730C83">
            <w:pPr>
              <w:pStyle w:val="TableParagraph"/>
              <w:ind w:left="0"/>
            </w:pPr>
            <w:hyperlink r:id="rId51" w:history="1">
              <w:r w:rsidRPr="00185C43">
                <w:rPr>
                  <w:rStyle w:val="Hyperlink"/>
                </w:rPr>
                <w:t>Office of International Affairs</w:t>
              </w:r>
            </w:hyperlink>
          </w:p>
        </w:tc>
      </w:tr>
    </w:tbl>
    <w:p w14:paraId="592A4E42" w14:textId="77777777" w:rsidR="00AA3C77" w:rsidRPr="002E6BA6" w:rsidRDefault="00F83FA5" w:rsidP="00280E61">
      <w:r w:rsidRPr="002E6BA6">
        <w:t>History:</w:t>
      </w:r>
    </w:p>
    <w:p w14:paraId="592A4E43" w14:textId="77777777" w:rsidR="00AA3C77" w:rsidRPr="002E6BA6" w:rsidRDefault="00F83FA5" w:rsidP="00280E61">
      <w:r w:rsidRPr="002E6BA6">
        <w:t>Issued: May 2017</w:t>
      </w:r>
    </w:p>
    <w:p w14:paraId="592A4E44" w14:textId="77777777" w:rsidR="00AA3C77" w:rsidRPr="002E6BA6" w:rsidRDefault="00F83FA5" w:rsidP="00280E61">
      <w:r w:rsidRPr="002E6BA6">
        <w:t>Revised: August 2021</w:t>
      </w:r>
    </w:p>
    <w:p w14:paraId="1162CF97" w14:textId="77777777" w:rsidR="00C849A8" w:rsidRDefault="00F83FA5" w:rsidP="00280E61">
      <w:r w:rsidRPr="002E6BA6">
        <w:t xml:space="preserve">Submitted by: School of Health and Rehabilitation Sciences </w:t>
      </w:r>
    </w:p>
    <w:p w14:paraId="592A4E45" w14:textId="39FA3200" w:rsidR="00AA3C77" w:rsidRPr="002E6BA6" w:rsidRDefault="00F83FA5" w:rsidP="00280E61">
      <w:r w:rsidRPr="002E6BA6">
        <w:t xml:space="preserve">Approved by: </w:t>
      </w:r>
      <w:r w:rsidR="0029175F" w:rsidRPr="002E6BA6">
        <w:t>HRS</w:t>
      </w:r>
      <w:r w:rsidRPr="002E6BA6">
        <w:t xml:space="preserve"> Executive Committee</w:t>
      </w:r>
    </w:p>
    <w:p w14:paraId="2CEB6869" w14:textId="77777777" w:rsidR="000B059A" w:rsidRDefault="000B059A">
      <w:pPr>
        <w:spacing w:before="0"/>
        <w:rPr>
          <w:rFonts w:ascii="Calibri Light" w:eastAsia="Calibri Light" w:hAnsi="Calibri Light" w:cs="Calibri Light"/>
          <w:b/>
          <w:bCs/>
          <w:caps/>
          <w:sz w:val="32"/>
          <w:szCs w:val="32"/>
        </w:rPr>
      </w:pPr>
      <w:r>
        <w:br w:type="page"/>
      </w:r>
    </w:p>
    <w:p w14:paraId="592A4E49" w14:textId="15418E5F" w:rsidR="00AA3C77" w:rsidRPr="00280E61" w:rsidRDefault="00280E61" w:rsidP="00730C83">
      <w:pPr>
        <w:pStyle w:val="Heading2"/>
        <w:rPr>
          <w:sz w:val="25"/>
        </w:rPr>
      </w:pPr>
      <w:bookmarkStart w:id="122" w:name="POLICY_8___Academic_Standards:_Family_Ed"/>
      <w:bookmarkStart w:id="123" w:name="_bookmark33"/>
      <w:bookmarkStart w:id="124" w:name="_Toc206597444"/>
      <w:bookmarkEnd w:id="122"/>
      <w:bookmarkEnd w:id="123"/>
      <w:r>
        <w:lastRenderedPageBreak/>
        <w:t>Policy 8</w:t>
      </w:r>
      <w:r w:rsidR="009854F7">
        <w:t xml:space="preserve"> | </w:t>
      </w:r>
      <w:r>
        <w:t>Academic Standards: Family Education Rights and Privacy Act (FERPA)</w:t>
      </w:r>
      <w:bookmarkEnd w:id="124"/>
    </w:p>
    <w:p w14:paraId="592A4E4D" w14:textId="447A2BD4" w:rsidR="00AA3C77" w:rsidRPr="00280E61" w:rsidRDefault="00F83FA5" w:rsidP="00730C83">
      <w:pPr>
        <w:pStyle w:val="Subtitle"/>
        <w:rPr>
          <w:sz w:val="12"/>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E4E" w14:textId="45536D37" w:rsidR="00AA3C77" w:rsidRDefault="00F83FA5" w:rsidP="00280E61">
      <w:pPr>
        <w:pStyle w:val="BodyText"/>
      </w:pPr>
      <w:r>
        <w:t>Neither</w:t>
      </w:r>
      <w:r>
        <w:rPr>
          <w:spacing w:val="-4"/>
        </w:rPr>
        <w:t xml:space="preserve"> </w:t>
      </w:r>
      <w:r>
        <w:t>the</w:t>
      </w:r>
      <w:r>
        <w:rPr>
          <w:spacing w:val="-1"/>
        </w:rPr>
        <w:t xml:space="preserve"> </w:t>
      </w:r>
      <w:r>
        <w:t>School</w:t>
      </w:r>
      <w:r>
        <w:rPr>
          <w:spacing w:val="-3"/>
        </w:rPr>
        <w:t xml:space="preserve"> </w:t>
      </w:r>
      <w:r>
        <w:t>nor</w:t>
      </w:r>
      <w:r>
        <w:rPr>
          <w:spacing w:val="-4"/>
        </w:rPr>
        <w:t xml:space="preserve"> </w:t>
      </w:r>
      <w:r>
        <w:t>any</w:t>
      </w:r>
      <w:r>
        <w:rPr>
          <w:spacing w:val="-2"/>
        </w:rPr>
        <w:t xml:space="preserve"> </w:t>
      </w:r>
      <w:r>
        <w:t>staff</w:t>
      </w:r>
      <w:r>
        <w:rPr>
          <w:spacing w:val="-2"/>
        </w:rPr>
        <w:t xml:space="preserve"> </w:t>
      </w:r>
      <w:r>
        <w:t>or</w:t>
      </w:r>
      <w:r>
        <w:rPr>
          <w:spacing w:val="-4"/>
        </w:rPr>
        <w:t xml:space="preserve"> </w:t>
      </w:r>
      <w:r>
        <w:t>faculty</w:t>
      </w:r>
      <w:r>
        <w:rPr>
          <w:spacing w:val="-5"/>
        </w:rPr>
        <w:t xml:space="preserve"> </w:t>
      </w:r>
      <w:r>
        <w:t>members</w:t>
      </w:r>
      <w:r>
        <w:rPr>
          <w:spacing w:val="-1"/>
        </w:rPr>
        <w:t xml:space="preserve"> </w:t>
      </w:r>
      <w:r>
        <w:t>can</w:t>
      </w:r>
      <w:r>
        <w:rPr>
          <w:spacing w:val="-1"/>
        </w:rPr>
        <w:t xml:space="preserve"> </w:t>
      </w:r>
      <w:r>
        <w:t>release</w:t>
      </w:r>
      <w:r>
        <w:rPr>
          <w:spacing w:val="-3"/>
        </w:rPr>
        <w:t xml:space="preserve"> </w:t>
      </w:r>
      <w:r>
        <w:t>certain</w:t>
      </w:r>
      <w:r>
        <w:rPr>
          <w:spacing w:val="-2"/>
        </w:rPr>
        <w:t xml:space="preserve"> </w:t>
      </w:r>
      <w:r>
        <w:t>data</w:t>
      </w:r>
      <w:r>
        <w:rPr>
          <w:spacing w:val="-4"/>
        </w:rPr>
        <w:t xml:space="preserve"> </w:t>
      </w:r>
      <w:r w:rsidR="003D1790">
        <w:rPr>
          <w:spacing w:val="-4"/>
        </w:rPr>
        <w:t xml:space="preserve">and information </w:t>
      </w:r>
      <w:r>
        <w:t>without</w:t>
      </w:r>
      <w:r>
        <w:rPr>
          <w:spacing w:val="-3"/>
        </w:rPr>
        <w:t xml:space="preserve"> </w:t>
      </w:r>
      <w:r>
        <w:t>prior</w:t>
      </w:r>
      <w:r>
        <w:rPr>
          <w:spacing w:val="-3"/>
        </w:rPr>
        <w:t xml:space="preserve"> </w:t>
      </w:r>
      <w:r>
        <w:t>student</w:t>
      </w:r>
      <w:r w:rsidR="003D1790">
        <w:t xml:space="preserve"> </w:t>
      </w:r>
      <w:r>
        <w:t>permission. This also prohibits sharing student information with parents or any other entity</w:t>
      </w:r>
      <w:r>
        <w:rPr>
          <w:spacing w:val="1"/>
        </w:rPr>
        <w:t xml:space="preserve"> </w:t>
      </w:r>
      <w:r>
        <w:t>without</w:t>
      </w:r>
      <w:r>
        <w:rPr>
          <w:spacing w:val="1"/>
        </w:rPr>
        <w:t xml:space="preserve"> </w:t>
      </w:r>
      <w:r>
        <w:t>a</w:t>
      </w:r>
      <w:r>
        <w:rPr>
          <w:spacing w:val="-3"/>
        </w:rPr>
        <w:t xml:space="preserve"> </w:t>
      </w:r>
      <w:r>
        <w:t>written</w:t>
      </w:r>
      <w:r>
        <w:rPr>
          <w:spacing w:val="1"/>
        </w:rPr>
        <w:t xml:space="preserve"> </w:t>
      </w:r>
      <w:r>
        <w:t>completion of</w:t>
      </w:r>
      <w:r>
        <w:rPr>
          <w:spacing w:val="-1"/>
        </w:rPr>
        <w:t xml:space="preserve"> </w:t>
      </w:r>
      <w:r>
        <w:t>the</w:t>
      </w:r>
      <w:r>
        <w:rPr>
          <w:spacing w:val="-2"/>
        </w:rPr>
        <w:t xml:space="preserve"> </w:t>
      </w:r>
      <w:r>
        <w:t>FERPA</w:t>
      </w:r>
      <w:r>
        <w:rPr>
          <w:spacing w:val="-2"/>
        </w:rPr>
        <w:t xml:space="preserve"> </w:t>
      </w:r>
      <w:r>
        <w:t>release and</w:t>
      </w:r>
      <w:r>
        <w:rPr>
          <w:spacing w:val="1"/>
        </w:rPr>
        <w:t xml:space="preserve"> </w:t>
      </w:r>
      <w:r>
        <w:t>request</w:t>
      </w:r>
      <w:r>
        <w:rPr>
          <w:spacing w:val="-2"/>
        </w:rPr>
        <w:t xml:space="preserve"> </w:t>
      </w:r>
      <w:r>
        <w:t>by the student.</w:t>
      </w:r>
    </w:p>
    <w:p w14:paraId="592A4E4F"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1930"/>
        <w:gridCol w:w="8120"/>
      </w:tblGrid>
      <w:tr w:rsidR="00AA3C77" w14:paraId="592A4E52" w14:textId="77777777" w:rsidTr="00730C83">
        <w:trPr>
          <w:trHeight w:val="410"/>
          <w:tblHeader/>
        </w:trPr>
        <w:tc>
          <w:tcPr>
            <w:tcW w:w="960" w:type="pct"/>
          </w:tcPr>
          <w:p w14:paraId="592A4E50" w14:textId="77777777" w:rsidR="00AA3C77" w:rsidRPr="00730C83" w:rsidRDefault="00F83FA5" w:rsidP="00730C83">
            <w:pPr>
              <w:pStyle w:val="TableParagraph"/>
              <w:ind w:left="0"/>
              <w:rPr>
                <w:b/>
              </w:rPr>
            </w:pPr>
            <w:r w:rsidRPr="00730C83">
              <w:rPr>
                <w:b/>
              </w:rPr>
              <w:t>Term</w:t>
            </w:r>
          </w:p>
        </w:tc>
        <w:tc>
          <w:tcPr>
            <w:tcW w:w="4040" w:type="pct"/>
          </w:tcPr>
          <w:p w14:paraId="592A4E51" w14:textId="77777777" w:rsidR="00AA3C77" w:rsidRPr="00730C83" w:rsidRDefault="00F83FA5" w:rsidP="00730C83">
            <w:pPr>
              <w:pStyle w:val="TableParagraph"/>
              <w:ind w:left="0"/>
              <w:rPr>
                <w:b/>
              </w:rPr>
            </w:pPr>
            <w:r w:rsidRPr="00730C83">
              <w:rPr>
                <w:b/>
              </w:rPr>
              <w:t>Definition</w:t>
            </w:r>
          </w:p>
        </w:tc>
      </w:tr>
      <w:tr w:rsidR="00AA3C77" w14:paraId="592A4E55" w14:textId="77777777" w:rsidTr="00730C83">
        <w:trPr>
          <w:trHeight w:val="1288"/>
        </w:trPr>
        <w:tc>
          <w:tcPr>
            <w:tcW w:w="960" w:type="pct"/>
          </w:tcPr>
          <w:p w14:paraId="592A4E53" w14:textId="77777777" w:rsidR="00AA3C77" w:rsidRDefault="00F83FA5" w:rsidP="00730C83">
            <w:pPr>
              <w:pStyle w:val="TableParagraph"/>
              <w:ind w:left="0"/>
            </w:pPr>
            <w:r>
              <w:t>FERPA</w:t>
            </w:r>
          </w:p>
        </w:tc>
        <w:tc>
          <w:tcPr>
            <w:tcW w:w="4040" w:type="pct"/>
          </w:tcPr>
          <w:p w14:paraId="592A4E54" w14:textId="77777777" w:rsidR="00AA3C77" w:rsidRDefault="00F83FA5" w:rsidP="00730C83">
            <w:pPr>
              <w:pStyle w:val="TableParagraph"/>
              <w:ind w:left="0"/>
            </w:pPr>
            <w:r>
              <w:t>The Family Educational Rights and Privacy Act (FERPA) (20 U.S.C. § 1232g;</w:t>
            </w:r>
            <w:r>
              <w:rPr>
                <w:spacing w:val="-52"/>
              </w:rPr>
              <w:t xml:space="preserve"> </w:t>
            </w:r>
            <w:r>
              <w:t>34 CFR Part 99) is a Federal law that protects the privacy of student</w:t>
            </w:r>
            <w:r>
              <w:rPr>
                <w:spacing w:val="1"/>
              </w:rPr>
              <w:t xml:space="preserve"> </w:t>
            </w:r>
            <w:r>
              <w:t>education records. The law applies to all schools that receive funds under</w:t>
            </w:r>
            <w:r>
              <w:rPr>
                <w:spacing w:val="-52"/>
              </w:rPr>
              <w:t xml:space="preserve"> </w:t>
            </w:r>
            <w:r>
              <w:t>an applicable</w:t>
            </w:r>
            <w:r>
              <w:rPr>
                <w:spacing w:val="1"/>
              </w:rPr>
              <w:t xml:space="preserve"> </w:t>
            </w:r>
            <w:r>
              <w:t>program</w:t>
            </w:r>
            <w:r>
              <w:rPr>
                <w:spacing w:val="-3"/>
              </w:rPr>
              <w:t xml:space="preserve"> </w:t>
            </w:r>
            <w:r>
              <w:t>of</w:t>
            </w:r>
            <w:r>
              <w:rPr>
                <w:spacing w:val="-1"/>
              </w:rPr>
              <w:t xml:space="preserve"> </w:t>
            </w:r>
            <w:r>
              <w:t>the</w:t>
            </w:r>
            <w:r>
              <w:rPr>
                <w:spacing w:val="1"/>
              </w:rPr>
              <w:t xml:space="preserve"> </w:t>
            </w:r>
            <w:r>
              <w:t>U.S.</w:t>
            </w:r>
            <w:r>
              <w:rPr>
                <w:spacing w:val="-1"/>
              </w:rPr>
              <w:t xml:space="preserve"> </w:t>
            </w:r>
            <w:r>
              <w:t>Department</w:t>
            </w:r>
            <w:r>
              <w:rPr>
                <w:spacing w:val="-1"/>
              </w:rPr>
              <w:t xml:space="preserve"> </w:t>
            </w:r>
            <w:r>
              <w:t>of</w:t>
            </w:r>
            <w:r>
              <w:rPr>
                <w:spacing w:val="-2"/>
              </w:rPr>
              <w:t xml:space="preserve"> </w:t>
            </w:r>
            <w:r>
              <w:t>Education.</w:t>
            </w:r>
          </w:p>
        </w:tc>
      </w:tr>
    </w:tbl>
    <w:p w14:paraId="592A4E56" w14:textId="77777777" w:rsidR="00AA3C77" w:rsidRDefault="00F83FA5" w:rsidP="00730C83">
      <w:pPr>
        <w:pStyle w:val="Heading3"/>
      </w:pPr>
      <w:r>
        <w:t>Policy</w:t>
      </w:r>
      <w:r>
        <w:rPr>
          <w:spacing w:val="-2"/>
        </w:rPr>
        <w:t xml:space="preserve"> </w:t>
      </w:r>
      <w:r>
        <w:t>Details</w:t>
      </w:r>
    </w:p>
    <w:p w14:paraId="592A4E57" w14:textId="77777777" w:rsidR="00AA3C77" w:rsidRDefault="00F83FA5" w:rsidP="00280E61">
      <w:pPr>
        <w:pStyle w:val="ListParagraph"/>
        <w:numPr>
          <w:ilvl w:val="0"/>
          <w:numId w:val="24"/>
        </w:numPr>
      </w:pPr>
      <w:r>
        <w:t>General university information about FERPA can be found at</w:t>
      </w:r>
      <w:r>
        <w:rPr>
          <w:color w:val="0562C1"/>
        </w:rPr>
        <w:t xml:space="preserve"> </w:t>
      </w:r>
      <w:hyperlink r:id="rId52">
        <w:r w:rsidRPr="00827EA2">
          <w:rPr>
            <w:rStyle w:val="Hyperlink"/>
          </w:rPr>
          <w:t>Office of Student Life Parent</w:t>
        </w:r>
      </w:hyperlink>
      <w:r w:rsidRPr="00827EA2">
        <w:rPr>
          <w:rStyle w:val="Hyperlink"/>
        </w:rPr>
        <w:t xml:space="preserve"> </w:t>
      </w:r>
      <w:hyperlink r:id="rId53">
        <w:r w:rsidRPr="00827EA2">
          <w:rPr>
            <w:rStyle w:val="Hyperlink"/>
          </w:rPr>
          <w:t>and Family Relations Family Education Rights and Privacy Act.</w:t>
        </w:r>
      </w:hyperlink>
    </w:p>
    <w:p w14:paraId="592A4E58" w14:textId="4AF74D86" w:rsidR="00AA3C77" w:rsidRDefault="00F83FA5" w:rsidP="00280E61">
      <w:pPr>
        <w:pStyle w:val="ListParagraph"/>
        <w:numPr>
          <w:ilvl w:val="0"/>
          <w:numId w:val="24"/>
        </w:numPr>
      </w:pPr>
      <w:r>
        <w:t xml:space="preserve">Ohio State’s policy and </w:t>
      </w:r>
      <w:r w:rsidR="002748E1">
        <w:t xml:space="preserve">procedures concerning privacy and the release of student education records can be found in </w:t>
      </w:r>
      <w:r w:rsidR="002748E1" w:rsidRPr="00827EA2">
        <w:rPr>
          <w:rStyle w:val="Hyperlink"/>
        </w:rPr>
        <w:t>University Policy: Privacy and Release of Student Education</w:t>
      </w:r>
      <w:r w:rsidRPr="00827EA2">
        <w:rPr>
          <w:rStyle w:val="Hyperlink"/>
        </w:rPr>
        <w:t xml:space="preserve"> </w:t>
      </w:r>
      <w:hyperlink r:id="rId54">
        <w:r w:rsidRPr="00827EA2">
          <w:rPr>
            <w:rStyle w:val="Hyperlink"/>
          </w:rPr>
          <w:t>Records.</w:t>
        </w:r>
      </w:hyperlink>
    </w:p>
    <w:p w14:paraId="592A4E59" w14:textId="77777777" w:rsidR="00AA3C77" w:rsidRDefault="00F83FA5" w:rsidP="00730C83">
      <w:pPr>
        <w:pStyle w:val="Heading3"/>
      </w:pPr>
      <w:r>
        <w:t>Resources</w:t>
      </w:r>
    </w:p>
    <w:p w14:paraId="592A4E5A" w14:textId="77777777" w:rsidR="00AA3C77" w:rsidRDefault="00F83FA5" w:rsidP="00280E61">
      <w:pPr>
        <w:pStyle w:val="ListParagraph"/>
        <w:numPr>
          <w:ilvl w:val="0"/>
          <w:numId w:val="23"/>
        </w:numPr>
      </w:pPr>
      <w:r>
        <w:t>University</w:t>
      </w:r>
      <w:r>
        <w:rPr>
          <w:spacing w:val="-4"/>
        </w:rPr>
        <w:t xml:space="preserve"> </w:t>
      </w:r>
      <w:r>
        <w:t>policies:</w:t>
      </w:r>
    </w:p>
    <w:p w14:paraId="592A4E5B" w14:textId="77777777" w:rsidR="00AA3C77" w:rsidRDefault="00F83FA5" w:rsidP="00280E61">
      <w:pPr>
        <w:pStyle w:val="ListParagraph"/>
        <w:numPr>
          <w:ilvl w:val="1"/>
          <w:numId w:val="23"/>
        </w:numPr>
      </w:pPr>
      <w:r>
        <w:t>Institutional</w:t>
      </w:r>
      <w:r>
        <w:rPr>
          <w:spacing w:val="-5"/>
        </w:rPr>
        <w:t xml:space="preserve"> </w:t>
      </w:r>
      <w:r>
        <w:t>Data</w:t>
      </w:r>
      <w:r>
        <w:rPr>
          <w:spacing w:val="-1"/>
        </w:rPr>
        <w:t xml:space="preserve"> </w:t>
      </w:r>
      <w:r>
        <w:t>Policy.</w:t>
      </w:r>
      <w:r>
        <w:rPr>
          <w:spacing w:val="-2"/>
        </w:rPr>
        <w:t xml:space="preserve"> </w:t>
      </w:r>
      <w:r>
        <w:t>See</w:t>
      </w:r>
      <w:r>
        <w:rPr>
          <w:color w:val="0562C1"/>
          <w:spacing w:val="-2"/>
        </w:rPr>
        <w:t xml:space="preserve"> </w:t>
      </w:r>
      <w:hyperlink r:id="rId55">
        <w:r w:rsidRPr="00827EA2">
          <w:rPr>
            <w:rStyle w:val="Hyperlink"/>
          </w:rPr>
          <w:t>Institutional Data Policy</w:t>
        </w:r>
      </w:hyperlink>
      <w:r w:rsidRPr="00827EA2">
        <w:rPr>
          <w:rStyle w:val="Hyperlink"/>
        </w:rPr>
        <w:t>.</w:t>
      </w:r>
    </w:p>
    <w:p w14:paraId="592A4E5C" w14:textId="77777777" w:rsidR="00AA3C77" w:rsidRDefault="00F83FA5" w:rsidP="00280E61">
      <w:pPr>
        <w:pStyle w:val="ListParagraph"/>
        <w:numPr>
          <w:ilvl w:val="1"/>
          <w:numId w:val="23"/>
        </w:numPr>
      </w:pPr>
      <w:r>
        <w:t>Records</w:t>
      </w:r>
      <w:r>
        <w:rPr>
          <w:spacing w:val="-3"/>
        </w:rPr>
        <w:t xml:space="preserve"> </w:t>
      </w:r>
      <w:r>
        <w:t>Retention</w:t>
      </w:r>
      <w:r>
        <w:rPr>
          <w:spacing w:val="-2"/>
        </w:rPr>
        <w:t xml:space="preserve"> </w:t>
      </w:r>
      <w:r>
        <w:t>Schedule.</w:t>
      </w:r>
      <w:r>
        <w:rPr>
          <w:spacing w:val="-2"/>
        </w:rPr>
        <w:t xml:space="preserve"> </w:t>
      </w:r>
      <w:r>
        <w:t>See</w:t>
      </w:r>
      <w:r>
        <w:rPr>
          <w:color w:val="0562C1"/>
          <w:spacing w:val="-3"/>
        </w:rPr>
        <w:t xml:space="preserve"> </w:t>
      </w:r>
      <w:hyperlink r:id="rId56">
        <w:r w:rsidRPr="00827EA2">
          <w:rPr>
            <w:rStyle w:val="Hyperlink"/>
          </w:rPr>
          <w:t>General Records Retention Schedule</w:t>
        </w:r>
      </w:hyperlink>
      <w:r w:rsidRPr="00827EA2">
        <w:rPr>
          <w:rStyle w:val="Hyperlink"/>
        </w:rPr>
        <w:t>.</w:t>
      </w:r>
    </w:p>
    <w:p w14:paraId="592A4E5D" w14:textId="77777777" w:rsidR="00AA3C77" w:rsidRDefault="00F83FA5" w:rsidP="00280E61">
      <w:pPr>
        <w:pStyle w:val="ListParagraph"/>
        <w:numPr>
          <w:ilvl w:val="0"/>
          <w:numId w:val="23"/>
        </w:numPr>
      </w:pPr>
      <w:r>
        <w:t>Forms:</w:t>
      </w:r>
    </w:p>
    <w:p w14:paraId="592A4E5E" w14:textId="77777777" w:rsidR="00AA3C77" w:rsidRDefault="00F83FA5" w:rsidP="00280E61">
      <w:pPr>
        <w:pStyle w:val="ListParagraph"/>
        <w:numPr>
          <w:ilvl w:val="1"/>
          <w:numId w:val="23"/>
        </w:numPr>
      </w:pPr>
      <w:r>
        <w:t>Authorization to Release Information. See</w:t>
      </w:r>
      <w:r>
        <w:rPr>
          <w:color w:val="0562C1"/>
        </w:rPr>
        <w:t xml:space="preserve"> </w:t>
      </w:r>
      <w:hyperlink r:id="rId57">
        <w:r w:rsidRPr="00827EA2">
          <w:rPr>
            <w:rStyle w:val="Hyperlink"/>
          </w:rPr>
          <w:t>Authorization to Release Information –</w:t>
        </w:r>
      </w:hyperlink>
      <w:r w:rsidRPr="00827EA2">
        <w:rPr>
          <w:rStyle w:val="Hyperlink"/>
        </w:rPr>
        <w:t xml:space="preserve"> </w:t>
      </w:r>
      <w:hyperlink r:id="rId58">
        <w:r w:rsidRPr="00827EA2">
          <w:rPr>
            <w:rStyle w:val="Hyperlink"/>
          </w:rPr>
          <w:t>Alumni/Former Students</w:t>
        </w:r>
      </w:hyperlink>
      <w:r>
        <w:t>.</w:t>
      </w:r>
    </w:p>
    <w:p w14:paraId="592A4E5F" w14:textId="0D55235A" w:rsidR="00AA3C77" w:rsidRPr="00E47AEC" w:rsidRDefault="0DB0A9E2" w:rsidP="68738CAF">
      <w:pPr>
        <w:pStyle w:val="ListParagraph"/>
      </w:pPr>
      <w:r>
        <w:t>A request</w:t>
      </w:r>
      <w:r w:rsidR="00F83FA5">
        <w:t xml:space="preserve"> to withhold release of directory information is made through </w:t>
      </w:r>
      <w:r w:rsidR="00E47AEC">
        <w:t xml:space="preserve">the student's </w:t>
      </w:r>
      <w:r w:rsidR="00F83FA5">
        <w:t>BuckeyeLink account.</w:t>
      </w:r>
    </w:p>
    <w:p w14:paraId="33229617" w14:textId="77777777" w:rsidR="00280E61" w:rsidRPr="00BC334B" w:rsidRDefault="00F83FA5" w:rsidP="00280E61">
      <w:pPr>
        <w:pStyle w:val="ListParagraph"/>
        <w:numPr>
          <w:ilvl w:val="0"/>
          <w:numId w:val="23"/>
        </w:numPr>
        <w:rPr>
          <w:szCs w:val="22"/>
        </w:rPr>
      </w:pPr>
      <w:r>
        <w:t>Additional information: FERPA regulations and recent guidance. See</w:t>
      </w:r>
      <w:r>
        <w:rPr>
          <w:color w:val="0562C1"/>
        </w:rPr>
        <w:t xml:space="preserve"> </w:t>
      </w:r>
      <w:hyperlink r:id="rId59">
        <w:r w:rsidRPr="00827EA2">
          <w:rPr>
            <w:rStyle w:val="Hyperlink"/>
          </w:rPr>
          <w:t>U.S. Department of</w:t>
        </w:r>
      </w:hyperlink>
      <w:r w:rsidRPr="00827EA2">
        <w:rPr>
          <w:rStyle w:val="Hyperlink"/>
        </w:rPr>
        <w:t xml:space="preserve"> </w:t>
      </w:r>
      <w:hyperlink r:id="rId60">
        <w:r w:rsidRPr="00827EA2">
          <w:rPr>
            <w:rStyle w:val="Hyperlink"/>
          </w:rPr>
          <w:t>Education Family Educational Rights and Privacy Act Regulations (FERPA).</w:t>
        </w:r>
      </w:hyperlink>
    </w:p>
    <w:p w14:paraId="335047D6" w14:textId="10B6A2A5" w:rsidR="00BC334B" w:rsidRPr="00280E61" w:rsidRDefault="00BC334B" w:rsidP="00730C83">
      <w:pPr>
        <w:pStyle w:val="ListParagraph"/>
        <w:numPr>
          <w:ilvl w:val="0"/>
          <w:numId w:val="0"/>
        </w:numPr>
      </w:pPr>
      <w:r w:rsidRPr="00280E61">
        <w:t>History:</w:t>
      </w:r>
    </w:p>
    <w:p w14:paraId="29E09F6E" w14:textId="77777777" w:rsidR="00BC334B" w:rsidRPr="00280E61" w:rsidRDefault="00BC334B" w:rsidP="00730C83">
      <w:pPr>
        <w:pStyle w:val="ListParagraph"/>
        <w:numPr>
          <w:ilvl w:val="0"/>
          <w:numId w:val="0"/>
        </w:numPr>
      </w:pPr>
      <w:r w:rsidRPr="00280E61">
        <w:t>Issued: May 2017</w:t>
      </w:r>
    </w:p>
    <w:p w14:paraId="29510BC4" w14:textId="77777777" w:rsidR="00BC334B" w:rsidRPr="00280E61" w:rsidRDefault="00BC334B" w:rsidP="00730C83">
      <w:pPr>
        <w:pStyle w:val="ListParagraph"/>
        <w:numPr>
          <w:ilvl w:val="0"/>
          <w:numId w:val="0"/>
        </w:numPr>
      </w:pPr>
      <w:r w:rsidRPr="00280E61">
        <w:lastRenderedPageBreak/>
        <w:t>Revised: August 2021</w:t>
      </w:r>
    </w:p>
    <w:p w14:paraId="253D18A6" w14:textId="77777777" w:rsidR="00BC334B" w:rsidRDefault="00BC334B" w:rsidP="00730C83">
      <w:pPr>
        <w:pStyle w:val="ListParagraph"/>
        <w:numPr>
          <w:ilvl w:val="0"/>
          <w:numId w:val="0"/>
        </w:numPr>
      </w:pPr>
      <w:r w:rsidRPr="00280E61">
        <w:t xml:space="preserve">Submitted by: School of Health and Rehabilitation Sciences </w:t>
      </w:r>
    </w:p>
    <w:p w14:paraId="7637EB38" w14:textId="0154200B" w:rsidR="00BC334B" w:rsidRPr="00970377" w:rsidRDefault="00BC334B" w:rsidP="00730C83">
      <w:r w:rsidRPr="00280E61">
        <w:t xml:space="preserve">Approved by: </w:t>
      </w:r>
      <w:r w:rsidR="0029175F" w:rsidRPr="00280E61">
        <w:t>HRS</w:t>
      </w:r>
      <w:r w:rsidRPr="00280E61">
        <w:t xml:space="preserve"> Executive Committee</w:t>
      </w:r>
    </w:p>
    <w:p w14:paraId="1C18DBCC" w14:textId="77777777" w:rsidR="000744A1" w:rsidRDefault="000744A1">
      <w:pPr>
        <w:spacing w:before="0"/>
        <w:rPr>
          <w:rFonts w:ascii="Calibri Light" w:eastAsia="Calibri Light" w:hAnsi="Calibri Light" w:cs="Calibri Light"/>
          <w:b/>
          <w:bCs/>
          <w:caps/>
          <w:color w:val="B90B2E"/>
          <w:sz w:val="44"/>
          <w:szCs w:val="44"/>
        </w:rPr>
      </w:pPr>
      <w:r>
        <w:br w:type="page"/>
      </w:r>
    </w:p>
    <w:p w14:paraId="592A4E68" w14:textId="1A8D29BA" w:rsidR="00AA3C77" w:rsidRPr="0065528A" w:rsidRDefault="000D563D" w:rsidP="00730C83">
      <w:pPr>
        <w:pStyle w:val="Heading2"/>
      </w:pPr>
      <w:bookmarkStart w:id="125" w:name="POLICY_9___Academic_Standards:_Religious"/>
      <w:bookmarkStart w:id="126" w:name="_bookmark34"/>
      <w:bookmarkStart w:id="127" w:name="_Toc206597445"/>
      <w:bookmarkEnd w:id="125"/>
      <w:bookmarkEnd w:id="126"/>
      <w:r>
        <w:lastRenderedPageBreak/>
        <w:t>Policy 9</w:t>
      </w:r>
      <w:r w:rsidR="000744A1">
        <w:t xml:space="preserve"> | </w:t>
      </w:r>
      <w:r>
        <w:t>Academic Standards: Religious Observation</w:t>
      </w:r>
      <w:bookmarkEnd w:id="127"/>
    </w:p>
    <w:p w14:paraId="592A4E6B" w14:textId="77777777" w:rsidR="00AA3C77" w:rsidRDefault="00F83FA5" w:rsidP="00730C83">
      <w:pPr>
        <w:pStyle w:val="Subtitle"/>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E6E" w14:textId="77777777" w:rsidR="00AA3C77" w:rsidRDefault="00F83FA5" w:rsidP="00730C83">
      <w:pPr>
        <w:pStyle w:val="Heading3"/>
      </w:pPr>
      <w:r>
        <w:t>Policy</w:t>
      </w:r>
      <w:r>
        <w:rPr>
          <w:spacing w:val="-2"/>
        </w:rPr>
        <w:t xml:space="preserve"> </w:t>
      </w:r>
      <w:r>
        <w:t>Details</w:t>
      </w:r>
    </w:p>
    <w:p w14:paraId="592A4E6F" w14:textId="77777777" w:rsidR="00AA3C77" w:rsidRDefault="00F83FA5" w:rsidP="68738CAF">
      <w:pPr>
        <w:pStyle w:val="ListParagraph"/>
      </w:pPr>
      <w:r>
        <w:t xml:space="preserve">The </w:t>
      </w:r>
      <w:bookmarkStart w:id="128" w:name="_Int_kVx9hRFW"/>
      <w:r>
        <w:t>School</w:t>
      </w:r>
      <w:bookmarkEnd w:id="128"/>
      <w:r>
        <w:t xml:space="preserve"> policy on religious observations holds that every reasonable effort is made to help students avoid negative academic consequences when religious obligations conflict with academic course/clinical requirements.</w:t>
      </w:r>
    </w:p>
    <w:p w14:paraId="592A4E70" w14:textId="77777777" w:rsidR="00AA3C77" w:rsidRDefault="00F83FA5" w:rsidP="00280E61">
      <w:pPr>
        <w:pStyle w:val="ListParagraph"/>
        <w:numPr>
          <w:ilvl w:val="0"/>
          <w:numId w:val="22"/>
        </w:numPr>
      </w:pPr>
      <w:r>
        <w:t>Although the School makes every effort to accommodate participation in religious holidays</w:t>
      </w:r>
      <w:r w:rsidRPr="00730C83">
        <w:t xml:space="preserve"> </w:t>
      </w:r>
      <w:r>
        <w:t>and other religious observations, professional students should recognize that the</w:t>
      </w:r>
      <w:r w:rsidRPr="00730C83">
        <w:t xml:space="preserve"> </w:t>
      </w:r>
      <w:r>
        <w:t>requirements of patient care and required clinical education are significantly different from</w:t>
      </w:r>
      <w:r w:rsidRPr="00730C83">
        <w:t xml:space="preserve"> </w:t>
      </w:r>
      <w:r>
        <w:t>standard</w:t>
      </w:r>
      <w:r w:rsidRPr="00730C83">
        <w:t xml:space="preserve"> </w:t>
      </w:r>
      <w:r>
        <w:t>classroom</w:t>
      </w:r>
      <w:r w:rsidRPr="00730C83">
        <w:t xml:space="preserve"> </w:t>
      </w:r>
      <w:r>
        <w:t>education</w:t>
      </w:r>
      <w:r w:rsidRPr="00730C83">
        <w:t xml:space="preserve"> </w:t>
      </w:r>
      <w:r>
        <w:t>and</w:t>
      </w:r>
      <w:r w:rsidRPr="00730C83">
        <w:t xml:space="preserve"> </w:t>
      </w:r>
      <w:r>
        <w:t>may</w:t>
      </w:r>
      <w:r w:rsidRPr="00730C83">
        <w:t xml:space="preserve"> </w:t>
      </w:r>
      <w:r>
        <w:t>require</w:t>
      </w:r>
      <w:r w:rsidRPr="00730C83">
        <w:t xml:space="preserve"> </w:t>
      </w:r>
      <w:r>
        <w:t>alternative</w:t>
      </w:r>
      <w:r w:rsidRPr="00730C83">
        <w:t xml:space="preserve"> </w:t>
      </w:r>
      <w:r>
        <w:t>arrangements.</w:t>
      </w:r>
    </w:p>
    <w:p w14:paraId="592A4E71" w14:textId="77777777" w:rsidR="00AA3C77" w:rsidRDefault="00F83FA5" w:rsidP="00730C83">
      <w:pPr>
        <w:pStyle w:val="Heading3"/>
      </w:pPr>
      <w:r>
        <w:t>Procedures</w:t>
      </w:r>
    </w:p>
    <w:p w14:paraId="592A4E72" w14:textId="125EE2CD" w:rsidR="00AA3C77" w:rsidRDefault="00F83FA5" w:rsidP="00280E61">
      <w:pPr>
        <w:pStyle w:val="BodyText"/>
      </w:pPr>
      <w:r>
        <w:t>Students requesting accommodations based on faith, religious or a spiritual belief system</w:t>
      </w:r>
      <w:r w:rsidRPr="00730C83">
        <w:t xml:space="preserve"> </w:t>
      </w:r>
      <w:r>
        <w:t>regarding examinations, other academic requirements, or absences, are required to provide the</w:t>
      </w:r>
      <w:r w:rsidRPr="00730C83">
        <w:t xml:space="preserve"> </w:t>
      </w:r>
      <w:r>
        <w:t>instructor with written notice of specific dates for which the student requests alternative</w:t>
      </w:r>
      <w:r w:rsidRPr="00730C83">
        <w:t xml:space="preserve"> </w:t>
      </w:r>
      <w:r>
        <w:t>accommodations</w:t>
      </w:r>
      <w:r w:rsidRPr="00730C83">
        <w:t xml:space="preserve"> </w:t>
      </w:r>
      <w:r>
        <w:t>as</w:t>
      </w:r>
      <w:r w:rsidRPr="00730C83">
        <w:t xml:space="preserve"> </w:t>
      </w:r>
      <w:r>
        <w:t>soon</w:t>
      </w:r>
      <w:r w:rsidRPr="00730C83">
        <w:t xml:space="preserve"> </w:t>
      </w:r>
      <w:r>
        <w:t>as</w:t>
      </w:r>
      <w:r w:rsidRPr="00730C83">
        <w:t xml:space="preserve"> </w:t>
      </w:r>
      <w:r>
        <w:t>possible</w:t>
      </w:r>
      <w:r w:rsidR="008029E3">
        <w:t>.</w:t>
      </w:r>
    </w:p>
    <w:p w14:paraId="592A4E73" w14:textId="77777777" w:rsidR="00AA3C77" w:rsidRDefault="00F83FA5" w:rsidP="00280E61">
      <w:pPr>
        <w:pStyle w:val="BodyText"/>
      </w:pPr>
      <w:r>
        <w:t>Any student who is unable to attend class/clinical or participate in any academic requirement due</w:t>
      </w:r>
      <w:r w:rsidRPr="00730C83">
        <w:t xml:space="preserve"> </w:t>
      </w:r>
      <w:r>
        <w:t>to religious beliefs will be provided an opportunity to make up the assignment, clinical</w:t>
      </w:r>
      <w:r w:rsidRPr="00730C83">
        <w:t xml:space="preserve"> </w:t>
      </w:r>
      <w:r>
        <w:t>competency or examination or be given a reasonable alternative opportunity to complete their</w:t>
      </w:r>
      <w:r w:rsidRPr="00730C83">
        <w:t xml:space="preserve"> </w:t>
      </w:r>
      <w:r>
        <w:t>academic</w:t>
      </w:r>
      <w:r w:rsidRPr="00730C83">
        <w:t xml:space="preserve"> </w:t>
      </w:r>
      <w:r>
        <w:t>requirements</w:t>
      </w:r>
      <w:r w:rsidRPr="00730C83">
        <w:t xml:space="preserve"> </w:t>
      </w:r>
      <w:r>
        <w:t>without</w:t>
      </w:r>
      <w:r w:rsidRPr="00730C83">
        <w:t xml:space="preserve"> </w:t>
      </w:r>
      <w:r>
        <w:t>penalty.</w:t>
      </w:r>
    </w:p>
    <w:p w14:paraId="592A4E74" w14:textId="77777777" w:rsidR="00AA3C77" w:rsidRDefault="00F83FA5" w:rsidP="00280E61">
      <w:r>
        <w:t xml:space="preserve">An individual's request for time off from school activities to accommodate religious needs, observances, and practices is reasonable unless university </w:t>
      </w:r>
      <w:bookmarkStart w:id="129" w:name="_Int_30r43gFa"/>
      <w:r>
        <w:t>operations would</w:t>
      </w:r>
      <w:bookmarkEnd w:id="129"/>
      <w:r>
        <w:t xml:space="preserve"> suffer unduly by granting the individual's request. For example, this may not apply to a situation where it can be demonstrated that such an accommodation would fundamentally change the essential nature of the element of the curriculum, interfere with the delivery of the course/clinical, or create an unreasonable burden upon the program.</w:t>
      </w:r>
    </w:p>
    <w:p w14:paraId="592A4E75" w14:textId="1C330917" w:rsidR="00AA3C77" w:rsidRDefault="00F83FA5" w:rsidP="00280E61">
      <w:pPr>
        <w:pStyle w:val="BodyText"/>
      </w:pPr>
      <w:r>
        <w:t xml:space="preserve">Students who anticipate absences from scheduled required educational activities must notify the Division/Program Director at least four </w:t>
      </w:r>
      <w:r w:rsidR="4A2AD099">
        <w:t xml:space="preserve">(4) </w:t>
      </w:r>
      <w:r>
        <w:t xml:space="preserve">weeks in advance of the anticipated absence to request </w:t>
      </w:r>
      <w:bookmarkStart w:id="130" w:name="_Int_cjTFoXUw"/>
      <w:r>
        <w:t>accommodations</w:t>
      </w:r>
      <w:bookmarkEnd w:id="130"/>
      <w:r>
        <w:t>.</w:t>
      </w:r>
      <w:r w:rsidR="60E202F7">
        <w:t xml:space="preserve"> The </w:t>
      </w:r>
      <w:r w:rsidR="00FD7167">
        <w:t>Division</w:t>
      </w:r>
      <w:r w:rsidR="60E202F7">
        <w:t xml:space="preserve">/Program Director is required to review and respond to the student within 1 week of receiving the request. </w:t>
      </w:r>
    </w:p>
    <w:p w14:paraId="592A4E76" w14:textId="0D45D848" w:rsidR="00AA3C77" w:rsidRDefault="00F83FA5" w:rsidP="00280E61">
      <w:pPr>
        <w:pStyle w:val="BodyText"/>
      </w:pPr>
      <w:r>
        <w:t xml:space="preserve">When a Division Director/Program Director reports that accommodations for </w:t>
      </w:r>
      <w:bookmarkStart w:id="131" w:name="_Int_64wlBvin"/>
      <w:r>
        <w:t>a religious</w:t>
      </w:r>
      <w:bookmarkEnd w:id="131"/>
      <w:r w:rsidRPr="00730C83">
        <w:t xml:space="preserve"> </w:t>
      </w:r>
      <w:r>
        <w:t>observation cannot be made and that this would result in negative academic consequences for the</w:t>
      </w:r>
      <w:r w:rsidRPr="00730C83">
        <w:t xml:space="preserve"> </w:t>
      </w:r>
      <w:r>
        <w:t>student, the student can appeal to HRS Academic Affairs. Any further appeal can be made to</w:t>
      </w:r>
      <w:r w:rsidRPr="00730C83">
        <w:t xml:space="preserve"> </w:t>
      </w:r>
      <w:r w:rsidR="008029E3" w:rsidRPr="00730C83">
        <w:t xml:space="preserve">the </w:t>
      </w:r>
      <w:r>
        <w:t xml:space="preserve">Director of the School for further consideration. See </w:t>
      </w:r>
      <w:hyperlink w:anchor="_bookmark47" w:history="1">
        <w:r w:rsidRPr="00827EA2">
          <w:rPr>
            <w:rStyle w:val="Hyperlink"/>
          </w:rPr>
          <w:t>Policy # 20 Academic Standards: Student</w:t>
        </w:r>
      </w:hyperlink>
      <w:r w:rsidRPr="00827EA2">
        <w:rPr>
          <w:rStyle w:val="Hyperlink"/>
        </w:rPr>
        <w:t xml:space="preserve"> </w:t>
      </w:r>
      <w:hyperlink w:anchor="_bookmark47" w:history="1">
        <w:r w:rsidRPr="00827EA2">
          <w:rPr>
            <w:rStyle w:val="Hyperlink"/>
          </w:rPr>
          <w:t>Complaint/Student Appeal</w:t>
        </w:r>
      </w:hyperlink>
      <w:r w:rsidRPr="006429C4">
        <w:rPr>
          <w:color w:val="0070C0"/>
          <w:u w:val="single"/>
        </w:rPr>
        <w:t>.</w:t>
      </w:r>
    </w:p>
    <w:p w14:paraId="592A4E78" w14:textId="35437C33" w:rsidR="00AA3C77" w:rsidRDefault="000E3061" w:rsidP="00730C83">
      <w:pPr>
        <w:pStyle w:val="Heading3"/>
      </w:pPr>
      <w:r>
        <w:lastRenderedPageBreak/>
        <w:t>Co</w:t>
      </w:r>
      <w:r w:rsidR="00F83FA5">
        <w:t>ntacts</w:t>
      </w:r>
    </w:p>
    <w:tbl>
      <w:tblPr>
        <w:tblStyle w:val="TableGrid"/>
        <w:tblW w:w="5000" w:type="pct"/>
        <w:tblLayout w:type="fixed"/>
        <w:tblLook w:val="01E0" w:firstRow="1" w:lastRow="1" w:firstColumn="1" w:lastColumn="1" w:noHBand="0" w:noVBand="0"/>
      </w:tblPr>
      <w:tblGrid>
        <w:gridCol w:w="2219"/>
        <w:gridCol w:w="1355"/>
        <w:gridCol w:w="1646"/>
        <w:gridCol w:w="4830"/>
      </w:tblGrid>
      <w:tr w:rsidR="00AA3C77" w14:paraId="592A4E7D" w14:textId="77777777" w:rsidTr="0029175F">
        <w:trPr>
          <w:trHeight w:val="407"/>
          <w:tblHeader/>
        </w:trPr>
        <w:tc>
          <w:tcPr>
            <w:tcW w:w="1104" w:type="pct"/>
          </w:tcPr>
          <w:p w14:paraId="592A4E79" w14:textId="77777777" w:rsidR="00AA3C77" w:rsidRPr="00730C83" w:rsidRDefault="00F83FA5" w:rsidP="00730C83">
            <w:pPr>
              <w:pStyle w:val="TableParagraph"/>
              <w:ind w:left="0"/>
              <w:rPr>
                <w:b/>
              </w:rPr>
            </w:pPr>
            <w:r w:rsidRPr="00730C83">
              <w:rPr>
                <w:b/>
              </w:rPr>
              <w:t>Subject</w:t>
            </w:r>
          </w:p>
        </w:tc>
        <w:tc>
          <w:tcPr>
            <w:tcW w:w="674" w:type="pct"/>
          </w:tcPr>
          <w:p w14:paraId="592A4E7A" w14:textId="77777777" w:rsidR="00AA3C77" w:rsidRPr="00730C83" w:rsidRDefault="00F83FA5" w:rsidP="00730C83">
            <w:pPr>
              <w:pStyle w:val="TableParagraph"/>
              <w:ind w:left="0"/>
              <w:rPr>
                <w:b/>
              </w:rPr>
            </w:pPr>
            <w:r w:rsidRPr="00730C83">
              <w:rPr>
                <w:b/>
              </w:rPr>
              <w:t>Office</w:t>
            </w:r>
          </w:p>
        </w:tc>
        <w:tc>
          <w:tcPr>
            <w:tcW w:w="819" w:type="pct"/>
          </w:tcPr>
          <w:p w14:paraId="592A4E7B" w14:textId="77777777" w:rsidR="00AA3C77" w:rsidRPr="00730C83" w:rsidRDefault="00F83FA5" w:rsidP="00730C83">
            <w:pPr>
              <w:pStyle w:val="TableParagraph"/>
              <w:ind w:left="0"/>
              <w:rPr>
                <w:b/>
              </w:rPr>
            </w:pPr>
            <w:r w:rsidRPr="00730C83">
              <w:rPr>
                <w:b/>
              </w:rPr>
              <w:t>Telephone</w:t>
            </w:r>
          </w:p>
        </w:tc>
        <w:tc>
          <w:tcPr>
            <w:tcW w:w="2404" w:type="pct"/>
          </w:tcPr>
          <w:p w14:paraId="592A4E7C" w14:textId="56AAB2D8" w:rsidR="00AA3C77" w:rsidRPr="00730C83" w:rsidRDefault="0029175F" w:rsidP="00730C83">
            <w:pPr>
              <w:pStyle w:val="TableParagraph"/>
              <w:ind w:left="0"/>
              <w:rPr>
                <w:b/>
              </w:rPr>
            </w:pPr>
            <w:r>
              <w:rPr>
                <w:b/>
                <w:bCs/>
              </w:rPr>
              <w:t>Contact</w:t>
            </w:r>
          </w:p>
        </w:tc>
      </w:tr>
      <w:tr w:rsidR="00AA3C77" w14:paraId="592A4E85" w14:textId="77777777" w:rsidTr="0029175F">
        <w:trPr>
          <w:trHeight w:val="995"/>
        </w:trPr>
        <w:tc>
          <w:tcPr>
            <w:tcW w:w="1104" w:type="pct"/>
          </w:tcPr>
          <w:p w14:paraId="592A4E7E" w14:textId="2C91A701" w:rsidR="00AA3C77" w:rsidRDefault="00BE15BC" w:rsidP="00730C83">
            <w:pPr>
              <w:pStyle w:val="TableParagraph"/>
              <w:ind w:left="0"/>
            </w:pPr>
            <w:r>
              <w:t>Director</w:t>
            </w:r>
            <w:r w:rsidR="00AC0094">
              <w:t xml:space="preserve"> for</w:t>
            </w:r>
            <w:r w:rsidR="00AC0094">
              <w:rPr>
                <w:spacing w:val="1"/>
              </w:rPr>
              <w:t xml:space="preserve"> </w:t>
            </w:r>
            <w:r w:rsidR="00AC0094">
              <w:t>Academic</w:t>
            </w:r>
            <w:r w:rsidR="00AC0094">
              <w:rPr>
                <w:spacing w:val="-10"/>
              </w:rPr>
              <w:t xml:space="preserve"> </w:t>
            </w:r>
            <w:r w:rsidR="00AC0094">
              <w:t>Affairs</w:t>
            </w:r>
          </w:p>
        </w:tc>
        <w:tc>
          <w:tcPr>
            <w:tcW w:w="674" w:type="pct"/>
          </w:tcPr>
          <w:p w14:paraId="592A4E7F" w14:textId="77777777" w:rsidR="00AA3C77" w:rsidRDefault="00F83FA5" w:rsidP="00730C83">
            <w:pPr>
              <w:pStyle w:val="TableParagraph"/>
              <w:ind w:left="0"/>
            </w:pPr>
            <w:r>
              <w:t>206A</w:t>
            </w:r>
          </w:p>
          <w:p w14:paraId="592A4E80" w14:textId="77777777" w:rsidR="00AA3C77" w:rsidRDefault="00F83FA5" w:rsidP="00730C83">
            <w:pPr>
              <w:pStyle w:val="TableParagraph"/>
              <w:ind w:left="0"/>
            </w:pPr>
            <w:r>
              <w:t>Atwell</w:t>
            </w:r>
            <w:r>
              <w:rPr>
                <w:spacing w:val="-52"/>
              </w:rPr>
              <w:t xml:space="preserve"> </w:t>
            </w:r>
            <w:r>
              <w:t>Hall</w:t>
            </w:r>
          </w:p>
        </w:tc>
        <w:tc>
          <w:tcPr>
            <w:tcW w:w="819" w:type="pct"/>
          </w:tcPr>
          <w:p w14:paraId="592A4E82" w14:textId="7C693C14" w:rsidR="00AA3C77" w:rsidRDefault="00AA3C77" w:rsidP="00280E61">
            <w:pPr>
              <w:pStyle w:val="TableParagraph"/>
            </w:pPr>
          </w:p>
        </w:tc>
        <w:tc>
          <w:tcPr>
            <w:tcW w:w="2404" w:type="pct"/>
          </w:tcPr>
          <w:p w14:paraId="18E98221" w14:textId="77777777" w:rsidR="000676B6" w:rsidRPr="0029175F" w:rsidRDefault="000676B6" w:rsidP="00730C83">
            <w:pPr>
              <w:pStyle w:val="TableParagraph"/>
              <w:ind w:left="0"/>
            </w:pPr>
            <w:r w:rsidRPr="0029175F">
              <w:t>Lindy Weaver, PhD, OTR/L</w:t>
            </w:r>
          </w:p>
          <w:p w14:paraId="592A4E84" w14:textId="5DBAC1F8" w:rsidR="00AA3C77" w:rsidRDefault="00D920E1" w:rsidP="00730C83">
            <w:pPr>
              <w:pStyle w:val="TableParagraph"/>
              <w:ind w:left="0"/>
            </w:pPr>
            <w:hyperlink r:id="rId61" w:history="1">
              <w:r w:rsidRPr="00D920E1">
                <w:rPr>
                  <w:rStyle w:val="Hyperlink"/>
                </w:rPr>
                <w:t>Lindy.Weaver@osumc.edu</w:t>
              </w:r>
            </w:hyperlink>
            <w:r w:rsidR="000676B6" w:rsidRPr="0029175F">
              <w:t xml:space="preserve"> </w:t>
            </w:r>
          </w:p>
        </w:tc>
      </w:tr>
      <w:tr w:rsidR="00AA3C77" w14:paraId="592A4E8A" w14:textId="77777777" w:rsidTr="007A6A69">
        <w:trPr>
          <w:trHeight w:val="720"/>
        </w:trPr>
        <w:tc>
          <w:tcPr>
            <w:tcW w:w="1104" w:type="pct"/>
          </w:tcPr>
          <w:p w14:paraId="592A4E86" w14:textId="77777777" w:rsidR="00AA3C77" w:rsidRDefault="00F83FA5" w:rsidP="00730C83">
            <w:pPr>
              <w:pStyle w:val="TableParagraph"/>
              <w:ind w:left="0"/>
            </w:pPr>
            <w:r>
              <w:t>Religious</w:t>
            </w:r>
            <w:r>
              <w:rPr>
                <w:spacing w:val="-1"/>
              </w:rPr>
              <w:t xml:space="preserve"> </w:t>
            </w:r>
            <w:r>
              <w:t>Calendar</w:t>
            </w:r>
          </w:p>
        </w:tc>
        <w:tc>
          <w:tcPr>
            <w:tcW w:w="674" w:type="pct"/>
          </w:tcPr>
          <w:p w14:paraId="592A4E87" w14:textId="77777777" w:rsidR="00AA3C77" w:rsidRDefault="00AA3C77" w:rsidP="00280E61">
            <w:pPr>
              <w:pStyle w:val="TableParagraph"/>
            </w:pPr>
          </w:p>
        </w:tc>
        <w:tc>
          <w:tcPr>
            <w:tcW w:w="819" w:type="pct"/>
          </w:tcPr>
          <w:p w14:paraId="592A4E88" w14:textId="77777777" w:rsidR="00AA3C77" w:rsidRDefault="00AA3C77" w:rsidP="00280E61">
            <w:pPr>
              <w:pStyle w:val="TableParagraph"/>
            </w:pPr>
          </w:p>
        </w:tc>
        <w:tc>
          <w:tcPr>
            <w:tcW w:w="2404" w:type="pct"/>
          </w:tcPr>
          <w:p w14:paraId="592A4E89" w14:textId="58405C95" w:rsidR="00AA3C77" w:rsidRPr="000E3061" w:rsidRDefault="000E3061" w:rsidP="00730C83">
            <w:pPr>
              <w:pStyle w:val="TableParagraph"/>
              <w:ind w:left="0"/>
            </w:pPr>
            <w:hyperlink r:id="rId62" w:history="1">
              <w:r w:rsidRPr="000E3061">
                <w:rPr>
                  <w:rStyle w:val="Hyperlink"/>
                </w:rPr>
                <w:t>Interfaith Calendar</w:t>
              </w:r>
            </w:hyperlink>
          </w:p>
        </w:tc>
      </w:tr>
    </w:tbl>
    <w:p w14:paraId="592A4E8B" w14:textId="77777777" w:rsidR="00AA3C77" w:rsidRDefault="00F83FA5" w:rsidP="000E3061">
      <w:r>
        <w:t>History:</w:t>
      </w:r>
    </w:p>
    <w:p w14:paraId="592A4E8C" w14:textId="77777777" w:rsidR="00AA3C77" w:rsidRDefault="00F83FA5" w:rsidP="000E3061">
      <w:r>
        <w:t>Issued:</w:t>
      </w:r>
      <w:r>
        <w:rPr>
          <w:spacing w:val="52"/>
        </w:rPr>
        <w:t xml:space="preserve"> </w:t>
      </w:r>
      <w:r>
        <w:t>May</w:t>
      </w:r>
      <w:r>
        <w:rPr>
          <w:spacing w:val="-4"/>
        </w:rPr>
        <w:t xml:space="preserve"> </w:t>
      </w:r>
      <w:r>
        <w:t>2017</w:t>
      </w:r>
    </w:p>
    <w:p w14:paraId="592A4E8D" w14:textId="77777777" w:rsidR="00AA3C77" w:rsidRDefault="00F83FA5" w:rsidP="000E3061">
      <w:r>
        <w:t>Revised:</w:t>
      </w:r>
      <w:r>
        <w:rPr>
          <w:spacing w:val="51"/>
        </w:rPr>
        <w:t xml:space="preserve"> </w:t>
      </w:r>
      <w:r>
        <w:t>May 2023</w:t>
      </w:r>
    </w:p>
    <w:p w14:paraId="0B994239" w14:textId="77777777" w:rsidR="0029175F" w:rsidRDefault="00F83FA5" w:rsidP="000E3061">
      <w:r>
        <w:t>Submitted by:</w:t>
      </w:r>
      <w:r>
        <w:rPr>
          <w:spacing w:val="1"/>
        </w:rPr>
        <w:t xml:space="preserve"> </w:t>
      </w:r>
      <w:r>
        <w:t>School of Health and Rehabilitation Sciences</w:t>
      </w:r>
    </w:p>
    <w:p w14:paraId="592A4E8E" w14:textId="6D9BE1C8" w:rsidR="00AA3C77" w:rsidRDefault="00F83FA5" w:rsidP="000E3061">
      <w:r>
        <w:rPr>
          <w:spacing w:val="-52"/>
        </w:rPr>
        <w:t xml:space="preserve"> </w:t>
      </w:r>
      <w:r>
        <w:t>Approved</w:t>
      </w:r>
      <w:r>
        <w:rPr>
          <w:spacing w:val="-2"/>
        </w:rPr>
        <w:t xml:space="preserve"> </w:t>
      </w:r>
      <w:r>
        <w:t>by: HRS Executive</w:t>
      </w:r>
      <w:r>
        <w:rPr>
          <w:spacing w:val="1"/>
        </w:rPr>
        <w:t xml:space="preserve"> </w:t>
      </w:r>
      <w:r>
        <w:t>Committee</w:t>
      </w:r>
    </w:p>
    <w:p w14:paraId="0F00AB8B" w14:textId="77777777" w:rsidR="000B059A" w:rsidRDefault="000B059A">
      <w:pPr>
        <w:spacing w:before="0"/>
        <w:rPr>
          <w:rFonts w:ascii="Calibri Light" w:eastAsia="Calibri Light" w:hAnsi="Calibri Light" w:cs="Calibri Light"/>
          <w:b/>
          <w:bCs/>
          <w:caps/>
          <w:sz w:val="32"/>
          <w:szCs w:val="32"/>
        </w:rPr>
      </w:pPr>
      <w:r>
        <w:br w:type="page"/>
      </w:r>
    </w:p>
    <w:p w14:paraId="592A4E92" w14:textId="399700FB" w:rsidR="00AA3C77" w:rsidRPr="00BE1F44" w:rsidRDefault="00BE1F44" w:rsidP="00730C83">
      <w:pPr>
        <w:pStyle w:val="Heading2"/>
        <w:rPr>
          <w:sz w:val="26"/>
        </w:rPr>
      </w:pPr>
      <w:bookmarkStart w:id="132" w:name="POLICY_10___Academic_Standard:_Discrimin"/>
      <w:bookmarkStart w:id="133" w:name="_bookmark35"/>
      <w:bookmarkStart w:id="134" w:name="_Toc206597446"/>
      <w:bookmarkEnd w:id="132"/>
      <w:bookmarkEnd w:id="133"/>
      <w:r>
        <w:lastRenderedPageBreak/>
        <w:t>Policy 10</w:t>
      </w:r>
      <w:r w:rsidR="00EF5A18">
        <w:t xml:space="preserve"> | </w:t>
      </w:r>
      <w:r>
        <w:t>Academic Standard: Discrimination, Harassment, or Sexual Misconduct</w:t>
      </w:r>
      <w:bookmarkEnd w:id="134"/>
    </w:p>
    <w:p w14:paraId="592A4E95" w14:textId="45012C52" w:rsidR="00AA3C77" w:rsidRPr="00BE1F44"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2BD78F9" w14:textId="77777777" w:rsidR="00EF5A18" w:rsidRDefault="00EF5A18" w:rsidP="00730C83">
      <w:pPr>
        <w:pStyle w:val="Heading3"/>
      </w:pPr>
      <w:r>
        <w:t xml:space="preserve">Policy Details </w:t>
      </w:r>
    </w:p>
    <w:p w14:paraId="592A4E96" w14:textId="02CFB302" w:rsidR="00AA3C77" w:rsidRDefault="00F83FA5" w:rsidP="00BE1F44">
      <w:pPr>
        <w:pStyle w:val="BodyText"/>
      </w:pPr>
      <w:r>
        <w:t xml:space="preserve">The Ohio State University and the School of Health and Rehabilitation Sciences in the College of Medicine are committed to building and maintaining a diverse community and </w:t>
      </w:r>
      <w:r w:rsidR="5AD64C85">
        <w:t>improving</w:t>
      </w:r>
      <w:r>
        <w:t xml:space="preserve"> opportunities for all. The university is committed to equal opportunity</w:t>
      </w:r>
      <w:r w:rsidR="009869FC">
        <w:t xml:space="preserve"> </w:t>
      </w:r>
      <w:r>
        <w:t xml:space="preserve">and eliminating harassment and discrimination. Ohio State will not tolerate retaliation in any form. The university is also committed to providing the best experience possible for minors while entrusted </w:t>
      </w:r>
      <w:bookmarkStart w:id="135" w:name="_Int_YHreb57X"/>
      <w:r>
        <w:t>to</w:t>
      </w:r>
      <w:bookmarkEnd w:id="135"/>
      <w:r>
        <w:t xml:space="preserve"> our care. These commitments are both a moral imperative consistent with an intellectual community that celebrates individual differences and diversity, as well as a matter of law.</w:t>
      </w:r>
    </w:p>
    <w:p w14:paraId="592A4E97" w14:textId="77777777" w:rsidR="00AA3C77" w:rsidRDefault="00F83FA5" w:rsidP="00BE1F44">
      <w:pPr>
        <w:pStyle w:val="BodyText"/>
      </w:pPr>
      <w:r>
        <w:t>Ohio State does not discriminate based on age, ancestry, color, disability, gender identity or</w:t>
      </w:r>
      <w:r w:rsidRPr="00730C83">
        <w:t xml:space="preserve"> </w:t>
      </w:r>
      <w:r>
        <w:t>expression,</w:t>
      </w:r>
      <w:r w:rsidRPr="00730C83">
        <w:t xml:space="preserve"> </w:t>
      </w:r>
      <w:r>
        <w:t>genetic</w:t>
      </w:r>
      <w:r w:rsidRPr="00730C83">
        <w:t xml:space="preserve"> </w:t>
      </w:r>
      <w:r>
        <w:t>information,</w:t>
      </w:r>
      <w:r w:rsidRPr="00730C83">
        <w:t xml:space="preserve"> </w:t>
      </w:r>
      <w:r>
        <w:t>HIV/AIDS status,</w:t>
      </w:r>
      <w:r w:rsidRPr="00730C83">
        <w:t xml:space="preserve"> </w:t>
      </w:r>
      <w:r>
        <w:t>military</w:t>
      </w:r>
      <w:r w:rsidRPr="00730C83">
        <w:t xml:space="preserve"> </w:t>
      </w:r>
      <w:r>
        <w:t>status, national</w:t>
      </w:r>
      <w:r w:rsidRPr="00730C83">
        <w:t xml:space="preserve"> </w:t>
      </w:r>
      <w:r>
        <w:t>origin,</w:t>
      </w:r>
      <w:r w:rsidRPr="00730C83">
        <w:t xml:space="preserve"> </w:t>
      </w:r>
      <w:r>
        <w:t>race,</w:t>
      </w:r>
      <w:r w:rsidRPr="00730C83">
        <w:t xml:space="preserve"> </w:t>
      </w:r>
      <w:r>
        <w:t>religion,</w:t>
      </w:r>
      <w:r w:rsidRPr="00730C83">
        <w:t xml:space="preserve"> </w:t>
      </w:r>
      <w:r>
        <w:t>sex, gender, sexual orientation, pregnancy, protected veteran status, or any other bases under the</w:t>
      </w:r>
      <w:r w:rsidRPr="00730C83">
        <w:t xml:space="preserve"> </w:t>
      </w:r>
      <w:r>
        <w:t>law, in</w:t>
      </w:r>
      <w:r w:rsidRPr="00730C83">
        <w:t xml:space="preserve"> </w:t>
      </w:r>
      <w:r>
        <w:t>its</w:t>
      </w:r>
      <w:r w:rsidRPr="00730C83">
        <w:t xml:space="preserve"> </w:t>
      </w:r>
      <w:r>
        <w:t>activities,</w:t>
      </w:r>
      <w:r w:rsidRPr="00730C83">
        <w:t xml:space="preserve"> </w:t>
      </w:r>
      <w:r>
        <w:t>academic</w:t>
      </w:r>
      <w:r w:rsidRPr="00730C83">
        <w:t xml:space="preserve"> </w:t>
      </w:r>
      <w:r>
        <w:t>programs,</w:t>
      </w:r>
      <w:r w:rsidRPr="00730C83">
        <w:t xml:space="preserve"> </w:t>
      </w:r>
      <w:r>
        <w:t>admission,</w:t>
      </w:r>
      <w:r w:rsidRPr="00730C83">
        <w:t xml:space="preserve"> </w:t>
      </w:r>
      <w:r>
        <w:t>and</w:t>
      </w:r>
      <w:r w:rsidRPr="00730C83">
        <w:t xml:space="preserve"> </w:t>
      </w:r>
      <w:r>
        <w:t>employment.</w:t>
      </w:r>
    </w:p>
    <w:p w14:paraId="592A4E98" w14:textId="44243F96" w:rsidR="00AA3C77" w:rsidRDefault="00F83FA5" w:rsidP="00BE1F44">
      <w:pPr>
        <w:pStyle w:val="BodyText"/>
      </w:pPr>
      <w:r>
        <w:t xml:space="preserve">Current information is available through the </w:t>
      </w:r>
      <w:r w:rsidR="312C4EF9">
        <w:t>Ohio State</w:t>
      </w:r>
      <w:r w:rsidR="2C5C3E24">
        <w:t xml:space="preserve"> Civil Rights Compliance Office</w:t>
      </w:r>
      <w:r w:rsidR="6AB1497A">
        <w:t xml:space="preserve"> (C</w:t>
      </w:r>
      <w:r w:rsidR="38A727BA">
        <w:t>RCO)</w:t>
      </w:r>
      <w:r>
        <w:t xml:space="preserve"> </w:t>
      </w:r>
      <w:r w:rsidR="58459C1F" w:rsidRPr="68738CAF">
        <w:rPr>
          <w:rFonts w:eastAsia="Arial" w:cs="Arial"/>
          <w:color w:val="212325"/>
        </w:rPr>
        <w:t>The Civil Rights Compliance Office exists to help the Ohio State community prevent and respond to all forms of</w:t>
      </w:r>
      <w:r w:rsidR="58459C1F">
        <w:t xml:space="preserve"> </w:t>
      </w:r>
      <w:hyperlink r:id="rId63">
        <w:r w:rsidR="58459C1F" w:rsidRPr="00827EA2">
          <w:rPr>
            <w:rStyle w:val="Hyperlink"/>
          </w:rPr>
          <w:t>protected class</w:t>
        </w:r>
      </w:hyperlink>
      <w:r w:rsidR="58459C1F" w:rsidRPr="68738CAF">
        <w:rPr>
          <w:rFonts w:eastAsia="Arial" w:cs="Arial"/>
          <w:color w:val="212325"/>
        </w:rPr>
        <w:t xml:space="preserve"> harassment, </w:t>
      </w:r>
      <w:r w:rsidR="1B5F442C" w:rsidRPr="68738CAF">
        <w:rPr>
          <w:rFonts w:eastAsia="Arial" w:cs="Arial"/>
          <w:color w:val="212325"/>
        </w:rPr>
        <w:t>discrimination,</w:t>
      </w:r>
      <w:r w:rsidR="58459C1F" w:rsidRPr="68738CAF">
        <w:rPr>
          <w:rFonts w:eastAsia="Arial" w:cs="Arial"/>
          <w:color w:val="212325"/>
        </w:rPr>
        <w:t xml:space="preserve"> and sexual misconduct. This centralized office houses the university’s Americans with Disabilities Act (ADA), Equal Employment Opportunity (EEO), Youth Activities and Programs, and Title IX functions. The Civil Rights Compliance Office's duties and activities align with Ohio </w:t>
      </w:r>
      <w:r w:rsidR="58459C1F">
        <w:t xml:space="preserve">State's </w:t>
      </w:r>
      <w:hyperlink r:id="rId64">
        <w:r w:rsidR="58459C1F" w:rsidRPr="00827EA2">
          <w:rPr>
            <w:rStyle w:val="Hyperlink"/>
          </w:rPr>
          <w:t>Shared Values</w:t>
        </w:r>
      </w:hyperlink>
      <w:r w:rsidR="58459C1F" w:rsidRPr="68738CAF">
        <w:rPr>
          <w:rFonts w:eastAsia="Arial" w:cs="Arial"/>
          <w:color w:val="212325"/>
        </w:rPr>
        <w:t>, which reflects essential components of Ohio State’s culture and excellence.</w:t>
      </w:r>
      <w:r w:rsidR="58459C1F" w:rsidRPr="68738CAF">
        <w:rPr>
          <w:rFonts w:eastAsia="Arial" w:cs="Arial"/>
        </w:rPr>
        <w:t xml:space="preserve"> </w:t>
      </w:r>
      <w:r w:rsidR="0727F202">
        <w:t>This office focuses on the following areas:</w:t>
      </w:r>
    </w:p>
    <w:p w14:paraId="592A4E99" w14:textId="77777777" w:rsidR="00AA3C77" w:rsidRPr="00BE1F44" w:rsidRDefault="00F83FA5" w:rsidP="00BE1F44">
      <w:pPr>
        <w:pStyle w:val="ListParagraph"/>
      </w:pPr>
      <w:r w:rsidRPr="00BE1F44">
        <w:t>ADA Accessibility</w:t>
      </w:r>
    </w:p>
    <w:p w14:paraId="592A4E9A" w14:textId="3DC60A19" w:rsidR="00AA3C77" w:rsidRPr="00BE1F44" w:rsidRDefault="00F83FA5" w:rsidP="00BE1F44">
      <w:pPr>
        <w:pStyle w:val="ListParagraph"/>
      </w:pPr>
      <w:r w:rsidRPr="00BE1F44">
        <w:t>Equal Employment Opportunity</w:t>
      </w:r>
    </w:p>
    <w:p w14:paraId="592A4E9B" w14:textId="77777777" w:rsidR="00AA3C77" w:rsidRPr="00BE1F44" w:rsidRDefault="00F83FA5" w:rsidP="00BE1F44">
      <w:pPr>
        <w:pStyle w:val="ListParagraph"/>
      </w:pPr>
      <w:r w:rsidRPr="00BE1F44">
        <w:t>Protection of Minors</w:t>
      </w:r>
    </w:p>
    <w:p w14:paraId="592A4E9C" w14:textId="77777777" w:rsidR="00AA3C77" w:rsidRPr="00BE1F44" w:rsidRDefault="00F83FA5" w:rsidP="00BE1F44">
      <w:pPr>
        <w:pStyle w:val="ListParagraph"/>
      </w:pPr>
      <w:r w:rsidRPr="00BE1F44">
        <w:t>Title IX</w:t>
      </w:r>
    </w:p>
    <w:p w14:paraId="1EFBA639" w14:textId="0910E085" w:rsidR="58682D7A" w:rsidRDefault="58682D7A" w:rsidP="7A30166C">
      <w:pPr>
        <w:pStyle w:val="ListParagraph"/>
      </w:pPr>
      <w:r>
        <w:t>Harassment and Discrimination Response</w:t>
      </w:r>
    </w:p>
    <w:p w14:paraId="592A4E9D" w14:textId="1822B4F1" w:rsidR="00AA3C77" w:rsidRDefault="3863340D" w:rsidP="00BE1F44">
      <w:pPr>
        <w:pStyle w:val="BodyText"/>
      </w:pPr>
      <w:r>
        <w:t>HRS</w:t>
      </w:r>
      <w:r w:rsidR="00F83FA5">
        <w:t xml:space="preserve"> complies with the </w:t>
      </w:r>
      <w:hyperlink r:id="rId65">
        <w:r w:rsidR="00F83FA5" w:rsidRPr="00827EA2">
          <w:rPr>
            <w:rStyle w:val="Hyperlink"/>
          </w:rPr>
          <w:t>University Policies and</w:t>
        </w:r>
      </w:hyperlink>
      <w:r w:rsidR="00BE1F44" w:rsidRPr="00827EA2">
        <w:rPr>
          <w:rStyle w:val="Hyperlink"/>
        </w:rPr>
        <w:t xml:space="preserve"> </w:t>
      </w:r>
      <w:hyperlink r:id="rId66">
        <w:r w:rsidR="00F83FA5" w:rsidRPr="00827EA2">
          <w:rPr>
            <w:rStyle w:val="Hyperlink"/>
          </w:rPr>
          <w:t>Standards</w:t>
        </w:r>
      </w:hyperlink>
      <w:r w:rsidR="00F83FA5">
        <w:t>.</w:t>
      </w:r>
    </w:p>
    <w:p w14:paraId="592A4E9F" w14:textId="6413DE84" w:rsidR="00AA3C77" w:rsidRDefault="00BE1F44" w:rsidP="00730C83">
      <w:pPr>
        <w:pStyle w:val="Heading3"/>
      </w:pPr>
      <w:r>
        <w:t>Pr</w:t>
      </w:r>
      <w:r w:rsidR="00F83FA5">
        <w:t>ocedures</w:t>
      </w:r>
    </w:p>
    <w:p w14:paraId="592A4EA0" w14:textId="77777777" w:rsidR="00AA3C77" w:rsidRDefault="00F83FA5" w:rsidP="00280E61">
      <w:pPr>
        <w:pStyle w:val="BodyText"/>
      </w:pPr>
      <w:r>
        <w:t>Reporting</w:t>
      </w:r>
      <w:r>
        <w:rPr>
          <w:spacing w:val="-3"/>
        </w:rPr>
        <w:t xml:space="preserve"> </w:t>
      </w:r>
      <w:r>
        <w:t>Allegations</w:t>
      </w:r>
      <w:r>
        <w:rPr>
          <w:spacing w:val="-3"/>
        </w:rPr>
        <w:t xml:space="preserve"> </w:t>
      </w:r>
      <w:r>
        <w:t>of</w:t>
      </w:r>
      <w:r>
        <w:rPr>
          <w:spacing w:val="-3"/>
        </w:rPr>
        <w:t xml:space="preserve"> </w:t>
      </w:r>
      <w:r>
        <w:t>Discrimination,</w:t>
      </w:r>
      <w:r>
        <w:rPr>
          <w:spacing w:val="-4"/>
        </w:rPr>
        <w:t xml:space="preserve"> </w:t>
      </w:r>
      <w:r>
        <w:t>Harassment</w:t>
      </w:r>
      <w:r>
        <w:rPr>
          <w:spacing w:val="-4"/>
        </w:rPr>
        <w:t xml:space="preserve"> </w:t>
      </w:r>
      <w:r>
        <w:t>or</w:t>
      </w:r>
      <w:r>
        <w:rPr>
          <w:spacing w:val="-1"/>
        </w:rPr>
        <w:t xml:space="preserve"> </w:t>
      </w:r>
      <w:r>
        <w:t>Sexual</w:t>
      </w:r>
      <w:r>
        <w:rPr>
          <w:spacing w:val="-5"/>
        </w:rPr>
        <w:t xml:space="preserve"> </w:t>
      </w:r>
      <w:r>
        <w:t>Misconduct</w:t>
      </w:r>
    </w:p>
    <w:p w14:paraId="592A4EA1" w14:textId="07BBD67A" w:rsidR="00AA3C77" w:rsidRDefault="00F83FA5" w:rsidP="68738CAF">
      <w:pPr>
        <w:pStyle w:val="ListParagraph"/>
      </w:pPr>
      <w:r>
        <w:lastRenderedPageBreak/>
        <w:t xml:space="preserve">Reports/complaints of alleged discrimination, harassment or sexual misconduct can be made by any individual who is directly </w:t>
      </w:r>
      <w:r w:rsidR="5DF4D60D">
        <w:t>involved</w:t>
      </w:r>
      <w:r>
        <w:t>, who observes, or who believes that these actions may have occurred. This includes allegations by third parties against any individual covered by this policy.</w:t>
      </w:r>
    </w:p>
    <w:p w14:paraId="592A4EA2" w14:textId="31106A28" w:rsidR="00AA3C77" w:rsidRDefault="00F83FA5" w:rsidP="68738CAF">
      <w:pPr>
        <w:pStyle w:val="ListParagraph"/>
      </w:pPr>
      <w:r>
        <w:t xml:space="preserve">Making a report/filing a complaint with the university does not preclude the individual from filing a report with an external law enforcement or other </w:t>
      </w:r>
      <w:r w:rsidR="68F6820E">
        <w:t>agency,</w:t>
      </w:r>
      <w:r>
        <w:t xml:space="preserve"> nor does it extend time limits with those agencies. Individuals may request assistance from the Office of Institutional Equity to notify such authorities.</w:t>
      </w:r>
    </w:p>
    <w:p w14:paraId="592A4EA3" w14:textId="77777777" w:rsidR="00AA3C77" w:rsidRDefault="00F83FA5" w:rsidP="68738CAF">
      <w:pPr>
        <w:pStyle w:val="ListParagraph"/>
      </w:pPr>
      <w:r>
        <w:t xml:space="preserve">All members of the university community can make reports/file complaints as outlined below. Faculty and Staff are </w:t>
      </w:r>
      <w:bookmarkStart w:id="136" w:name="_Int_6jvhbcEy"/>
      <w:r>
        <w:t>designated as</w:t>
      </w:r>
      <w:bookmarkEnd w:id="136"/>
      <w:r>
        <w:t xml:space="preserve"> mandatory reporters.</w:t>
      </w:r>
    </w:p>
    <w:p w14:paraId="592A4EA4" w14:textId="77777777" w:rsidR="00AA3C77" w:rsidRDefault="00F83FA5" w:rsidP="00280E61">
      <w:pPr>
        <w:pStyle w:val="ListParagraph"/>
        <w:numPr>
          <w:ilvl w:val="0"/>
          <w:numId w:val="21"/>
        </w:numPr>
      </w:pPr>
      <w:r>
        <w:t>OSU HRS students may report incidents of harassment, discrimination, or sexual</w:t>
      </w:r>
      <w:r w:rsidRPr="00730C83">
        <w:t xml:space="preserve"> </w:t>
      </w:r>
      <w:r>
        <w:t>misconduct to any of the following individuals who will provide immediate support and</w:t>
      </w:r>
      <w:r w:rsidRPr="00730C83">
        <w:t xml:space="preserve"> </w:t>
      </w:r>
      <w:r>
        <w:t>help the student to make connections with the Office of Institutional Equity, resources, and</w:t>
      </w:r>
      <w:r w:rsidRPr="00730C83">
        <w:t xml:space="preserve"> </w:t>
      </w:r>
      <w:r>
        <w:t>investigative</w:t>
      </w:r>
      <w:r w:rsidRPr="00730C83">
        <w:t xml:space="preserve"> </w:t>
      </w:r>
      <w:r>
        <w:t>bodies:</w:t>
      </w:r>
    </w:p>
    <w:p w14:paraId="592A4EA5" w14:textId="77777777" w:rsidR="00AA3C77" w:rsidRDefault="00F83FA5" w:rsidP="00280E61">
      <w:pPr>
        <w:pStyle w:val="ListParagraph"/>
        <w:numPr>
          <w:ilvl w:val="1"/>
          <w:numId w:val="21"/>
        </w:numPr>
      </w:pPr>
      <w:r>
        <w:t>Individual</w:t>
      </w:r>
      <w:r>
        <w:rPr>
          <w:spacing w:val="-1"/>
        </w:rPr>
        <w:t xml:space="preserve"> </w:t>
      </w:r>
      <w:r>
        <w:t>Program</w:t>
      </w:r>
      <w:r>
        <w:rPr>
          <w:spacing w:val="-4"/>
        </w:rPr>
        <w:t xml:space="preserve"> </w:t>
      </w:r>
      <w:r>
        <w:t>Director</w:t>
      </w:r>
    </w:p>
    <w:p w14:paraId="592A4EA6" w14:textId="4CC92B20" w:rsidR="00AA3C77" w:rsidRDefault="00F83FA5" w:rsidP="00280E61">
      <w:pPr>
        <w:pStyle w:val="ListParagraph"/>
        <w:numPr>
          <w:ilvl w:val="1"/>
          <w:numId w:val="21"/>
        </w:numPr>
      </w:pPr>
      <w:r>
        <w:t xml:space="preserve">Dr. </w:t>
      </w:r>
      <w:r w:rsidR="002F3792">
        <w:t>Lindy Weaver</w:t>
      </w:r>
      <w:r>
        <w:t>,</w:t>
      </w:r>
      <w:r w:rsidR="00311DB1">
        <w:t xml:space="preserve"> </w:t>
      </w:r>
      <w:r w:rsidR="00BE15BC">
        <w:t>Director</w:t>
      </w:r>
      <w:r w:rsidR="00311DB1">
        <w:t xml:space="preserve"> for </w:t>
      </w:r>
      <w:r>
        <w:t>Academic Affairs (</w:t>
      </w:r>
      <w:r w:rsidR="002F3792">
        <w:t>lindy.weaver@osumc.edu</w:t>
      </w:r>
      <w:r>
        <w:t>)</w:t>
      </w:r>
    </w:p>
    <w:p w14:paraId="592A4EA8" w14:textId="3749D5B9" w:rsidR="00AA3C77" w:rsidRDefault="00F83FA5" w:rsidP="36CE26D6">
      <w:pPr>
        <w:pStyle w:val="ListParagraph"/>
      </w:pPr>
      <w:r>
        <w:t>Dr.</w:t>
      </w:r>
      <w:r>
        <w:rPr>
          <w:spacing w:val="-2"/>
        </w:rPr>
        <w:t xml:space="preserve"> </w:t>
      </w:r>
      <w:r w:rsidR="00967868">
        <w:t>James</w:t>
      </w:r>
      <w:r w:rsidR="00D920E1">
        <w:t xml:space="preserve"> Onate, Interim D</w:t>
      </w:r>
      <w:r>
        <w:t>irector of</w:t>
      </w:r>
      <w:r>
        <w:rPr>
          <w:spacing w:val="-3"/>
        </w:rPr>
        <w:t xml:space="preserve"> </w:t>
      </w:r>
      <w:r>
        <w:t>the</w:t>
      </w:r>
      <w:r>
        <w:rPr>
          <w:spacing w:val="-1"/>
        </w:rPr>
        <w:t xml:space="preserve"> </w:t>
      </w:r>
      <w:r>
        <w:t>School</w:t>
      </w:r>
      <w:r>
        <w:rPr>
          <w:spacing w:val="-1"/>
        </w:rPr>
        <w:t xml:space="preserve"> </w:t>
      </w:r>
      <w:r w:rsidRPr="00D920E1">
        <w:t>(</w:t>
      </w:r>
      <w:hyperlink r:id="rId67" w:history="1">
        <w:r w:rsidR="00D920E1" w:rsidRPr="36CE26D6">
          <w:rPr>
            <w:rStyle w:val="Hyperlink"/>
          </w:rPr>
          <w:t>james.onate@osumc.edu</w:t>
        </w:r>
      </w:hyperlink>
      <w:r w:rsidR="00D920E1" w:rsidRPr="00730C83">
        <w:t>)</w:t>
      </w:r>
    </w:p>
    <w:p w14:paraId="592A4EA9" w14:textId="08E519A2" w:rsidR="00AA3C77" w:rsidRDefault="00F83FA5" w:rsidP="00280E61">
      <w:pPr>
        <w:pStyle w:val="ListParagraph"/>
        <w:numPr>
          <w:ilvl w:val="1"/>
          <w:numId w:val="21"/>
        </w:numPr>
      </w:pPr>
      <w:r>
        <w:t>HRS mental health counselors – Lisa Hayes, MSW, LISW-S or Tyler Rogols, MBA, MA,</w:t>
      </w:r>
      <w:r>
        <w:rPr>
          <w:spacing w:val="-52"/>
        </w:rPr>
        <w:t xml:space="preserve"> </w:t>
      </w:r>
      <w:r>
        <w:t>LPCC-</w:t>
      </w:r>
      <w:r>
        <w:rPr>
          <w:color w:val="0562C1"/>
        </w:rPr>
        <w:t xml:space="preserve"> </w:t>
      </w:r>
      <w:hyperlink r:id="rId68">
        <w:r w:rsidRPr="00827EA2">
          <w:rPr>
            <w:rStyle w:val="Hyperlink"/>
          </w:rPr>
          <w:t>hrscounseling@osumc.edu</w:t>
        </w:r>
      </w:hyperlink>
    </w:p>
    <w:p w14:paraId="592A4EAB" w14:textId="134E114A" w:rsidR="00AA3C77" w:rsidRDefault="00F83FA5" w:rsidP="00730C83">
      <w:pPr>
        <w:pStyle w:val="Heading3"/>
      </w:pPr>
      <w:r>
        <w:t>Reporting</w:t>
      </w:r>
      <w:r>
        <w:rPr>
          <w:spacing w:val="-3"/>
        </w:rPr>
        <w:t xml:space="preserve"> </w:t>
      </w:r>
      <w:r>
        <w:t>Directory</w:t>
      </w:r>
      <w:r>
        <w:rPr>
          <w:spacing w:val="-1"/>
        </w:rPr>
        <w:t xml:space="preserve"> </w:t>
      </w:r>
      <w:r>
        <w:t>by</w:t>
      </w:r>
      <w:r>
        <w:rPr>
          <w:spacing w:val="-4"/>
        </w:rPr>
        <w:t xml:space="preserve"> </w:t>
      </w:r>
      <w:r>
        <w:t>Type</w:t>
      </w:r>
      <w:r>
        <w:rPr>
          <w:spacing w:val="-1"/>
        </w:rPr>
        <w:t xml:space="preserve"> </w:t>
      </w:r>
      <w:r>
        <w:t>of</w:t>
      </w:r>
      <w:r>
        <w:rPr>
          <w:spacing w:val="-1"/>
        </w:rPr>
        <w:t xml:space="preserve"> </w:t>
      </w:r>
      <w:r>
        <w:t>Complaint</w:t>
      </w:r>
    </w:p>
    <w:tbl>
      <w:tblPr>
        <w:tblStyle w:val="TableGrid"/>
        <w:tblW w:w="5000" w:type="pct"/>
        <w:tblLook w:val="01E0" w:firstRow="1" w:lastRow="1" w:firstColumn="1" w:lastColumn="1" w:noHBand="0" w:noVBand="0"/>
      </w:tblPr>
      <w:tblGrid>
        <w:gridCol w:w="2515"/>
        <w:gridCol w:w="2701"/>
        <w:gridCol w:w="4834"/>
      </w:tblGrid>
      <w:tr w:rsidR="00AA3C77" w14:paraId="592A4EAF" w14:textId="77777777" w:rsidTr="00CA23F0">
        <w:trPr>
          <w:cantSplit/>
          <w:trHeight w:val="432"/>
          <w:tblHeader/>
        </w:trPr>
        <w:tc>
          <w:tcPr>
            <w:tcW w:w="1251" w:type="pct"/>
            <w:vAlign w:val="center"/>
          </w:tcPr>
          <w:p w14:paraId="592A4EAC" w14:textId="53CB53E6" w:rsidR="00AA3C77" w:rsidRPr="00730C83" w:rsidRDefault="00F83FA5" w:rsidP="00730C83">
            <w:pPr>
              <w:pStyle w:val="TableParagraph"/>
              <w:ind w:left="0"/>
              <w:rPr>
                <w:b/>
              </w:rPr>
            </w:pPr>
            <w:r w:rsidRPr="00730C83">
              <w:rPr>
                <w:b/>
              </w:rPr>
              <w:t>Report/C</w:t>
            </w:r>
            <w:r w:rsidR="00BE1F44" w:rsidRPr="00730C83">
              <w:rPr>
                <w:b/>
              </w:rPr>
              <w:t>omplaint Type</w:t>
            </w:r>
          </w:p>
        </w:tc>
        <w:tc>
          <w:tcPr>
            <w:tcW w:w="1344" w:type="pct"/>
            <w:vAlign w:val="center"/>
          </w:tcPr>
          <w:p w14:paraId="592A4EAD" w14:textId="77777777" w:rsidR="00AA3C77" w:rsidRPr="00730C83" w:rsidRDefault="00F83FA5" w:rsidP="00730C83">
            <w:pPr>
              <w:pStyle w:val="TableParagraph"/>
              <w:ind w:left="0"/>
              <w:rPr>
                <w:b/>
              </w:rPr>
            </w:pPr>
            <w:r w:rsidRPr="00730C83">
              <w:rPr>
                <w:b/>
              </w:rPr>
              <w:t>Agency/Office</w:t>
            </w:r>
          </w:p>
        </w:tc>
        <w:tc>
          <w:tcPr>
            <w:tcW w:w="2405" w:type="pct"/>
            <w:vAlign w:val="center"/>
          </w:tcPr>
          <w:p w14:paraId="592A4EAE" w14:textId="77777777" w:rsidR="00AA3C77" w:rsidRPr="00730C83" w:rsidRDefault="00F83FA5" w:rsidP="00730C83">
            <w:pPr>
              <w:pStyle w:val="TableParagraph"/>
              <w:ind w:left="0"/>
              <w:rPr>
                <w:b/>
              </w:rPr>
            </w:pPr>
            <w:r w:rsidRPr="00730C83">
              <w:rPr>
                <w:b/>
              </w:rPr>
              <w:t>Contact</w:t>
            </w:r>
            <w:r w:rsidRPr="00730C83">
              <w:rPr>
                <w:b/>
                <w:spacing w:val="-3"/>
              </w:rPr>
              <w:t xml:space="preserve"> </w:t>
            </w:r>
            <w:r w:rsidRPr="00730C83">
              <w:rPr>
                <w:b/>
              </w:rPr>
              <w:t>Information</w:t>
            </w:r>
          </w:p>
        </w:tc>
      </w:tr>
      <w:tr w:rsidR="00AA3C77" w14:paraId="592A4EB4" w14:textId="77777777" w:rsidTr="00CA23F0">
        <w:trPr>
          <w:cantSplit/>
          <w:trHeight w:val="432"/>
        </w:trPr>
        <w:tc>
          <w:tcPr>
            <w:tcW w:w="1251" w:type="pct"/>
            <w:vAlign w:val="center"/>
          </w:tcPr>
          <w:p w14:paraId="592A4EB0" w14:textId="77777777" w:rsidR="00AA3C77" w:rsidRDefault="00F83FA5" w:rsidP="00730C83">
            <w:pPr>
              <w:pStyle w:val="TableParagraph"/>
              <w:ind w:left="0"/>
            </w:pPr>
            <w:r>
              <w:t>Criminal</w:t>
            </w:r>
            <w:r>
              <w:rPr>
                <w:spacing w:val="-2"/>
              </w:rPr>
              <w:t xml:space="preserve"> </w:t>
            </w:r>
            <w:r>
              <w:t>Conduct</w:t>
            </w:r>
          </w:p>
        </w:tc>
        <w:tc>
          <w:tcPr>
            <w:tcW w:w="1344" w:type="pct"/>
            <w:vAlign w:val="center"/>
          </w:tcPr>
          <w:p w14:paraId="592A4EB1" w14:textId="77777777" w:rsidR="00AA3C77" w:rsidRDefault="00F83FA5" w:rsidP="00730C83">
            <w:pPr>
              <w:pStyle w:val="TableParagraph"/>
              <w:ind w:left="0"/>
            </w:pPr>
            <w:r>
              <w:t>University</w:t>
            </w:r>
            <w:r>
              <w:rPr>
                <w:spacing w:val="-2"/>
              </w:rPr>
              <w:t xml:space="preserve"> </w:t>
            </w:r>
            <w:r>
              <w:t>Police</w:t>
            </w:r>
          </w:p>
        </w:tc>
        <w:tc>
          <w:tcPr>
            <w:tcW w:w="2405" w:type="pct"/>
            <w:vAlign w:val="center"/>
          </w:tcPr>
          <w:p w14:paraId="1D655F9C" w14:textId="2ED3FE95" w:rsidR="001A596D" w:rsidRDefault="00F83FA5" w:rsidP="00730C83">
            <w:pPr>
              <w:pStyle w:val="TableParagraph"/>
              <w:ind w:left="0"/>
            </w:pPr>
            <w:r>
              <w:t>614-292-2121</w:t>
            </w:r>
            <w:r>
              <w:rPr>
                <w:spacing w:val="-4"/>
              </w:rPr>
              <w:t xml:space="preserve"> </w:t>
            </w:r>
            <w:r>
              <w:t>or</w:t>
            </w:r>
            <w:r>
              <w:rPr>
                <w:spacing w:val="-2"/>
              </w:rPr>
              <w:t xml:space="preserve"> </w:t>
            </w:r>
            <w:r>
              <w:t>9-1-1</w:t>
            </w:r>
            <w:r>
              <w:rPr>
                <w:spacing w:val="-4"/>
              </w:rPr>
              <w:t xml:space="preserve"> </w:t>
            </w:r>
            <w:r>
              <w:t>for</w:t>
            </w:r>
            <w:r w:rsidR="00D920E1">
              <w:t xml:space="preserve"> e</w:t>
            </w:r>
            <w:r w:rsidRPr="00787967">
              <w:t>mergencies</w:t>
            </w:r>
          </w:p>
          <w:p w14:paraId="592A4EB3" w14:textId="1953FAAB" w:rsidR="00AA3C77" w:rsidRDefault="001A596D" w:rsidP="00730C83">
            <w:pPr>
              <w:pStyle w:val="TableParagraph"/>
              <w:ind w:left="0"/>
            </w:pPr>
            <w:hyperlink r:id="rId69" w:history="1">
              <w:r w:rsidRPr="001A596D">
                <w:rPr>
                  <w:rStyle w:val="Hyperlink"/>
                </w:rPr>
                <w:t>Department of Public Safety</w:t>
              </w:r>
            </w:hyperlink>
          </w:p>
        </w:tc>
      </w:tr>
      <w:tr w:rsidR="00AA3C77" w14:paraId="592A4EB9" w14:textId="77777777" w:rsidTr="00CA23F0">
        <w:trPr>
          <w:cantSplit/>
          <w:trHeight w:val="432"/>
        </w:trPr>
        <w:tc>
          <w:tcPr>
            <w:tcW w:w="1251" w:type="pct"/>
            <w:vAlign w:val="center"/>
          </w:tcPr>
          <w:p w14:paraId="592A4EB5" w14:textId="77777777" w:rsidR="00AA3C77" w:rsidRDefault="00F83FA5" w:rsidP="00730C83">
            <w:pPr>
              <w:pStyle w:val="TableParagraph"/>
              <w:ind w:left="0"/>
            </w:pPr>
            <w:r>
              <w:t>Criminal</w:t>
            </w:r>
            <w:r>
              <w:rPr>
                <w:spacing w:val="-2"/>
              </w:rPr>
              <w:t xml:space="preserve"> </w:t>
            </w:r>
            <w:r>
              <w:t>Conduct</w:t>
            </w:r>
          </w:p>
        </w:tc>
        <w:tc>
          <w:tcPr>
            <w:tcW w:w="1344" w:type="pct"/>
            <w:vAlign w:val="center"/>
          </w:tcPr>
          <w:p w14:paraId="592A4EB6" w14:textId="77777777" w:rsidR="00AA3C77" w:rsidRDefault="00F83FA5" w:rsidP="00730C83">
            <w:pPr>
              <w:pStyle w:val="TableParagraph"/>
              <w:ind w:left="0"/>
            </w:pPr>
            <w:r>
              <w:t>Columbus</w:t>
            </w:r>
            <w:r>
              <w:rPr>
                <w:spacing w:val="-2"/>
              </w:rPr>
              <w:t xml:space="preserve"> </w:t>
            </w:r>
            <w:r>
              <w:t>Police</w:t>
            </w:r>
          </w:p>
        </w:tc>
        <w:tc>
          <w:tcPr>
            <w:tcW w:w="2405" w:type="pct"/>
            <w:vAlign w:val="center"/>
          </w:tcPr>
          <w:p w14:paraId="26FC6159" w14:textId="37FD8416" w:rsidR="00AA3C77" w:rsidRDefault="00F83FA5" w:rsidP="00730C83">
            <w:pPr>
              <w:pStyle w:val="TableParagraph"/>
              <w:ind w:left="0"/>
              <w:rPr>
                <w:spacing w:val="1"/>
              </w:rPr>
            </w:pPr>
            <w:r>
              <w:t>614-645-4545</w:t>
            </w:r>
            <w:r>
              <w:rPr>
                <w:spacing w:val="-4"/>
              </w:rPr>
              <w:t xml:space="preserve"> </w:t>
            </w:r>
            <w:r>
              <w:t>or</w:t>
            </w:r>
            <w:r>
              <w:rPr>
                <w:spacing w:val="-2"/>
              </w:rPr>
              <w:t xml:space="preserve"> </w:t>
            </w:r>
            <w:r>
              <w:t>9-1-1</w:t>
            </w:r>
            <w:r>
              <w:rPr>
                <w:spacing w:val="-4"/>
              </w:rPr>
              <w:t xml:space="preserve"> </w:t>
            </w:r>
            <w:r>
              <w:t>for</w:t>
            </w:r>
            <w:r w:rsidR="00D920E1">
              <w:t xml:space="preserve"> </w:t>
            </w:r>
            <w:r>
              <w:t>emergencies</w:t>
            </w:r>
            <w:r>
              <w:rPr>
                <w:spacing w:val="1"/>
              </w:rPr>
              <w:t xml:space="preserve"> </w:t>
            </w:r>
          </w:p>
          <w:p w14:paraId="592A4EB8" w14:textId="5B0E6F73" w:rsidR="001A596D" w:rsidRPr="001A596D" w:rsidRDefault="001A596D" w:rsidP="00730C83">
            <w:pPr>
              <w:pStyle w:val="TableParagraph"/>
              <w:ind w:left="0"/>
              <w:rPr>
                <w:spacing w:val="1"/>
              </w:rPr>
            </w:pPr>
            <w:hyperlink r:id="rId70" w:history="1">
              <w:r w:rsidRPr="001A596D">
                <w:rPr>
                  <w:rStyle w:val="Hyperlink"/>
                  <w:spacing w:val="1"/>
                </w:rPr>
                <w:t>City of Columbus, Division of Police</w:t>
              </w:r>
            </w:hyperlink>
          </w:p>
        </w:tc>
      </w:tr>
      <w:tr w:rsidR="00AA3C77" w14:paraId="592A4EBD" w14:textId="77777777" w:rsidTr="00CA23F0">
        <w:trPr>
          <w:cantSplit/>
          <w:trHeight w:val="432"/>
        </w:trPr>
        <w:tc>
          <w:tcPr>
            <w:tcW w:w="1251" w:type="pct"/>
            <w:vAlign w:val="center"/>
          </w:tcPr>
          <w:p w14:paraId="592A4EBA" w14:textId="77777777" w:rsidR="00AA3C77" w:rsidRDefault="00F83FA5" w:rsidP="00730C83">
            <w:pPr>
              <w:pStyle w:val="TableParagraph"/>
              <w:ind w:left="0"/>
            </w:pPr>
            <w:r>
              <w:t>Criminal</w:t>
            </w:r>
            <w:r>
              <w:rPr>
                <w:spacing w:val="-2"/>
              </w:rPr>
              <w:t xml:space="preserve"> </w:t>
            </w:r>
            <w:r>
              <w:t>Conduct</w:t>
            </w:r>
          </w:p>
        </w:tc>
        <w:tc>
          <w:tcPr>
            <w:tcW w:w="1344" w:type="pct"/>
            <w:vAlign w:val="center"/>
          </w:tcPr>
          <w:p w14:paraId="592A4EBB" w14:textId="77777777" w:rsidR="00AA3C77" w:rsidRDefault="00F83FA5" w:rsidP="00730C83">
            <w:pPr>
              <w:pStyle w:val="TableParagraph"/>
              <w:ind w:left="0"/>
            </w:pPr>
            <w:r>
              <w:t>Local</w:t>
            </w:r>
            <w:r>
              <w:rPr>
                <w:spacing w:val="-2"/>
              </w:rPr>
              <w:t xml:space="preserve"> </w:t>
            </w:r>
            <w:r>
              <w:t>law</w:t>
            </w:r>
            <w:r>
              <w:rPr>
                <w:spacing w:val="-3"/>
              </w:rPr>
              <w:t xml:space="preserve"> </w:t>
            </w:r>
            <w:r>
              <w:t>enforcement</w:t>
            </w:r>
            <w:r>
              <w:rPr>
                <w:spacing w:val="-3"/>
              </w:rPr>
              <w:t xml:space="preserve"> </w:t>
            </w:r>
            <w:r>
              <w:t>agency</w:t>
            </w:r>
          </w:p>
        </w:tc>
        <w:tc>
          <w:tcPr>
            <w:tcW w:w="2405" w:type="pct"/>
            <w:vAlign w:val="center"/>
          </w:tcPr>
          <w:p w14:paraId="592A4EBC" w14:textId="77777777" w:rsidR="00AA3C77" w:rsidRDefault="00F83FA5" w:rsidP="00730C83">
            <w:pPr>
              <w:pStyle w:val="TableParagraph"/>
              <w:ind w:left="0"/>
            </w:pPr>
            <w:r>
              <w:t>9-1-1</w:t>
            </w:r>
            <w:r>
              <w:rPr>
                <w:spacing w:val="-3"/>
              </w:rPr>
              <w:t xml:space="preserve"> </w:t>
            </w:r>
            <w:r>
              <w:t>for</w:t>
            </w:r>
            <w:r>
              <w:rPr>
                <w:spacing w:val="-3"/>
              </w:rPr>
              <w:t xml:space="preserve"> </w:t>
            </w:r>
            <w:r>
              <w:t>emergencies</w:t>
            </w:r>
          </w:p>
        </w:tc>
      </w:tr>
      <w:tr w:rsidR="000B059A" w:rsidRPr="00787967" w14:paraId="7DF94152" w14:textId="77777777" w:rsidTr="00CA23F0">
        <w:trPr>
          <w:trHeight w:val="432"/>
        </w:trPr>
        <w:tc>
          <w:tcPr>
            <w:tcW w:w="1251" w:type="pct"/>
          </w:tcPr>
          <w:p w14:paraId="2777B8B1" w14:textId="66970A1A" w:rsidR="00787967" w:rsidRPr="00787967" w:rsidRDefault="00787967" w:rsidP="00730C83">
            <w:pPr>
              <w:pStyle w:val="TableParagraph"/>
              <w:ind w:left="0"/>
            </w:pPr>
            <w:r w:rsidRPr="00787967">
              <w:t>Any discrimination.</w:t>
            </w:r>
            <w:r w:rsidRPr="00787967">
              <w:rPr>
                <w:spacing w:val="1"/>
              </w:rPr>
              <w:t xml:space="preserve"> </w:t>
            </w:r>
            <w:r w:rsidRPr="00787967">
              <w:t>Harassment or sexual</w:t>
            </w:r>
            <w:r w:rsidRPr="00787967">
              <w:rPr>
                <w:spacing w:val="-52"/>
              </w:rPr>
              <w:t xml:space="preserve"> </w:t>
            </w:r>
            <w:r w:rsidRPr="00787967">
              <w:t>misconduct</w:t>
            </w:r>
          </w:p>
        </w:tc>
        <w:tc>
          <w:tcPr>
            <w:tcW w:w="1344" w:type="pct"/>
          </w:tcPr>
          <w:p w14:paraId="36F52F39" w14:textId="4B6B69FA" w:rsidR="00787967" w:rsidRPr="00787967" w:rsidRDefault="00787967" w:rsidP="00730C83">
            <w:pPr>
              <w:pStyle w:val="TableParagraph"/>
              <w:ind w:left="0"/>
            </w:pPr>
            <w:r w:rsidRPr="00787967">
              <w:t>University anonymous reporting</w:t>
            </w:r>
            <w:r w:rsidRPr="00787967">
              <w:rPr>
                <w:spacing w:val="-2"/>
              </w:rPr>
              <w:t xml:space="preserve"> </w:t>
            </w:r>
            <w:r w:rsidRPr="00787967">
              <w:t>line</w:t>
            </w:r>
          </w:p>
        </w:tc>
        <w:tc>
          <w:tcPr>
            <w:tcW w:w="2405" w:type="pct"/>
          </w:tcPr>
          <w:p w14:paraId="72CD7030" w14:textId="77777777" w:rsidR="00787967" w:rsidRPr="00787967" w:rsidRDefault="00787967" w:rsidP="00730C83">
            <w:pPr>
              <w:pStyle w:val="TableParagraph"/>
              <w:ind w:left="0"/>
            </w:pPr>
            <w:r w:rsidRPr="00787967">
              <w:t>1-866-294-9350</w:t>
            </w:r>
          </w:p>
          <w:p w14:paraId="77217E23" w14:textId="4E55CF82" w:rsidR="00787967" w:rsidRPr="00787967" w:rsidRDefault="00787967" w:rsidP="00730C83">
            <w:pPr>
              <w:pStyle w:val="TableParagraph"/>
              <w:ind w:left="0"/>
            </w:pPr>
            <w:hyperlink r:id="rId71" w:history="1">
              <w:r w:rsidRPr="00787967">
                <w:rPr>
                  <w:rStyle w:val="Hyperlink"/>
                </w:rPr>
                <w:t>Anonymous Reporting Line</w:t>
              </w:r>
            </w:hyperlink>
          </w:p>
        </w:tc>
      </w:tr>
    </w:tbl>
    <w:p w14:paraId="1F27BD93" w14:textId="77777777" w:rsidR="00967868" w:rsidRDefault="00967868" w:rsidP="007A6A69"/>
    <w:p w14:paraId="29F064B5" w14:textId="77777777" w:rsidR="00967868" w:rsidRDefault="00967868">
      <w:pPr>
        <w:spacing w:before="0"/>
        <w:rPr>
          <w:b/>
          <w:bCs/>
        </w:rPr>
      </w:pPr>
      <w:r>
        <w:br w:type="page"/>
      </w:r>
    </w:p>
    <w:p w14:paraId="592A4EC8" w14:textId="77777777" w:rsidR="00AA3C77" w:rsidRPr="008745B1" w:rsidRDefault="00F83FA5" w:rsidP="00730C83">
      <w:pPr>
        <w:pStyle w:val="Heading3"/>
      </w:pPr>
      <w:r w:rsidRPr="008745B1">
        <w:lastRenderedPageBreak/>
        <w:t>Contacts</w:t>
      </w:r>
    </w:p>
    <w:tbl>
      <w:tblPr>
        <w:tblStyle w:val="TableGrid"/>
        <w:tblW w:w="5000" w:type="pct"/>
        <w:tblLayout w:type="fixed"/>
        <w:tblLook w:val="01E0" w:firstRow="1" w:lastRow="1" w:firstColumn="1" w:lastColumn="1" w:noHBand="0" w:noVBand="0"/>
      </w:tblPr>
      <w:tblGrid>
        <w:gridCol w:w="1857"/>
        <w:gridCol w:w="2607"/>
        <w:gridCol w:w="2143"/>
        <w:gridCol w:w="3443"/>
      </w:tblGrid>
      <w:tr w:rsidR="00AA3C77" w14:paraId="592A4ECD" w14:textId="77777777" w:rsidTr="60CC21E7">
        <w:trPr>
          <w:trHeight w:val="407"/>
          <w:tblHeader/>
        </w:trPr>
        <w:tc>
          <w:tcPr>
            <w:tcW w:w="924" w:type="pct"/>
            <w:vAlign w:val="center"/>
          </w:tcPr>
          <w:p w14:paraId="592A4EC9" w14:textId="77777777" w:rsidR="00AA3C77" w:rsidRPr="00730C83" w:rsidRDefault="00F83FA5" w:rsidP="00730C83">
            <w:pPr>
              <w:pStyle w:val="TableParagraph"/>
              <w:ind w:left="0"/>
              <w:rPr>
                <w:b/>
              </w:rPr>
            </w:pPr>
            <w:r w:rsidRPr="00730C83">
              <w:rPr>
                <w:b/>
              </w:rPr>
              <w:t>Subject</w:t>
            </w:r>
          </w:p>
        </w:tc>
        <w:tc>
          <w:tcPr>
            <w:tcW w:w="1297" w:type="pct"/>
            <w:vAlign w:val="center"/>
          </w:tcPr>
          <w:p w14:paraId="592A4ECA" w14:textId="77777777" w:rsidR="00AA3C77" w:rsidRPr="00730C83" w:rsidRDefault="00F83FA5" w:rsidP="00730C83">
            <w:pPr>
              <w:pStyle w:val="TableParagraph"/>
              <w:ind w:left="0"/>
              <w:rPr>
                <w:b/>
              </w:rPr>
            </w:pPr>
            <w:r w:rsidRPr="00730C83">
              <w:rPr>
                <w:b/>
              </w:rPr>
              <w:t>Office</w:t>
            </w:r>
          </w:p>
        </w:tc>
        <w:tc>
          <w:tcPr>
            <w:tcW w:w="1066" w:type="pct"/>
            <w:vAlign w:val="center"/>
          </w:tcPr>
          <w:p w14:paraId="592A4ECB" w14:textId="77777777" w:rsidR="00AA3C77" w:rsidRPr="00730C83" w:rsidRDefault="00F83FA5" w:rsidP="00730C83">
            <w:pPr>
              <w:pStyle w:val="TableParagraph"/>
              <w:ind w:left="0"/>
              <w:rPr>
                <w:b/>
              </w:rPr>
            </w:pPr>
            <w:r w:rsidRPr="00730C83">
              <w:rPr>
                <w:b/>
              </w:rPr>
              <w:t>Telephone</w:t>
            </w:r>
          </w:p>
        </w:tc>
        <w:tc>
          <w:tcPr>
            <w:tcW w:w="1713" w:type="pct"/>
            <w:vAlign w:val="center"/>
          </w:tcPr>
          <w:p w14:paraId="592A4ECC" w14:textId="77777777" w:rsidR="00AA3C77" w:rsidRPr="00730C83" w:rsidRDefault="00F83FA5" w:rsidP="00730C83">
            <w:pPr>
              <w:pStyle w:val="TableParagraph"/>
              <w:ind w:left="0"/>
              <w:rPr>
                <w:b/>
              </w:rPr>
            </w:pPr>
            <w:r w:rsidRPr="00730C83">
              <w:rPr>
                <w:b/>
              </w:rPr>
              <w:t>E-mail/URL</w:t>
            </w:r>
          </w:p>
        </w:tc>
      </w:tr>
      <w:tr w:rsidR="00AA3C77" w14:paraId="592A4ED3" w14:textId="77777777" w:rsidTr="60CC21E7">
        <w:trPr>
          <w:trHeight w:val="995"/>
        </w:trPr>
        <w:tc>
          <w:tcPr>
            <w:tcW w:w="924" w:type="pct"/>
            <w:vAlign w:val="center"/>
          </w:tcPr>
          <w:p w14:paraId="592A4ECE" w14:textId="77777777" w:rsidR="00AA3C77" w:rsidRDefault="00F83FA5" w:rsidP="00730C83">
            <w:pPr>
              <w:pStyle w:val="TableParagraph"/>
              <w:ind w:left="0"/>
            </w:pPr>
            <w:r>
              <w:t>Policy</w:t>
            </w:r>
            <w:r>
              <w:rPr>
                <w:spacing w:val="1"/>
              </w:rPr>
              <w:t xml:space="preserve"> </w:t>
            </w:r>
            <w:r>
              <w:t>consultation</w:t>
            </w:r>
          </w:p>
        </w:tc>
        <w:tc>
          <w:tcPr>
            <w:tcW w:w="1297" w:type="pct"/>
            <w:vAlign w:val="center"/>
          </w:tcPr>
          <w:p w14:paraId="592A4ECF" w14:textId="77777777" w:rsidR="00AA3C77" w:rsidRDefault="00F83FA5" w:rsidP="00730C83">
            <w:pPr>
              <w:pStyle w:val="TableParagraph"/>
              <w:ind w:left="0"/>
            </w:pPr>
            <w:r>
              <w:t>Employee and Labor</w:t>
            </w:r>
            <w:r>
              <w:rPr>
                <w:spacing w:val="-52"/>
              </w:rPr>
              <w:t xml:space="preserve"> </w:t>
            </w:r>
            <w:r>
              <w:t>Relations, HR</w:t>
            </w:r>
            <w:r>
              <w:rPr>
                <w:spacing w:val="1"/>
              </w:rPr>
              <w:t xml:space="preserve"> </w:t>
            </w:r>
            <w:r>
              <w:t>Connection</w:t>
            </w:r>
          </w:p>
        </w:tc>
        <w:tc>
          <w:tcPr>
            <w:tcW w:w="1066" w:type="pct"/>
            <w:vAlign w:val="center"/>
          </w:tcPr>
          <w:p w14:paraId="592A4ED0" w14:textId="77777777" w:rsidR="00AA3C77" w:rsidRDefault="00F83FA5" w:rsidP="00730C83">
            <w:pPr>
              <w:pStyle w:val="TableParagraph"/>
              <w:ind w:left="0"/>
            </w:pPr>
            <w:r>
              <w:t>614-292-2800</w:t>
            </w:r>
          </w:p>
        </w:tc>
        <w:tc>
          <w:tcPr>
            <w:tcW w:w="1713" w:type="pct"/>
            <w:vAlign w:val="center"/>
          </w:tcPr>
          <w:p w14:paraId="0C16B79F" w14:textId="6E98DCA1" w:rsidR="00AA3C77" w:rsidRDefault="00D920E1" w:rsidP="00730C83">
            <w:pPr>
              <w:pStyle w:val="TableParagraph"/>
              <w:ind w:left="0"/>
              <w:rPr>
                <w:spacing w:val="1"/>
              </w:rPr>
            </w:pPr>
            <w:hyperlink r:id="rId72" w:history="1">
              <w:r w:rsidRPr="00C20465">
                <w:rPr>
                  <w:rStyle w:val="Hyperlink"/>
                </w:rPr>
                <w:t>hr-elr@osu.edu</w:t>
              </w:r>
            </w:hyperlink>
          </w:p>
          <w:p w14:paraId="592A4ED2" w14:textId="1436CCB8" w:rsidR="007C52CF" w:rsidRDefault="007C52CF" w:rsidP="00730C83">
            <w:pPr>
              <w:pStyle w:val="TableParagraph"/>
              <w:ind w:left="0"/>
            </w:pPr>
            <w:hyperlink r:id="rId73" w:history="1">
              <w:r w:rsidRPr="007C52CF">
                <w:rPr>
                  <w:rStyle w:val="Hyperlink"/>
                  <w:spacing w:val="1"/>
                </w:rPr>
                <w:t>Employee and Labor Relations</w:t>
              </w:r>
            </w:hyperlink>
          </w:p>
        </w:tc>
      </w:tr>
      <w:tr w:rsidR="00AA3C77" w14:paraId="592A4ED8" w14:textId="77777777" w:rsidTr="60CC21E7">
        <w:trPr>
          <w:trHeight w:val="702"/>
        </w:trPr>
        <w:tc>
          <w:tcPr>
            <w:tcW w:w="924" w:type="pct"/>
            <w:vAlign w:val="center"/>
          </w:tcPr>
          <w:p w14:paraId="592A4ED4" w14:textId="77777777" w:rsidR="00AA3C77" w:rsidRDefault="00F83FA5" w:rsidP="00730C83">
            <w:pPr>
              <w:pStyle w:val="TableParagraph"/>
              <w:ind w:left="0"/>
            </w:pPr>
            <w:r>
              <w:t>To make a</w:t>
            </w:r>
            <w:r>
              <w:rPr>
                <w:spacing w:val="-52"/>
              </w:rPr>
              <w:t xml:space="preserve"> </w:t>
            </w:r>
            <w:r>
              <w:t>report</w:t>
            </w:r>
          </w:p>
        </w:tc>
        <w:tc>
          <w:tcPr>
            <w:tcW w:w="1297" w:type="pct"/>
            <w:vAlign w:val="center"/>
          </w:tcPr>
          <w:p w14:paraId="592A4ED5" w14:textId="77E5568A" w:rsidR="00AA3C77" w:rsidRDefault="003C7660" w:rsidP="00730C83">
            <w:pPr>
              <w:pStyle w:val="TableParagraph"/>
              <w:ind w:left="0"/>
            </w:pPr>
            <w:r w:rsidRPr="00787967">
              <w:t xml:space="preserve">Civil Rights Compliance </w:t>
            </w:r>
            <w:r w:rsidR="00E0106F" w:rsidRPr="00787967">
              <w:t>Office</w:t>
            </w:r>
          </w:p>
        </w:tc>
        <w:tc>
          <w:tcPr>
            <w:tcW w:w="1066" w:type="pct"/>
            <w:vAlign w:val="center"/>
          </w:tcPr>
          <w:p w14:paraId="592A4ED6" w14:textId="77777777" w:rsidR="00AA3C77" w:rsidRDefault="00F83FA5" w:rsidP="00730C83">
            <w:pPr>
              <w:pStyle w:val="TableParagraph"/>
              <w:ind w:left="0"/>
            </w:pPr>
            <w:r>
              <w:t>614-247-5838</w:t>
            </w:r>
          </w:p>
        </w:tc>
        <w:tc>
          <w:tcPr>
            <w:tcW w:w="1713" w:type="pct"/>
            <w:vAlign w:val="center"/>
          </w:tcPr>
          <w:p w14:paraId="06C1E51B" w14:textId="12D27B57" w:rsidR="00D920E1" w:rsidRDefault="3A216C31" w:rsidP="00D920E1">
            <w:pPr>
              <w:pStyle w:val="TableParagraph"/>
              <w:ind w:left="0"/>
            </w:pPr>
            <w:r>
              <w:t xml:space="preserve">Civilrights@osu.edu </w:t>
            </w:r>
          </w:p>
          <w:p w14:paraId="592A4ED7" w14:textId="3D79D0C4" w:rsidR="00AA3C77" w:rsidRPr="00827EA2" w:rsidRDefault="001B0A53" w:rsidP="00730C83">
            <w:pPr>
              <w:pStyle w:val="TableParagraph"/>
              <w:ind w:left="0"/>
              <w:rPr>
                <w:rStyle w:val="Hyperlink"/>
              </w:rPr>
            </w:pPr>
            <w:hyperlink r:id="rId74">
              <w:r w:rsidRPr="00827EA2">
                <w:rPr>
                  <w:rStyle w:val="Hyperlink"/>
                </w:rPr>
                <w:t>CRCO Report Form</w:t>
              </w:r>
            </w:hyperlink>
          </w:p>
        </w:tc>
      </w:tr>
      <w:tr w:rsidR="00AA3C77" w14:paraId="592A4EDD" w14:textId="77777777" w:rsidTr="60CC21E7">
        <w:trPr>
          <w:trHeight w:val="1288"/>
        </w:trPr>
        <w:tc>
          <w:tcPr>
            <w:tcW w:w="924" w:type="pct"/>
            <w:vAlign w:val="center"/>
          </w:tcPr>
          <w:p w14:paraId="592A4ED9" w14:textId="77777777" w:rsidR="00AA3C77" w:rsidRDefault="00F83FA5" w:rsidP="00730C83">
            <w:pPr>
              <w:pStyle w:val="TableParagraph"/>
              <w:ind w:left="0"/>
            </w:pPr>
            <w:r>
              <w:t>To make an</w:t>
            </w:r>
            <w:r>
              <w:rPr>
                <w:spacing w:val="-52"/>
              </w:rPr>
              <w:t xml:space="preserve"> </w:t>
            </w:r>
            <w:r>
              <w:t>anonymous</w:t>
            </w:r>
            <w:r>
              <w:rPr>
                <w:spacing w:val="-52"/>
              </w:rPr>
              <w:t xml:space="preserve"> </w:t>
            </w:r>
            <w:r>
              <w:t>report</w:t>
            </w:r>
          </w:p>
        </w:tc>
        <w:tc>
          <w:tcPr>
            <w:tcW w:w="1297" w:type="pct"/>
            <w:vAlign w:val="center"/>
          </w:tcPr>
          <w:p w14:paraId="592A4EDA" w14:textId="77777777" w:rsidR="00AA3C77" w:rsidRDefault="00F83FA5" w:rsidP="00730C83">
            <w:pPr>
              <w:pStyle w:val="TableParagraph"/>
              <w:ind w:left="0"/>
            </w:pPr>
            <w:r>
              <w:t>Anonymous Reporting</w:t>
            </w:r>
            <w:r>
              <w:rPr>
                <w:spacing w:val="-52"/>
              </w:rPr>
              <w:t xml:space="preserve"> </w:t>
            </w:r>
            <w:r>
              <w:t>Line (does not satisfy</w:t>
            </w:r>
            <w:r>
              <w:rPr>
                <w:spacing w:val="1"/>
              </w:rPr>
              <w:t xml:space="preserve"> </w:t>
            </w:r>
            <w:r>
              <w:t>employee duty to</w:t>
            </w:r>
            <w:r>
              <w:rPr>
                <w:spacing w:val="1"/>
              </w:rPr>
              <w:t xml:space="preserve"> </w:t>
            </w:r>
            <w:r>
              <w:t>report)</w:t>
            </w:r>
          </w:p>
        </w:tc>
        <w:tc>
          <w:tcPr>
            <w:tcW w:w="1066" w:type="pct"/>
            <w:vAlign w:val="center"/>
          </w:tcPr>
          <w:p w14:paraId="592A4EDB" w14:textId="77777777" w:rsidR="00AA3C77" w:rsidRDefault="00F83FA5" w:rsidP="00730C83">
            <w:pPr>
              <w:pStyle w:val="TableParagraph"/>
              <w:ind w:left="0"/>
            </w:pPr>
            <w:hyperlink r:id="rId75">
              <w:r>
                <w:t>866-294-9350</w:t>
              </w:r>
            </w:hyperlink>
          </w:p>
        </w:tc>
        <w:tc>
          <w:tcPr>
            <w:tcW w:w="1713" w:type="pct"/>
            <w:vAlign w:val="center"/>
          </w:tcPr>
          <w:p w14:paraId="592A4EDC" w14:textId="61343202" w:rsidR="00AA3C77" w:rsidRDefault="00310077" w:rsidP="00730C83">
            <w:pPr>
              <w:pStyle w:val="TableParagraph"/>
              <w:ind w:left="0"/>
            </w:pPr>
            <w:hyperlink r:id="rId76" w:history="1">
              <w:r w:rsidRPr="007C52CF">
                <w:rPr>
                  <w:rStyle w:val="Hyperlink"/>
                </w:rPr>
                <w:t>Anonymous Reporting Line</w:t>
              </w:r>
            </w:hyperlink>
          </w:p>
        </w:tc>
      </w:tr>
    </w:tbl>
    <w:p w14:paraId="592A4EDF" w14:textId="77777777" w:rsidR="00AA3C77" w:rsidRDefault="00F83FA5" w:rsidP="00531300">
      <w:r>
        <w:t>History:</w:t>
      </w:r>
    </w:p>
    <w:p w14:paraId="592A4EE0" w14:textId="77777777" w:rsidR="00AA3C77" w:rsidRDefault="00F83FA5" w:rsidP="00531300">
      <w:r>
        <w:t>Issued:</w:t>
      </w:r>
      <w:r>
        <w:rPr>
          <w:spacing w:val="52"/>
        </w:rPr>
        <w:t xml:space="preserve"> </w:t>
      </w:r>
      <w:r>
        <w:t>May</w:t>
      </w:r>
      <w:r>
        <w:rPr>
          <w:spacing w:val="-4"/>
        </w:rPr>
        <w:t xml:space="preserve"> </w:t>
      </w:r>
      <w:r>
        <w:t>2017</w:t>
      </w:r>
    </w:p>
    <w:p w14:paraId="592A4EE1" w14:textId="77777777" w:rsidR="00AA3C77" w:rsidRDefault="00F83FA5" w:rsidP="00531300">
      <w:r>
        <w:t>Revised:</w:t>
      </w:r>
      <w:r>
        <w:rPr>
          <w:spacing w:val="51"/>
        </w:rPr>
        <w:t xml:space="preserve"> </w:t>
      </w:r>
      <w:r>
        <w:t>May 2023</w:t>
      </w:r>
    </w:p>
    <w:p w14:paraId="07B678BB" w14:textId="77777777" w:rsidR="00C849A8" w:rsidRDefault="00F83FA5" w:rsidP="00531300">
      <w:pPr>
        <w:rPr>
          <w:spacing w:val="-52"/>
        </w:rPr>
      </w:pPr>
      <w:r>
        <w:t>Submitted by:</w:t>
      </w:r>
      <w:r>
        <w:rPr>
          <w:spacing w:val="1"/>
        </w:rPr>
        <w:t xml:space="preserve"> </w:t>
      </w:r>
      <w:r>
        <w:t>School of Health and Rehabilitation Sciences</w:t>
      </w:r>
      <w:r>
        <w:rPr>
          <w:spacing w:val="-52"/>
        </w:rPr>
        <w:t xml:space="preserve"> </w:t>
      </w:r>
    </w:p>
    <w:p w14:paraId="592A4EE2" w14:textId="054AD39C" w:rsidR="00AA3C77" w:rsidRDefault="00F83FA5" w:rsidP="00531300">
      <w:r>
        <w:t>Approved</w:t>
      </w:r>
      <w:r>
        <w:rPr>
          <w:spacing w:val="-2"/>
        </w:rPr>
        <w:t xml:space="preserve"> </w:t>
      </w:r>
      <w:r>
        <w:t xml:space="preserve">by: </w:t>
      </w:r>
      <w:r w:rsidR="00EF5A18">
        <w:t>HRS</w:t>
      </w:r>
      <w:r>
        <w:t xml:space="preserve"> Executive</w:t>
      </w:r>
      <w:r>
        <w:rPr>
          <w:spacing w:val="1"/>
        </w:rPr>
        <w:t xml:space="preserve"> </w:t>
      </w:r>
      <w:r>
        <w:t>Committee</w:t>
      </w:r>
    </w:p>
    <w:p w14:paraId="314B5062" w14:textId="77777777" w:rsidR="00967868" w:rsidRDefault="00967868">
      <w:pPr>
        <w:spacing w:before="0"/>
        <w:rPr>
          <w:rFonts w:ascii="Calibri Light" w:eastAsia="Calibri Light" w:hAnsi="Calibri Light" w:cs="Calibri Light"/>
          <w:b/>
          <w:bCs/>
          <w:caps/>
          <w:sz w:val="32"/>
          <w:szCs w:val="32"/>
        </w:rPr>
      </w:pPr>
      <w:r>
        <w:br w:type="page"/>
      </w:r>
    </w:p>
    <w:p w14:paraId="592A4EE5" w14:textId="34E7D36A" w:rsidR="00AA3C77" w:rsidRPr="0065528A" w:rsidRDefault="000F5956" w:rsidP="00730C83">
      <w:pPr>
        <w:pStyle w:val="Heading2"/>
      </w:pPr>
      <w:bookmarkStart w:id="137" w:name="Professionalism"/>
      <w:bookmarkStart w:id="138" w:name="_bookmark36"/>
      <w:bookmarkStart w:id="139" w:name="_Toc206597447"/>
      <w:bookmarkEnd w:id="137"/>
      <w:bookmarkEnd w:id="138"/>
      <w:r>
        <w:lastRenderedPageBreak/>
        <w:t>Professionalism</w:t>
      </w:r>
      <w:bookmarkEnd w:id="139"/>
    </w:p>
    <w:p w14:paraId="592A4EE8" w14:textId="4657DA8E" w:rsidR="00AA3C77" w:rsidRDefault="00F83FA5" w:rsidP="00280E61">
      <w:pPr>
        <w:pStyle w:val="BodyText"/>
      </w:pPr>
      <w:r>
        <w:t xml:space="preserve">The public expects </w:t>
      </w:r>
      <w:r w:rsidR="00B9726D">
        <w:t xml:space="preserve">those in the healthcare professions to </w:t>
      </w:r>
      <w:r>
        <w:t xml:space="preserve">adhere to a set of values that reflect their commitment to excellence, responsibility, respect for all, integrity, prudence, and trustworthiness. The College of Medicine and the School of Health and Rehabilitation Sciences consider any student enrolled in for the purpose of seeking </w:t>
      </w:r>
      <w:r w:rsidR="249F36AC">
        <w:t>a degree</w:t>
      </w:r>
      <w:r>
        <w:t xml:space="preserve"> to be an active member of the profession. Commitment to integrity in espousing the values of the profession means that members of the profession behave in ways that will reflect positively on the profession even when they are not in class or on the grounds of the university or medical center.</w:t>
      </w:r>
    </w:p>
    <w:p w14:paraId="592A4EE9" w14:textId="695A4254" w:rsidR="00AA3C77" w:rsidRDefault="00F83FA5" w:rsidP="00280E61">
      <w:pPr>
        <w:pStyle w:val="BodyText"/>
      </w:pPr>
      <w:bookmarkStart w:id="140" w:name="_Int_ZhL4sDey"/>
      <w:r>
        <w:t xml:space="preserve">Students who behave in a manner </w:t>
      </w:r>
      <w:r w:rsidR="00467912">
        <w:t>contrary to the values of their healthcare profession may be subject to adverse actions by</w:t>
      </w:r>
      <w:r>
        <w:t xml:space="preserve"> the School of Health and Rehabilitation Sciences, up to and including dismissal.</w:t>
      </w:r>
      <w:bookmarkEnd w:id="140"/>
    </w:p>
    <w:p w14:paraId="592A4EEA" w14:textId="77777777" w:rsidR="00AA3C77" w:rsidRDefault="00F83FA5" w:rsidP="00280E61">
      <w:pPr>
        <w:pStyle w:val="BodyText"/>
      </w:pPr>
      <w:r>
        <w:t>Unprofessional</w:t>
      </w:r>
      <w:r w:rsidRPr="00730C83">
        <w:t xml:space="preserve"> </w:t>
      </w:r>
      <w:r>
        <w:t>behavior</w:t>
      </w:r>
      <w:r w:rsidRPr="00730C83">
        <w:t xml:space="preserve"> </w:t>
      </w:r>
      <w:r>
        <w:t>includes</w:t>
      </w:r>
      <w:r w:rsidRPr="00730C83">
        <w:t xml:space="preserve"> </w:t>
      </w:r>
      <w:r>
        <w:t>but</w:t>
      </w:r>
      <w:r w:rsidRPr="00730C83">
        <w:t xml:space="preserve"> </w:t>
      </w:r>
      <w:r>
        <w:t>is</w:t>
      </w:r>
      <w:r w:rsidRPr="00730C83">
        <w:t xml:space="preserve"> </w:t>
      </w:r>
      <w:r>
        <w:t>not limited to:</w:t>
      </w:r>
    </w:p>
    <w:p w14:paraId="592A4EEB" w14:textId="77777777" w:rsidR="00AA3C77" w:rsidRDefault="00F83FA5" w:rsidP="68738CAF">
      <w:pPr>
        <w:pStyle w:val="ListParagraph"/>
      </w:pPr>
      <w:bookmarkStart w:id="141" w:name="_Int_mH4hfZkt"/>
      <w:r>
        <w:t>Breaches in</w:t>
      </w:r>
      <w:bookmarkEnd w:id="141"/>
      <w:r>
        <w:t xml:space="preserve"> patient confidentiality.</w:t>
      </w:r>
    </w:p>
    <w:p w14:paraId="592A4EEC" w14:textId="6269A5AB" w:rsidR="00AA3C77" w:rsidRDefault="00F83FA5" w:rsidP="00280E61">
      <w:pPr>
        <w:pStyle w:val="ListParagraph"/>
        <w:numPr>
          <w:ilvl w:val="0"/>
          <w:numId w:val="20"/>
        </w:numPr>
      </w:pPr>
      <w:r>
        <w:t>Public intoxication or substance abuse, including use of alcohol or drugs</w:t>
      </w:r>
      <w:r w:rsidR="00467912" w:rsidRPr="008644D9">
        <w:t>,</w:t>
      </w:r>
      <w:r>
        <w:t xml:space="preserve"> especially while</w:t>
      </w:r>
      <w:r w:rsidRPr="00730C83">
        <w:t xml:space="preserve"> </w:t>
      </w:r>
      <w:r>
        <w:t>wearing</w:t>
      </w:r>
      <w:r w:rsidRPr="00730C83">
        <w:t xml:space="preserve"> </w:t>
      </w:r>
      <w:r>
        <w:t>HRS</w:t>
      </w:r>
      <w:r w:rsidRPr="00730C83">
        <w:t xml:space="preserve"> </w:t>
      </w:r>
      <w:r>
        <w:t>attire</w:t>
      </w:r>
      <w:r w:rsidRPr="00730C83">
        <w:t xml:space="preserve"> </w:t>
      </w:r>
      <w:r>
        <w:t>(scrubs or</w:t>
      </w:r>
      <w:r w:rsidRPr="00730C83">
        <w:t xml:space="preserve"> </w:t>
      </w:r>
      <w:r>
        <w:t>white</w:t>
      </w:r>
      <w:r w:rsidRPr="00730C83">
        <w:t xml:space="preserve"> </w:t>
      </w:r>
      <w:r>
        <w:t>coats).</w:t>
      </w:r>
    </w:p>
    <w:p w14:paraId="592A4EED" w14:textId="77777777" w:rsidR="00AA3C77" w:rsidRDefault="00F83FA5" w:rsidP="00280E61">
      <w:pPr>
        <w:pStyle w:val="ListParagraph"/>
        <w:numPr>
          <w:ilvl w:val="0"/>
          <w:numId w:val="20"/>
        </w:numPr>
      </w:pPr>
      <w:r>
        <w:t>Distribution</w:t>
      </w:r>
      <w:r w:rsidRPr="00730C83">
        <w:t xml:space="preserve"> </w:t>
      </w:r>
      <w:r>
        <w:t>of</w:t>
      </w:r>
      <w:r w:rsidRPr="00730C83">
        <w:t xml:space="preserve"> </w:t>
      </w:r>
      <w:r>
        <w:t>material</w:t>
      </w:r>
      <w:r w:rsidRPr="00730C83">
        <w:t xml:space="preserve"> </w:t>
      </w:r>
      <w:r>
        <w:t>that includes</w:t>
      </w:r>
      <w:r w:rsidRPr="00730C83">
        <w:t xml:space="preserve"> </w:t>
      </w:r>
      <w:r>
        <w:t>disparaging</w:t>
      </w:r>
      <w:r w:rsidRPr="00730C83">
        <w:t xml:space="preserve"> </w:t>
      </w:r>
      <w:r>
        <w:t>comments</w:t>
      </w:r>
      <w:r w:rsidRPr="00730C83">
        <w:t xml:space="preserve"> </w:t>
      </w:r>
      <w:r>
        <w:t>about</w:t>
      </w:r>
      <w:r w:rsidRPr="00730C83">
        <w:t xml:space="preserve"> </w:t>
      </w:r>
      <w:r>
        <w:t>populations</w:t>
      </w:r>
      <w:r w:rsidRPr="00730C83">
        <w:t xml:space="preserve"> </w:t>
      </w:r>
      <w:r>
        <w:t>of</w:t>
      </w:r>
      <w:r w:rsidRPr="00730C83">
        <w:t xml:space="preserve"> </w:t>
      </w:r>
      <w:r>
        <w:t>people.</w:t>
      </w:r>
    </w:p>
    <w:p w14:paraId="592A4EEE" w14:textId="77777777" w:rsidR="00AA3C77" w:rsidRDefault="00F83FA5" w:rsidP="68738CAF">
      <w:pPr>
        <w:pStyle w:val="ListParagraph"/>
      </w:pPr>
      <w:r>
        <w:t>Lack of self-control in encounters with patients, faculty, staff, and other health professionals</w:t>
      </w:r>
      <w:bookmarkStart w:id="142" w:name="_Int_yKD0KKcG"/>
      <w:r>
        <w:t>.</w:t>
      </w:r>
      <w:bookmarkEnd w:id="142"/>
    </w:p>
    <w:p w14:paraId="592A4EEF" w14:textId="77777777" w:rsidR="00AA3C77" w:rsidRDefault="00F83FA5" w:rsidP="00280E61">
      <w:pPr>
        <w:pStyle w:val="ListParagraph"/>
        <w:numPr>
          <w:ilvl w:val="0"/>
          <w:numId w:val="20"/>
        </w:numPr>
      </w:pPr>
      <w:r>
        <w:t>Criminal</w:t>
      </w:r>
      <w:r w:rsidRPr="00730C83">
        <w:t xml:space="preserve"> </w:t>
      </w:r>
      <w:r>
        <w:t>activity.</w:t>
      </w:r>
    </w:p>
    <w:p w14:paraId="592A4EF0" w14:textId="77777777" w:rsidR="00AA3C77" w:rsidRDefault="00F83FA5" w:rsidP="00280E61">
      <w:pPr>
        <w:pStyle w:val="ListParagraph"/>
        <w:numPr>
          <w:ilvl w:val="0"/>
          <w:numId w:val="20"/>
        </w:numPr>
      </w:pPr>
      <w:r>
        <w:t>Interpersonal</w:t>
      </w:r>
      <w:r w:rsidRPr="00730C83">
        <w:t xml:space="preserve"> </w:t>
      </w:r>
      <w:r>
        <w:t>violence.</w:t>
      </w:r>
    </w:p>
    <w:p w14:paraId="592A4EF1" w14:textId="77777777" w:rsidR="00AA3C77" w:rsidRDefault="00F83FA5" w:rsidP="00280E61">
      <w:pPr>
        <w:pStyle w:val="ListParagraph"/>
        <w:numPr>
          <w:ilvl w:val="0"/>
          <w:numId w:val="20"/>
        </w:numPr>
      </w:pPr>
      <w:r>
        <w:t>Distribution of defamatory or vulgar comments about any individual or institution including</w:t>
      </w:r>
      <w:r w:rsidRPr="00730C83">
        <w:t xml:space="preserve"> </w:t>
      </w:r>
      <w:r>
        <w:t>the faculty of The Ohio State University, employees of the Wexner Medical Center at The</w:t>
      </w:r>
      <w:r w:rsidRPr="00730C83">
        <w:t xml:space="preserve"> </w:t>
      </w:r>
      <w:r>
        <w:t>Ohio State University Medical Center or any of the following entities: The Ohio State</w:t>
      </w:r>
      <w:r w:rsidRPr="00730C83">
        <w:t xml:space="preserve"> </w:t>
      </w:r>
      <w:r>
        <w:t>University, the Wexner Medical Center at The Ohio State University or The Ohio State</w:t>
      </w:r>
      <w:r w:rsidRPr="00730C83">
        <w:t xml:space="preserve"> </w:t>
      </w:r>
      <w:r>
        <w:t>University</w:t>
      </w:r>
      <w:r w:rsidRPr="00730C83">
        <w:t xml:space="preserve"> </w:t>
      </w:r>
      <w:r>
        <w:t>College</w:t>
      </w:r>
      <w:r w:rsidRPr="00730C83">
        <w:t xml:space="preserve"> </w:t>
      </w:r>
      <w:r>
        <w:t>of</w:t>
      </w:r>
      <w:r w:rsidRPr="00730C83">
        <w:t xml:space="preserve"> </w:t>
      </w:r>
      <w:r>
        <w:t>Medicine.</w:t>
      </w:r>
    </w:p>
    <w:p w14:paraId="592A4EF2" w14:textId="77777777" w:rsidR="00AA3C77" w:rsidRDefault="00F83FA5" w:rsidP="00280E61">
      <w:pPr>
        <w:pStyle w:val="ListParagraph"/>
        <w:numPr>
          <w:ilvl w:val="0"/>
          <w:numId w:val="20"/>
        </w:numPr>
      </w:pPr>
      <w:r>
        <w:t>Invasion</w:t>
      </w:r>
      <w:r w:rsidRPr="00730C83">
        <w:t xml:space="preserve"> </w:t>
      </w:r>
      <w:r>
        <w:t>of another’s</w:t>
      </w:r>
      <w:r w:rsidRPr="00730C83">
        <w:t xml:space="preserve"> </w:t>
      </w:r>
      <w:r>
        <w:t>privacy</w:t>
      </w:r>
      <w:r w:rsidRPr="00730C83">
        <w:t xml:space="preserve"> </w:t>
      </w:r>
      <w:r>
        <w:t>by</w:t>
      </w:r>
      <w:r w:rsidRPr="00730C83">
        <w:t xml:space="preserve"> </w:t>
      </w:r>
      <w:r>
        <w:t>any</w:t>
      </w:r>
      <w:r w:rsidRPr="00730C83">
        <w:t xml:space="preserve"> </w:t>
      </w:r>
      <w:r>
        <w:t>means.</w:t>
      </w:r>
    </w:p>
    <w:p w14:paraId="592A4EF3" w14:textId="77777777" w:rsidR="00AA3C77" w:rsidRDefault="00F83FA5" w:rsidP="68738CAF">
      <w:pPr>
        <w:pStyle w:val="ListParagraph"/>
      </w:pPr>
      <w:r>
        <w:t>Misrepresentation of credentials, abilities, or position</w:t>
      </w:r>
      <w:bookmarkStart w:id="143" w:name="_Int_YCZALWJL"/>
      <w:r>
        <w:t>.</w:t>
      </w:r>
      <w:bookmarkEnd w:id="143"/>
    </w:p>
    <w:p w14:paraId="592A4EF5" w14:textId="41637628" w:rsidR="00AA3C77" w:rsidRDefault="000F5956" w:rsidP="00730C83">
      <w:pPr>
        <w:pStyle w:val="Heading3"/>
      </w:pPr>
      <w:r>
        <w:t>Student Professional Honor Code</w:t>
      </w:r>
    </w:p>
    <w:p w14:paraId="592A4EF8" w14:textId="77777777" w:rsidR="00AA3C77" w:rsidRDefault="00F83FA5" w:rsidP="00280E61">
      <w:pPr>
        <w:pStyle w:val="BodyText"/>
      </w:pPr>
      <w:r>
        <w:t>HRS students will behave in a manner consistent with the following principles of professionalism</w:t>
      </w:r>
      <w:r w:rsidRPr="00730C83">
        <w:t xml:space="preserve"> </w:t>
      </w:r>
      <w:r>
        <w:t>to</w:t>
      </w:r>
      <w:r w:rsidRPr="00730C83">
        <w:t xml:space="preserve"> </w:t>
      </w:r>
      <w:r>
        <w:t>foster and</w:t>
      </w:r>
      <w:r w:rsidRPr="00730C83">
        <w:t xml:space="preserve"> </w:t>
      </w:r>
      <w:r>
        <w:t>maintain</w:t>
      </w:r>
      <w:r w:rsidRPr="00730C83">
        <w:t xml:space="preserve"> </w:t>
      </w:r>
      <w:r>
        <w:t>a</w:t>
      </w:r>
      <w:r w:rsidRPr="00730C83">
        <w:t xml:space="preserve"> </w:t>
      </w:r>
      <w:r>
        <w:t>culture that</w:t>
      </w:r>
      <w:r w:rsidRPr="00730C83">
        <w:t xml:space="preserve"> </w:t>
      </w:r>
      <w:r>
        <w:t>facilitates</w:t>
      </w:r>
      <w:r w:rsidRPr="00730C83">
        <w:t xml:space="preserve"> </w:t>
      </w:r>
      <w:r>
        <w:t>these</w:t>
      </w:r>
      <w:r w:rsidRPr="00730C83">
        <w:t xml:space="preserve"> </w:t>
      </w:r>
      <w:r>
        <w:t>attributes</w:t>
      </w:r>
      <w:r w:rsidRPr="00730C83">
        <w:t xml:space="preserve"> </w:t>
      </w:r>
      <w:r>
        <w:t>and</w:t>
      </w:r>
      <w:r w:rsidRPr="00730C83">
        <w:t xml:space="preserve"> </w:t>
      </w:r>
      <w:r>
        <w:t>behaviors:</w:t>
      </w:r>
    </w:p>
    <w:p w14:paraId="592A4EF9" w14:textId="77777777" w:rsidR="00AA3C77" w:rsidRDefault="00F83FA5" w:rsidP="00280E61">
      <w:pPr>
        <w:pStyle w:val="ListParagraph"/>
        <w:numPr>
          <w:ilvl w:val="0"/>
          <w:numId w:val="38"/>
        </w:numPr>
      </w:pPr>
      <w:r>
        <w:t>Altruism</w:t>
      </w:r>
    </w:p>
    <w:p w14:paraId="592A4EFA" w14:textId="77777777" w:rsidR="00AA3C77" w:rsidRDefault="00F83FA5" w:rsidP="00280E61">
      <w:pPr>
        <w:pStyle w:val="ListParagraph"/>
        <w:numPr>
          <w:ilvl w:val="1"/>
          <w:numId w:val="38"/>
        </w:numPr>
      </w:pPr>
      <w:r>
        <w:t>Assist other</w:t>
      </w:r>
      <w:r w:rsidRPr="00730C83">
        <w:t xml:space="preserve"> </w:t>
      </w:r>
      <w:r>
        <w:t>HRS students</w:t>
      </w:r>
      <w:r w:rsidRPr="00730C83">
        <w:t xml:space="preserve"> </w:t>
      </w:r>
      <w:r>
        <w:t>in</w:t>
      </w:r>
      <w:r w:rsidRPr="00730C83">
        <w:t xml:space="preserve"> </w:t>
      </w:r>
      <w:r>
        <w:t>need;</w:t>
      </w:r>
    </w:p>
    <w:p w14:paraId="592A4EFB" w14:textId="77777777" w:rsidR="00AA3C77" w:rsidRDefault="00F83FA5" w:rsidP="00280E61">
      <w:pPr>
        <w:pStyle w:val="ListParagraph"/>
        <w:numPr>
          <w:ilvl w:val="1"/>
          <w:numId w:val="38"/>
        </w:numPr>
      </w:pPr>
      <w:r>
        <w:lastRenderedPageBreak/>
        <w:t>Contribute</w:t>
      </w:r>
      <w:r w:rsidRPr="00730C83">
        <w:t xml:space="preserve"> </w:t>
      </w:r>
      <w:r>
        <w:t>to a</w:t>
      </w:r>
      <w:r w:rsidRPr="00730C83">
        <w:t xml:space="preserve"> </w:t>
      </w:r>
      <w:r>
        <w:t>positive</w:t>
      </w:r>
      <w:r w:rsidRPr="00730C83">
        <w:t xml:space="preserve"> </w:t>
      </w:r>
      <w:r>
        <w:t>regard</w:t>
      </w:r>
      <w:r w:rsidRPr="00730C83">
        <w:t xml:space="preserve"> </w:t>
      </w:r>
      <w:r>
        <w:t>for</w:t>
      </w:r>
      <w:r w:rsidRPr="00730C83">
        <w:t xml:space="preserve"> </w:t>
      </w:r>
      <w:r>
        <w:t>the</w:t>
      </w:r>
      <w:r w:rsidRPr="00730C83">
        <w:t xml:space="preserve"> </w:t>
      </w:r>
      <w:r>
        <w:t>healthcare</w:t>
      </w:r>
      <w:r w:rsidRPr="00730C83">
        <w:t xml:space="preserve"> </w:t>
      </w:r>
      <w:r>
        <w:t>professions;</w:t>
      </w:r>
    </w:p>
    <w:p w14:paraId="592A4EFC" w14:textId="77777777" w:rsidR="00AA3C77" w:rsidRDefault="00F83FA5" w:rsidP="00280E61">
      <w:pPr>
        <w:pStyle w:val="ListParagraph"/>
        <w:numPr>
          <w:ilvl w:val="1"/>
          <w:numId w:val="38"/>
        </w:numPr>
      </w:pPr>
      <w:r>
        <w:t>Serve the interests and welfare of the patient and the community above our own</w:t>
      </w:r>
      <w:r w:rsidRPr="00730C83">
        <w:t xml:space="preserve"> </w:t>
      </w:r>
      <w:r>
        <w:t>self-interest.</w:t>
      </w:r>
    </w:p>
    <w:p w14:paraId="592A4EFD" w14:textId="77777777" w:rsidR="00AA3C77" w:rsidRDefault="00F83FA5" w:rsidP="00280E61">
      <w:pPr>
        <w:pStyle w:val="ListParagraph"/>
        <w:numPr>
          <w:ilvl w:val="0"/>
          <w:numId w:val="38"/>
        </w:numPr>
      </w:pPr>
      <w:r>
        <w:t>Honesty</w:t>
      </w:r>
      <w:r w:rsidRPr="00730C83">
        <w:t xml:space="preserve"> </w:t>
      </w:r>
      <w:r>
        <w:t>and</w:t>
      </w:r>
      <w:r w:rsidRPr="00730C83">
        <w:t xml:space="preserve"> </w:t>
      </w:r>
      <w:r>
        <w:t>Integrity</w:t>
      </w:r>
    </w:p>
    <w:p w14:paraId="592A4EFE" w14:textId="3E274114" w:rsidR="00AA3C77" w:rsidRDefault="00F83FA5" w:rsidP="68738CAF">
      <w:pPr>
        <w:pStyle w:val="ListParagraph"/>
      </w:pPr>
      <w:r>
        <w:t xml:space="preserve">Respect the rights of patients, faculty, staff, colleagues, and other </w:t>
      </w:r>
      <w:r w:rsidR="5792C5BB">
        <w:t>health professionals</w:t>
      </w:r>
      <w:r>
        <w:t>;</w:t>
      </w:r>
    </w:p>
    <w:p w14:paraId="592A4EFF" w14:textId="77777777" w:rsidR="00AA3C77" w:rsidRDefault="00F83FA5" w:rsidP="00280E61">
      <w:pPr>
        <w:pStyle w:val="ListParagraph"/>
        <w:numPr>
          <w:ilvl w:val="1"/>
          <w:numId w:val="38"/>
        </w:numPr>
      </w:pPr>
      <w:r>
        <w:t>Safeguard</w:t>
      </w:r>
      <w:r w:rsidRPr="00730C83">
        <w:t xml:space="preserve"> </w:t>
      </w:r>
      <w:r>
        <w:t>patient confidences</w:t>
      </w:r>
      <w:r w:rsidRPr="00730C83">
        <w:t xml:space="preserve"> </w:t>
      </w:r>
      <w:r>
        <w:t>and</w:t>
      </w:r>
      <w:r w:rsidRPr="00730C83">
        <w:t xml:space="preserve"> </w:t>
      </w:r>
      <w:r>
        <w:t>privacy</w:t>
      </w:r>
      <w:r w:rsidRPr="00730C83">
        <w:t xml:space="preserve"> </w:t>
      </w:r>
      <w:r>
        <w:t>within</w:t>
      </w:r>
      <w:r w:rsidRPr="00730C83">
        <w:t xml:space="preserve"> </w:t>
      </w:r>
      <w:r>
        <w:t>the</w:t>
      </w:r>
      <w:r w:rsidRPr="00730C83">
        <w:t xml:space="preserve"> </w:t>
      </w:r>
      <w:r>
        <w:t>constraints</w:t>
      </w:r>
      <w:r w:rsidRPr="00730C83">
        <w:t xml:space="preserve"> </w:t>
      </w:r>
      <w:r>
        <w:t>of</w:t>
      </w:r>
      <w:r w:rsidRPr="00730C83">
        <w:t xml:space="preserve"> </w:t>
      </w:r>
      <w:r>
        <w:t>the</w:t>
      </w:r>
      <w:r w:rsidRPr="00730C83">
        <w:t xml:space="preserve"> </w:t>
      </w:r>
      <w:r>
        <w:t>law;</w:t>
      </w:r>
    </w:p>
    <w:p w14:paraId="592A4F00" w14:textId="77777777" w:rsidR="00AA3C77" w:rsidRDefault="00F83FA5" w:rsidP="00280E61">
      <w:pPr>
        <w:pStyle w:val="ListParagraph"/>
        <w:numPr>
          <w:ilvl w:val="1"/>
          <w:numId w:val="38"/>
        </w:numPr>
      </w:pPr>
      <w:r>
        <w:t>Deal</w:t>
      </w:r>
      <w:r w:rsidRPr="00730C83">
        <w:t xml:space="preserve"> </w:t>
      </w:r>
      <w:r>
        <w:t>with</w:t>
      </w:r>
      <w:r w:rsidRPr="00730C83">
        <w:t xml:space="preserve"> </w:t>
      </w:r>
      <w:r>
        <w:t>confidential</w:t>
      </w:r>
      <w:r w:rsidRPr="00730C83">
        <w:t xml:space="preserve"> </w:t>
      </w:r>
      <w:r>
        <w:t>information</w:t>
      </w:r>
      <w:r w:rsidRPr="00730C83">
        <w:t xml:space="preserve"> </w:t>
      </w:r>
      <w:r>
        <w:t>appropriately</w:t>
      </w:r>
      <w:r w:rsidRPr="00730C83">
        <w:t xml:space="preserve"> </w:t>
      </w:r>
      <w:r>
        <w:t>and</w:t>
      </w:r>
      <w:r w:rsidRPr="00730C83">
        <w:t xml:space="preserve"> </w:t>
      </w:r>
      <w:r>
        <w:t>discreetly;</w:t>
      </w:r>
    </w:p>
    <w:p w14:paraId="592A4F01" w14:textId="77777777" w:rsidR="00AA3C77" w:rsidRDefault="00F83FA5" w:rsidP="00280E61">
      <w:pPr>
        <w:pStyle w:val="ListParagraph"/>
        <w:numPr>
          <w:ilvl w:val="1"/>
          <w:numId w:val="38"/>
        </w:numPr>
      </w:pPr>
      <w:r>
        <w:t>Understand the general principles of ethical behavior and their application to</w:t>
      </w:r>
      <w:r w:rsidRPr="00730C83">
        <w:t xml:space="preserve"> </w:t>
      </w:r>
      <w:r>
        <w:t>performance expectations of any course of study, examination, or other</w:t>
      </w:r>
      <w:r w:rsidRPr="00730C83">
        <w:t xml:space="preserve"> </w:t>
      </w:r>
      <w:r>
        <w:t>evaluations.</w:t>
      </w:r>
    </w:p>
    <w:p w14:paraId="592A4F02" w14:textId="77777777" w:rsidR="00AA3C77" w:rsidRDefault="00F83FA5" w:rsidP="00280E61">
      <w:pPr>
        <w:pStyle w:val="ListParagraph"/>
        <w:numPr>
          <w:ilvl w:val="0"/>
          <w:numId w:val="38"/>
        </w:numPr>
      </w:pPr>
      <w:r>
        <w:t>Caring</w:t>
      </w:r>
      <w:r w:rsidRPr="00730C83">
        <w:t xml:space="preserve"> </w:t>
      </w:r>
      <w:r>
        <w:t>and</w:t>
      </w:r>
      <w:r w:rsidRPr="00730C83">
        <w:t xml:space="preserve"> </w:t>
      </w:r>
      <w:r>
        <w:t>Compassion</w:t>
      </w:r>
    </w:p>
    <w:p w14:paraId="592A4F03" w14:textId="77777777" w:rsidR="00AA3C77" w:rsidRDefault="00F83FA5" w:rsidP="00280E61">
      <w:pPr>
        <w:pStyle w:val="ListParagraph"/>
        <w:numPr>
          <w:ilvl w:val="1"/>
          <w:numId w:val="38"/>
        </w:numPr>
      </w:pPr>
      <w:r>
        <w:t>Treat each client as an individual with respect, empathy, and dignity both in the</w:t>
      </w:r>
      <w:r w:rsidRPr="00730C83">
        <w:t xml:space="preserve"> </w:t>
      </w:r>
      <w:r>
        <w:t>family’s</w:t>
      </w:r>
      <w:r w:rsidRPr="00730C83">
        <w:t xml:space="preserve"> </w:t>
      </w:r>
      <w:r>
        <w:t>presence</w:t>
      </w:r>
      <w:r w:rsidRPr="00730C83">
        <w:t xml:space="preserve"> </w:t>
      </w:r>
      <w:r>
        <w:t>and</w:t>
      </w:r>
      <w:r w:rsidRPr="00730C83">
        <w:t xml:space="preserve"> </w:t>
      </w:r>
      <w:r>
        <w:t>in</w:t>
      </w:r>
      <w:r w:rsidRPr="00730C83">
        <w:t xml:space="preserve"> </w:t>
      </w:r>
      <w:r>
        <w:t>discussions</w:t>
      </w:r>
      <w:r w:rsidRPr="00730C83">
        <w:t xml:space="preserve"> </w:t>
      </w:r>
      <w:r>
        <w:t>with</w:t>
      </w:r>
      <w:r w:rsidRPr="00730C83">
        <w:t xml:space="preserve"> </w:t>
      </w:r>
      <w:r>
        <w:t>other</w:t>
      </w:r>
      <w:r w:rsidRPr="00730C83">
        <w:t xml:space="preserve"> </w:t>
      </w:r>
      <w:r>
        <w:t>members</w:t>
      </w:r>
      <w:r w:rsidRPr="00730C83">
        <w:t xml:space="preserve"> </w:t>
      </w:r>
      <w:r>
        <w:t>of</w:t>
      </w:r>
      <w:r w:rsidRPr="00730C83">
        <w:t xml:space="preserve"> </w:t>
      </w:r>
      <w:r>
        <w:t>the</w:t>
      </w:r>
      <w:r w:rsidRPr="00730C83">
        <w:t xml:space="preserve"> </w:t>
      </w:r>
      <w:r>
        <w:t>health care</w:t>
      </w:r>
      <w:r w:rsidRPr="00730C83">
        <w:t xml:space="preserve"> </w:t>
      </w:r>
      <w:r>
        <w:t>team;</w:t>
      </w:r>
    </w:p>
    <w:p w14:paraId="592A4F04" w14:textId="77777777" w:rsidR="00AA3C77" w:rsidRDefault="00F83FA5" w:rsidP="00280E61">
      <w:pPr>
        <w:pStyle w:val="ListParagraph"/>
        <w:numPr>
          <w:ilvl w:val="1"/>
          <w:numId w:val="38"/>
        </w:numPr>
      </w:pPr>
      <w:r>
        <w:t>Handle issues of sickness, dying, and death in a professional manner with patients</w:t>
      </w:r>
      <w:r w:rsidRPr="00730C83">
        <w:t xml:space="preserve"> </w:t>
      </w:r>
      <w:r>
        <w:t>and</w:t>
      </w:r>
      <w:r w:rsidRPr="00730C83">
        <w:t xml:space="preserve"> </w:t>
      </w:r>
      <w:r>
        <w:t>their</w:t>
      </w:r>
      <w:r w:rsidRPr="00730C83">
        <w:t xml:space="preserve"> </w:t>
      </w:r>
      <w:r>
        <w:t>families;</w:t>
      </w:r>
    </w:p>
    <w:p w14:paraId="592A4F05" w14:textId="77777777" w:rsidR="00AA3C77" w:rsidRDefault="00F83FA5" w:rsidP="00280E61">
      <w:pPr>
        <w:pStyle w:val="ListParagraph"/>
        <w:numPr>
          <w:ilvl w:val="1"/>
          <w:numId w:val="38"/>
        </w:numPr>
      </w:pPr>
      <w:r>
        <w:t>Refrain</w:t>
      </w:r>
      <w:r w:rsidRPr="00730C83">
        <w:t xml:space="preserve"> </w:t>
      </w:r>
      <w:r>
        <w:t>from abusing</w:t>
      </w:r>
      <w:r w:rsidRPr="00730C83">
        <w:t xml:space="preserve"> </w:t>
      </w:r>
      <w:r>
        <w:t>authority.</w:t>
      </w:r>
    </w:p>
    <w:p w14:paraId="592A4F06" w14:textId="77777777" w:rsidR="00AA3C77" w:rsidRDefault="00F83FA5" w:rsidP="00280E61">
      <w:pPr>
        <w:pStyle w:val="ListParagraph"/>
        <w:numPr>
          <w:ilvl w:val="0"/>
          <w:numId w:val="38"/>
        </w:numPr>
      </w:pPr>
      <w:r>
        <w:t>Service</w:t>
      </w:r>
    </w:p>
    <w:p w14:paraId="592A4F07" w14:textId="77777777" w:rsidR="00AA3C77" w:rsidRDefault="00F83FA5" w:rsidP="00280E61">
      <w:pPr>
        <w:pStyle w:val="ListParagraph"/>
        <w:numPr>
          <w:ilvl w:val="1"/>
          <w:numId w:val="38"/>
        </w:numPr>
      </w:pPr>
      <w:r>
        <w:t>Participate in and contribute to the betterment of the public health community in a</w:t>
      </w:r>
      <w:r w:rsidRPr="00730C83">
        <w:t xml:space="preserve"> </w:t>
      </w:r>
      <w:r>
        <w:t>productive</w:t>
      </w:r>
      <w:r w:rsidRPr="00730C83">
        <w:t xml:space="preserve"> </w:t>
      </w:r>
      <w:r>
        <w:t>manner;</w:t>
      </w:r>
    </w:p>
    <w:p w14:paraId="592A4F08" w14:textId="27206CE5" w:rsidR="00AA3C77" w:rsidRDefault="00F83FA5" w:rsidP="68738CAF">
      <w:pPr>
        <w:pStyle w:val="ListParagraph"/>
      </w:pPr>
      <w:r>
        <w:t xml:space="preserve">Participate in and contribute to peer groups, local, </w:t>
      </w:r>
      <w:r w:rsidR="11AFB47D">
        <w:t>national,</w:t>
      </w:r>
      <w:r>
        <w:t xml:space="preserve"> and/or international organizations.</w:t>
      </w:r>
    </w:p>
    <w:p w14:paraId="592A4F09" w14:textId="77777777" w:rsidR="00AA3C77" w:rsidRDefault="00F83FA5" w:rsidP="00280E61">
      <w:pPr>
        <w:pStyle w:val="ListParagraph"/>
        <w:numPr>
          <w:ilvl w:val="0"/>
          <w:numId w:val="38"/>
        </w:numPr>
      </w:pPr>
      <w:r>
        <w:t>Excellence</w:t>
      </w:r>
      <w:r w:rsidRPr="00730C83">
        <w:t xml:space="preserve"> </w:t>
      </w:r>
      <w:r>
        <w:t>and</w:t>
      </w:r>
      <w:r w:rsidRPr="00730C83">
        <w:t xml:space="preserve"> </w:t>
      </w:r>
      <w:r>
        <w:t>Scholarship</w:t>
      </w:r>
    </w:p>
    <w:p w14:paraId="4BF32E21" w14:textId="77777777" w:rsidR="00853844" w:rsidRDefault="00F83FA5" w:rsidP="00853844">
      <w:pPr>
        <w:pStyle w:val="ListParagraph"/>
        <w:numPr>
          <w:ilvl w:val="1"/>
          <w:numId w:val="38"/>
        </w:numPr>
      </w:pPr>
      <w:r>
        <w:t>Strive</w:t>
      </w:r>
      <w:r w:rsidRPr="00730C83">
        <w:t xml:space="preserve"> </w:t>
      </w:r>
      <w:r>
        <w:t>to</w:t>
      </w:r>
      <w:r w:rsidRPr="00730C83">
        <w:t xml:space="preserve"> </w:t>
      </w:r>
      <w:r>
        <w:t>improve</w:t>
      </w:r>
      <w:r w:rsidRPr="00730C83">
        <w:t xml:space="preserve"> </w:t>
      </w:r>
      <w:r>
        <w:t>oneself</w:t>
      </w:r>
      <w:r w:rsidRPr="00730C83">
        <w:t xml:space="preserve"> </w:t>
      </w:r>
      <w:r>
        <w:t>in</w:t>
      </w:r>
      <w:r w:rsidRPr="00730C83">
        <w:t xml:space="preserve"> </w:t>
      </w:r>
      <w:r>
        <w:t>the</w:t>
      </w:r>
      <w:r w:rsidRPr="00730C83">
        <w:t xml:space="preserve"> </w:t>
      </w:r>
      <w:r>
        <w:t>integration</w:t>
      </w:r>
      <w:r w:rsidRPr="00730C83">
        <w:t xml:space="preserve"> </w:t>
      </w:r>
      <w:r>
        <w:t>and</w:t>
      </w:r>
      <w:r w:rsidRPr="00730C83">
        <w:t xml:space="preserve"> </w:t>
      </w:r>
      <w:r>
        <w:t>transmission</w:t>
      </w:r>
      <w:r w:rsidRPr="00730C83">
        <w:t xml:space="preserve"> </w:t>
      </w:r>
      <w:r>
        <w:t>of</w:t>
      </w:r>
      <w:r w:rsidRPr="00730C83">
        <w:t xml:space="preserve"> </w:t>
      </w:r>
      <w:r>
        <w:t>knowledge;</w:t>
      </w:r>
      <w:r w:rsidR="00853844" w:rsidRPr="00853844">
        <w:t xml:space="preserve"> </w:t>
      </w:r>
    </w:p>
    <w:p w14:paraId="4E0376F0" w14:textId="741104D4" w:rsidR="00853844" w:rsidRDefault="00853844" w:rsidP="00853844">
      <w:pPr>
        <w:pStyle w:val="ListParagraph"/>
        <w:numPr>
          <w:ilvl w:val="1"/>
          <w:numId w:val="38"/>
        </w:numPr>
      </w:pPr>
      <w:r>
        <w:t>Collaborate with and assist peers, colleagues, and other health professionals</w:t>
      </w:r>
      <w:r w:rsidRPr="00730C83">
        <w:t xml:space="preserve"> </w:t>
      </w:r>
      <w:r>
        <w:t>appropriately</w:t>
      </w:r>
      <w:r w:rsidRPr="00730C83">
        <w:t xml:space="preserve"> </w:t>
      </w:r>
      <w:r>
        <w:t>for</w:t>
      </w:r>
      <w:r w:rsidRPr="00730C83">
        <w:t xml:space="preserve"> </w:t>
      </w:r>
      <w:r>
        <w:t>the advancement</w:t>
      </w:r>
      <w:r w:rsidRPr="00730C83">
        <w:t xml:space="preserve"> </w:t>
      </w:r>
      <w:r>
        <w:t>of</w:t>
      </w:r>
      <w:r w:rsidRPr="00730C83">
        <w:t xml:space="preserve"> </w:t>
      </w:r>
      <w:r>
        <w:t>scientific</w:t>
      </w:r>
      <w:r w:rsidRPr="00730C83">
        <w:t xml:space="preserve"> </w:t>
      </w:r>
      <w:r>
        <w:t>knowledge and skills;</w:t>
      </w:r>
    </w:p>
    <w:p w14:paraId="75F6B59E" w14:textId="77777777" w:rsidR="00853844" w:rsidRDefault="00853844" w:rsidP="00853844">
      <w:pPr>
        <w:pStyle w:val="ListParagraph"/>
        <w:numPr>
          <w:ilvl w:val="1"/>
          <w:numId w:val="38"/>
        </w:numPr>
      </w:pPr>
      <w:r>
        <w:t>Commit</w:t>
      </w:r>
      <w:r w:rsidRPr="00730C83">
        <w:t xml:space="preserve"> </w:t>
      </w:r>
      <w:r>
        <w:t>to</w:t>
      </w:r>
      <w:r w:rsidRPr="00730C83">
        <w:t xml:space="preserve"> </w:t>
      </w:r>
      <w:r>
        <w:t>self-directed</w:t>
      </w:r>
      <w:r w:rsidRPr="00730C83">
        <w:t xml:space="preserve"> </w:t>
      </w:r>
      <w:r>
        <w:t>and life-long</w:t>
      </w:r>
      <w:r w:rsidRPr="00730C83">
        <w:t xml:space="preserve"> </w:t>
      </w:r>
      <w:r>
        <w:t>learning.</w:t>
      </w:r>
    </w:p>
    <w:p w14:paraId="14A265D6" w14:textId="77777777" w:rsidR="00853844" w:rsidRDefault="00853844" w:rsidP="00853844">
      <w:pPr>
        <w:pStyle w:val="ListParagraph"/>
        <w:numPr>
          <w:ilvl w:val="0"/>
          <w:numId w:val="38"/>
        </w:numPr>
      </w:pPr>
      <w:r>
        <w:t>Respect</w:t>
      </w:r>
      <w:r w:rsidRPr="00730C83">
        <w:t xml:space="preserve"> </w:t>
      </w:r>
      <w:r>
        <w:t>for</w:t>
      </w:r>
      <w:r w:rsidRPr="00730C83">
        <w:t xml:space="preserve"> </w:t>
      </w:r>
      <w:r>
        <w:t>Persons</w:t>
      </w:r>
    </w:p>
    <w:p w14:paraId="35298AE6" w14:textId="77777777" w:rsidR="00853844" w:rsidRDefault="00853844" w:rsidP="00853844">
      <w:pPr>
        <w:pStyle w:val="ListParagraph"/>
        <w:numPr>
          <w:ilvl w:val="1"/>
          <w:numId w:val="38"/>
        </w:numPr>
      </w:pPr>
      <w:r>
        <w:t>Demonstrate</w:t>
      </w:r>
      <w:r w:rsidRPr="00730C83">
        <w:t xml:space="preserve"> </w:t>
      </w:r>
      <w:r>
        <w:t>respect</w:t>
      </w:r>
      <w:r w:rsidRPr="00730C83">
        <w:t xml:space="preserve"> </w:t>
      </w:r>
      <w:r>
        <w:t>for</w:t>
      </w:r>
      <w:r w:rsidRPr="00730C83">
        <w:t xml:space="preserve"> </w:t>
      </w:r>
      <w:r>
        <w:t>Faculty,</w:t>
      </w:r>
      <w:r w:rsidRPr="00730C83">
        <w:t xml:space="preserve"> </w:t>
      </w:r>
      <w:r>
        <w:t>Instructors,</w:t>
      </w:r>
      <w:r w:rsidRPr="00730C83">
        <w:t xml:space="preserve"> </w:t>
      </w:r>
      <w:r>
        <w:t>Staff,</w:t>
      </w:r>
      <w:r w:rsidRPr="00730C83">
        <w:t xml:space="preserve"> </w:t>
      </w:r>
      <w:r>
        <w:t>Peers,</w:t>
      </w:r>
      <w:r w:rsidRPr="00730C83">
        <w:t xml:space="preserve"> </w:t>
      </w:r>
      <w:r>
        <w:t>Patients,</w:t>
      </w:r>
      <w:r w:rsidRPr="00730C83">
        <w:t xml:space="preserve"> </w:t>
      </w:r>
      <w:r>
        <w:t>and</w:t>
      </w:r>
      <w:r w:rsidRPr="00730C83">
        <w:t xml:space="preserve"> </w:t>
      </w:r>
      <w:r>
        <w:t>Families</w:t>
      </w:r>
    </w:p>
    <w:p w14:paraId="15C27053" w14:textId="77777777" w:rsidR="00853844" w:rsidRDefault="00853844" w:rsidP="00853844">
      <w:pPr>
        <w:pStyle w:val="ListParagraph"/>
        <w:numPr>
          <w:ilvl w:val="1"/>
          <w:numId w:val="38"/>
        </w:numPr>
      </w:pPr>
      <w:r>
        <w:t>Treat</w:t>
      </w:r>
      <w:r w:rsidRPr="00730C83">
        <w:t xml:space="preserve"> </w:t>
      </w:r>
      <w:r>
        <w:t>those</w:t>
      </w:r>
      <w:r w:rsidRPr="00730C83">
        <w:t xml:space="preserve"> </w:t>
      </w:r>
      <w:r>
        <w:t>with</w:t>
      </w:r>
      <w:r w:rsidRPr="00730C83">
        <w:t xml:space="preserve"> </w:t>
      </w:r>
      <w:r>
        <w:t>whom</w:t>
      </w:r>
      <w:r w:rsidRPr="00730C83">
        <w:t xml:space="preserve"> </w:t>
      </w:r>
      <w:r>
        <w:t>they</w:t>
      </w:r>
      <w:r w:rsidRPr="00730C83">
        <w:t xml:space="preserve"> </w:t>
      </w:r>
      <w:r>
        <w:t>work</w:t>
      </w:r>
      <w:r w:rsidRPr="00730C83">
        <w:t xml:space="preserve"> </w:t>
      </w:r>
      <w:r>
        <w:t>with</w:t>
      </w:r>
      <w:r w:rsidRPr="00730C83">
        <w:t xml:space="preserve"> </w:t>
      </w:r>
      <w:r>
        <w:t>respect,</w:t>
      </w:r>
      <w:r w:rsidRPr="00730C83">
        <w:t xml:space="preserve"> </w:t>
      </w:r>
      <w:r>
        <w:t>trust,</w:t>
      </w:r>
      <w:r w:rsidRPr="00730C83">
        <w:t xml:space="preserve"> </w:t>
      </w:r>
      <w:r>
        <w:t>and</w:t>
      </w:r>
      <w:r w:rsidRPr="00730C83">
        <w:t xml:space="preserve"> </w:t>
      </w:r>
      <w:r>
        <w:t>dignity;</w:t>
      </w:r>
    </w:p>
    <w:p w14:paraId="5F5BE0AA" w14:textId="77777777" w:rsidR="00853844" w:rsidRDefault="00853844" w:rsidP="00853844">
      <w:pPr>
        <w:pStyle w:val="ListParagraph"/>
        <w:numPr>
          <w:ilvl w:val="1"/>
          <w:numId w:val="38"/>
        </w:numPr>
      </w:pPr>
      <w:r>
        <w:t>Refrain from engaging in unwanted/inappropriate romantic and sexual behaviors or</w:t>
      </w:r>
      <w:r w:rsidRPr="00730C83">
        <w:t xml:space="preserve"> </w:t>
      </w:r>
      <w:r>
        <w:t>any</w:t>
      </w:r>
      <w:r w:rsidRPr="00730C83">
        <w:t xml:space="preserve"> </w:t>
      </w:r>
      <w:r>
        <w:t>other</w:t>
      </w:r>
      <w:r w:rsidRPr="00730C83">
        <w:t xml:space="preserve"> </w:t>
      </w:r>
      <w:r>
        <w:t>unprofessional</w:t>
      </w:r>
      <w:r w:rsidRPr="00730C83">
        <w:t xml:space="preserve"> </w:t>
      </w:r>
      <w:r>
        <w:t>behaviors;</w:t>
      </w:r>
    </w:p>
    <w:p w14:paraId="62C6C2A8" w14:textId="77777777" w:rsidR="00853844" w:rsidRDefault="00853844" w:rsidP="00853844">
      <w:pPr>
        <w:pStyle w:val="ListParagraph"/>
        <w:numPr>
          <w:ilvl w:val="1"/>
          <w:numId w:val="38"/>
        </w:numPr>
      </w:pPr>
      <w:r>
        <w:t>Respect</w:t>
      </w:r>
      <w:r w:rsidRPr="00730C83">
        <w:t xml:space="preserve"> </w:t>
      </w:r>
      <w:r>
        <w:t>rights</w:t>
      </w:r>
      <w:r w:rsidRPr="00730C83">
        <w:t xml:space="preserve"> </w:t>
      </w:r>
      <w:r>
        <w:t>such</w:t>
      </w:r>
      <w:r w:rsidRPr="00730C83">
        <w:t xml:space="preserve"> </w:t>
      </w:r>
      <w:r>
        <w:t>as</w:t>
      </w:r>
      <w:r w:rsidRPr="00730C83">
        <w:t xml:space="preserve"> </w:t>
      </w:r>
      <w:r>
        <w:t>privacy,</w:t>
      </w:r>
      <w:r w:rsidRPr="00730C83">
        <w:t xml:space="preserve"> </w:t>
      </w:r>
      <w:r>
        <w:t>confidentiality,</w:t>
      </w:r>
      <w:r w:rsidRPr="00730C83">
        <w:t xml:space="preserve"> </w:t>
      </w:r>
      <w:r>
        <w:t>and</w:t>
      </w:r>
      <w:r w:rsidRPr="00730C83">
        <w:t xml:space="preserve"> </w:t>
      </w:r>
      <w:r>
        <w:t>informed</w:t>
      </w:r>
      <w:r w:rsidRPr="00730C83">
        <w:t xml:space="preserve"> </w:t>
      </w:r>
      <w:r>
        <w:t>consent;</w:t>
      </w:r>
    </w:p>
    <w:p w14:paraId="7E268C42" w14:textId="77777777" w:rsidR="00853844" w:rsidRDefault="00853844" w:rsidP="00853844">
      <w:pPr>
        <w:pStyle w:val="ListParagraph"/>
        <w:numPr>
          <w:ilvl w:val="1"/>
          <w:numId w:val="38"/>
        </w:numPr>
      </w:pPr>
      <w:r>
        <w:t>Communicate in a sensitive manner and do not discriminate based on age, gender,</w:t>
      </w:r>
      <w:r w:rsidRPr="00730C83">
        <w:t xml:space="preserve"> </w:t>
      </w:r>
      <w:r>
        <w:t xml:space="preserve">intelligence, medical condition, nationality, or ethnic origin, physical or </w:t>
      </w:r>
      <w:r>
        <w:lastRenderedPageBreak/>
        <w:t>mental</w:t>
      </w:r>
      <w:r w:rsidRPr="00730C83">
        <w:t xml:space="preserve"> </w:t>
      </w:r>
      <w:r>
        <w:t>disability, race,</w:t>
      </w:r>
      <w:r w:rsidRPr="00730C83">
        <w:t xml:space="preserve"> </w:t>
      </w:r>
      <w:r>
        <w:t>religion,</w:t>
      </w:r>
      <w:r w:rsidRPr="00730C83">
        <w:t xml:space="preserve"> </w:t>
      </w:r>
      <w:r>
        <w:t>sexual orientation,</w:t>
      </w:r>
      <w:r w:rsidRPr="00730C83">
        <w:t xml:space="preserve"> </w:t>
      </w:r>
      <w:r>
        <w:t>or socioeconomic status.</w:t>
      </w:r>
    </w:p>
    <w:p w14:paraId="27DFA907" w14:textId="77777777" w:rsidR="00853844" w:rsidRDefault="00853844" w:rsidP="00853844">
      <w:pPr>
        <w:pStyle w:val="ListParagraph"/>
        <w:numPr>
          <w:ilvl w:val="0"/>
          <w:numId w:val="38"/>
        </w:numPr>
      </w:pPr>
      <w:r>
        <w:t>Responsibility</w:t>
      </w:r>
      <w:r w:rsidRPr="00730C83">
        <w:t xml:space="preserve"> </w:t>
      </w:r>
      <w:r>
        <w:t>and</w:t>
      </w:r>
      <w:r w:rsidRPr="00730C83">
        <w:t xml:space="preserve"> </w:t>
      </w:r>
      <w:r>
        <w:t>Accountability</w:t>
      </w:r>
    </w:p>
    <w:p w14:paraId="4A643E7E" w14:textId="77777777" w:rsidR="00853844" w:rsidRDefault="00853844" w:rsidP="00853844">
      <w:pPr>
        <w:pStyle w:val="ListParagraph"/>
        <w:numPr>
          <w:ilvl w:val="1"/>
          <w:numId w:val="38"/>
        </w:numPr>
      </w:pPr>
      <w:r>
        <w:t>Maintain</w:t>
      </w:r>
      <w:r w:rsidRPr="00730C83">
        <w:t xml:space="preserve"> </w:t>
      </w:r>
      <w:r>
        <w:t>academic,</w:t>
      </w:r>
      <w:r w:rsidRPr="00730C83">
        <w:t xml:space="preserve"> </w:t>
      </w:r>
      <w:r>
        <w:t>patient</w:t>
      </w:r>
      <w:r w:rsidRPr="00730C83">
        <w:t xml:space="preserve"> </w:t>
      </w:r>
      <w:r>
        <w:t>care and</w:t>
      </w:r>
      <w:r w:rsidRPr="00730C83">
        <w:t xml:space="preserve"> </w:t>
      </w:r>
      <w:r>
        <w:t>service as</w:t>
      </w:r>
      <w:r w:rsidRPr="00730C83">
        <w:t xml:space="preserve"> </w:t>
      </w:r>
      <w:r>
        <w:t>our</w:t>
      </w:r>
      <w:r w:rsidRPr="00730C83">
        <w:t xml:space="preserve"> </w:t>
      </w:r>
      <w:r>
        <w:t>highest</w:t>
      </w:r>
      <w:r w:rsidRPr="00730C83">
        <w:t xml:space="preserve"> </w:t>
      </w:r>
      <w:r>
        <w:t>priority;</w:t>
      </w:r>
    </w:p>
    <w:p w14:paraId="02BE5686" w14:textId="77777777" w:rsidR="00853844" w:rsidRDefault="00853844" w:rsidP="00853844">
      <w:pPr>
        <w:pStyle w:val="ListParagraph"/>
        <w:numPr>
          <w:ilvl w:val="1"/>
          <w:numId w:val="38"/>
        </w:numPr>
      </w:pPr>
      <w:r>
        <w:t>Be accountable for deadlines and complete assignments/responsibilities in a timely</w:t>
      </w:r>
      <w:r w:rsidRPr="00730C83">
        <w:t xml:space="preserve"> </w:t>
      </w:r>
      <w:r>
        <w:t>fashion;</w:t>
      </w:r>
    </w:p>
    <w:p w14:paraId="5B09F1A0" w14:textId="77777777" w:rsidR="00853844" w:rsidRDefault="00853844" w:rsidP="00853844">
      <w:pPr>
        <w:pStyle w:val="ListParagraph"/>
        <w:numPr>
          <w:ilvl w:val="1"/>
          <w:numId w:val="38"/>
        </w:numPr>
      </w:pPr>
      <w:r>
        <w:t>Consistently be on time, attentive, and prepared for class, clinical experiences, and</w:t>
      </w:r>
      <w:r w:rsidRPr="00730C83">
        <w:t xml:space="preserve"> </w:t>
      </w:r>
      <w:r>
        <w:t>other program</w:t>
      </w:r>
      <w:r w:rsidRPr="00730C83">
        <w:t xml:space="preserve"> </w:t>
      </w:r>
      <w:r>
        <w:t>activities;</w:t>
      </w:r>
    </w:p>
    <w:p w14:paraId="278761A4" w14:textId="77777777" w:rsidR="00853844" w:rsidRDefault="00853844" w:rsidP="00853844">
      <w:pPr>
        <w:pStyle w:val="ListParagraph"/>
        <w:numPr>
          <w:ilvl w:val="1"/>
          <w:numId w:val="38"/>
        </w:numPr>
      </w:pPr>
      <w:r>
        <w:t>Recognize and report peers’ errors, fraud, poor behavior, deficiency in character,</w:t>
      </w:r>
      <w:r w:rsidRPr="00730C83">
        <w:t xml:space="preserve"> </w:t>
      </w:r>
      <w:r>
        <w:t>and incompetence;</w:t>
      </w:r>
    </w:p>
    <w:p w14:paraId="0FB9AB3F" w14:textId="77777777" w:rsidR="00853844" w:rsidRDefault="00853844" w:rsidP="00853844">
      <w:pPr>
        <w:pStyle w:val="ListParagraph"/>
        <w:numPr>
          <w:ilvl w:val="1"/>
          <w:numId w:val="38"/>
        </w:numPr>
      </w:pPr>
      <w:r>
        <w:t>Identify one’s own limitations and developmental needs, and seek approaches for</w:t>
      </w:r>
      <w:r w:rsidRPr="00730C83">
        <w:t xml:space="preserve"> </w:t>
      </w:r>
      <w:r>
        <w:t>improvement;</w:t>
      </w:r>
    </w:p>
    <w:p w14:paraId="60EB3B1E" w14:textId="77777777" w:rsidR="00853844" w:rsidRDefault="00853844" w:rsidP="68738CAF">
      <w:pPr>
        <w:pStyle w:val="ListParagraph"/>
      </w:pPr>
      <w:bookmarkStart w:id="144" w:name="_Int_ow8S9WVq"/>
      <w:r>
        <w:t>Present oneself in a professional manner with respect to dress, hygiene, body language, composure, and gestures.</w:t>
      </w:r>
      <w:bookmarkEnd w:id="144"/>
    </w:p>
    <w:p w14:paraId="3B47E6AF" w14:textId="77777777" w:rsidR="00853844" w:rsidRDefault="00853844" w:rsidP="00853844">
      <w:pPr>
        <w:pStyle w:val="ListParagraph"/>
        <w:numPr>
          <w:ilvl w:val="1"/>
          <w:numId w:val="38"/>
        </w:numPr>
      </w:pPr>
      <w:r>
        <w:t>Maintain your personal health and wellness. This includes seeking appropriate</w:t>
      </w:r>
      <w:r w:rsidRPr="00730C83">
        <w:t xml:space="preserve"> </w:t>
      </w:r>
      <w:r>
        <w:t>medical, refraining from excessive use of alcohol, refraining from all use of illegal</w:t>
      </w:r>
      <w:r w:rsidRPr="00730C83">
        <w:t xml:space="preserve"> </w:t>
      </w:r>
      <w:r>
        <w:t>drugs,</w:t>
      </w:r>
      <w:r w:rsidRPr="00730C83">
        <w:t xml:space="preserve"> </w:t>
      </w:r>
      <w:r>
        <w:t>and</w:t>
      </w:r>
      <w:r w:rsidRPr="00730C83">
        <w:t xml:space="preserve"> </w:t>
      </w:r>
      <w:r>
        <w:t>attending</w:t>
      </w:r>
      <w:r w:rsidRPr="00730C83">
        <w:t xml:space="preserve"> </w:t>
      </w:r>
      <w:r>
        <w:t>to</w:t>
      </w:r>
      <w:r w:rsidRPr="00730C83">
        <w:t xml:space="preserve"> </w:t>
      </w:r>
      <w:r>
        <w:t>your</w:t>
      </w:r>
      <w:r w:rsidRPr="00730C83">
        <w:t xml:space="preserve"> </w:t>
      </w:r>
      <w:r>
        <w:t>own</w:t>
      </w:r>
      <w:r w:rsidRPr="00730C83">
        <w:t xml:space="preserve"> </w:t>
      </w:r>
      <w:r>
        <w:t>mental</w:t>
      </w:r>
      <w:r w:rsidRPr="00730C83">
        <w:t xml:space="preserve"> </w:t>
      </w:r>
      <w:r>
        <w:t>health</w:t>
      </w:r>
      <w:r w:rsidRPr="00730C83">
        <w:t xml:space="preserve"> </w:t>
      </w:r>
      <w:r>
        <w:t>and</w:t>
      </w:r>
      <w:r w:rsidRPr="00730C83">
        <w:t xml:space="preserve"> </w:t>
      </w:r>
      <w:r>
        <w:t>spiritual</w:t>
      </w:r>
      <w:r w:rsidRPr="00730C83">
        <w:t xml:space="preserve"> </w:t>
      </w:r>
      <w:r>
        <w:t>needs</w:t>
      </w:r>
      <w:r w:rsidRPr="00730C83">
        <w:t xml:space="preserve"> </w:t>
      </w:r>
      <w:r>
        <w:t>so</w:t>
      </w:r>
      <w:r w:rsidRPr="00730C83">
        <w:t xml:space="preserve"> </w:t>
      </w:r>
      <w:r>
        <w:t>that you</w:t>
      </w:r>
      <w:r w:rsidRPr="00730C83">
        <w:t xml:space="preserve"> </w:t>
      </w:r>
      <w:r>
        <w:t>can</w:t>
      </w:r>
      <w:r w:rsidRPr="00730C83">
        <w:t xml:space="preserve"> </w:t>
      </w:r>
      <w:r>
        <w:t>work</w:t>
      </w:r>
      <w:r w:rsidRPr="00730C83">
        <w:t xml:space="preserve"> </w:t>
      </w:r>
      <w:r>
        <w:t>up</w:t>
      </w:r>
      <w:r w:rsidRPr="00730C83">
        <w:t xml:space="preserve"> </w:t>
      </w:r>
      <w:r>
        <w:t>to your</w:t>
      </w:r>
      <w:r w:rsidRPr="00730C83">
        <w:t xml:space="preserve"> </w:t>
      </w:r>
      <w:r>
        <w:t>potential</w:t>
      </w:r>
      <w:r w:rsidRPr="00730C83">
        <w:t xml:space="preserve"> </w:t>
      </w:r>
      <w:r>
        <w:t>as</w:t>
      </w:r>
      <w:r w:rsidRPr="00730C83">
        <w:t xml:space="preserve"> </w:t>
      </w:r>
      <w:r>
        <w:t>a</w:t>
      </w:r>
      <w:r w:rsidRPr="00730C83">
        <w:t xml:space="preserve"> </w:t>
      </w:r>
      <w:r>
        <w:t>student</w:t>
      </w:r>
      <w:r w:rsidRPr="00730C83">
        <w:t xml:space="preserve"> </w:t>
      </w:r>
      <w:r>
        <w:t>and</w:t>
      </w:r>
      <w:r w:rsidRPr="00730C83">
        <w:t xml:space="preserve"> </w:t>
      </w:r>
      <w:r>
        <w:t>as a</w:t>
      </w:r>
      <w:r w:rsidRPr="00730C83">
        <w:t xml:space="preserve"> </w:t>
      </w:r>
      <w:r>
        <w:t>professional.</w:t>
      </w:r>
    </w:p>
    <w:p w14:paraId="1C223178" w14:textId="77777777" w:rsidR="000903DB" w:rsidRDefault="000903DB">
      <w:pPr>
        <w:spacing w:before="0"/>
        <w:rPr>
          <w:rFonts w:ascii="Calibri Light" w:eastAsia="Calibri Light" w:hAnsi="Calibri Light" w:cs="Calibri Light"/>
          <w:b/>
          <w:bCs/>
          <w:caps/>
          <w:sz w:val="32"/>
          <w:szCs w:val="32"/>
        </w:rPr>
      </w:pPr>
      <w:r>
        <w:br w:type="page"/>
      </w:r>
    </w:p>
    <w:p w14:paraId="592A4F1F" w14:textId="6EAECA9C" w:rsidR="00AA3C77" w:rsidRPr="00975E39" w:rsidRDefault="00975E39" w:rsidP="00730C83">
      <w:pPr>
        <w:pStyle w:val="Heading2"/>
        <w:rPr>
          <w:sz w:val="27"/>
        </w:rPr>
      </w:pPr>
      <w:bookmarkStart w:id="145" w:name="POLICY_11___Academic_Standards:_Conduct_"/>
      <w:bookmarkStart w:id="146" w:name="_bookmark38"/>
      <w:bookmarkStart w:id="147" w:name="_Toc206597448"/>
      <w:bookmarkEnd w:id="145"/>
      <w:bookmarkEnd w:id="146"/>
      <w:r>
        <w:lastRenderedPageBreak/>
        <w:t>Policy 11</w:t>
      </w:r>
      <w:r w:rsidR="00EB14AF">
        <w:t xml:space="preserve"> | </w:t>
      </w:r>
      <w:r>
        <w:t>Academic Standards: Conduct in the Professional Environment</w:t>
      </w:r>
      <w:bookmarkEnd w:id="147"/>
    </w:p>
    <w:p w14:paraId="592A4F22" w14:textId="5100367E" w:rsidR="00AA3C77" w:rsidRPr="00975E39"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23" w14:textId="10374E14" w:rsidR="00AA3C77" w:rsidRDefault="00F83FA5" w:rsidP="00730C83">
      <w:pPr>
        <w:pStyle w:val="Heading3"/>
      </w:pPr>
      <w:r>
        <w:t>Environment</w:t>
      </w:r>
    </w:p>
    <w:p w14:paraId="592A4F24" w14:textId="77777777" w:rsidR="00AA3C77" w:rsidRDefault="00F83FA5" w:rsidP="00280E61">
      <w:pPr>
        <w:pStyle w:val="BodyText"/>
      </w:pPr>
      <w:r>
        <w:t xml:space="preserve">Students will always adhere to the code of student conduct for </w:t>
      </w:r>
      <w:bookmarkStart w:id="148" w:name="_Int_287aIbC1"/>
      <w:r>
        <w:t>The Ohio</w:t>
      </w:r>
      <w:bookmarkEnd w:id="148"/>
      <w:r>
        <w:t xml:space="preserve"> State University. Students in the School of HRS have additional professional requirements for behavior due to the nature of their professional training and the environments in which learning may occur.</w:t>
      </w:r>
    </w:p>
    <w:p w14:paraId="592A4F25"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957"/>
        <w:gridCol w:w="7093"/>
      </w:tblGrid>
      <w:tr w:rsidR="00AA3C77" w14:paraId="592A4F28" w14:textId="77777777" w:rsidTr="0070438C">
        <w:trPr>
          <w:trHeight w:val="410"/>
          <w:tblHeader/>
        </w:trPr>
        <w:tc>
          <w:tcPr>
            <w:tcW w:w="1471" w:type="pct"/>
          </w:tcPr>
          <w:p w14:paraId="592A4F26" w14:textId="77777777" w:rsidR="00AA3C77" w:rsidRPr="00730C83" w:rsidRDefault="00F83FA5" w:rsidP="00730C83">
            <w:pPr>
              <w:pStyle w:val="TableParagraph"/>
              <w:ind w:left="0"/>
              <w:rPr>
                <w:b/>
              </w:rPr>
            </w:pPr>
            <w:r w:rsidRPr="00730C83">
              <w:rPr>
                <w:b/>
              </w:rPr>
              <w:t>Term</w:t>
            </w:r>
          </w:p>
        </w:tc>
        <w:tc>
          <w:tcPr>
            <w:tcW w:w="3529" w:type="pct"/>
          </w:tcPr>
          <w:p w14:paraId="592A4F27" w14:textId="77777777" w:rsidR="00AA3C77" w:rsidRPr="00730C83" w:rsidRDefault="00F83FA5" w:rsidP="00730C83">
            <w:pPr>
              <w:pStyle w:val="TableParagraph"/>
              <w:ind w:left="0"/>
              <w:rPr>
                <w:b/>
              </w:rPr>
            </w:pPr>
            <w:r w:rsidRPr="00730C83">
              <w:rPr>
                <w:b/>
              </w:rPr>
              <w:t>Definition</w:t>
            </w:r>
          </w:p>
        </w:tc>
      </w:tr>
      <w:tr w:rsidR="00AA3C77" w14:paraId="592A4F2C" w14:textId="77777777" w:rsidTr="0070438C">
        <w:trPr>
          <w:trHeight w:val="2983"/>
        </w:trPr>
        <w:tc>
          <w:tcPr>
            <w:tcW w:w="1471" w:type="pct"/>
          </w:tcPr>
          <w:p w14:paraId="592A4F29" w14:textId="77777777" w:rsidR="00AA3C77" w:rsidRDefault="00F83FA5" w:rsidP="00730C83">
            <w:pPr>
              <w:pStyle w:val="TableParagraph"/>
              <w:ind w:left="0"/>
            </w:pPr>
            <w:r>
              <w:t>Code of Student Conduct</w:t>
            </w:r>
            <w:r w:rsidRPr="00730C83">
              <w:t xml:space="preserve"> </w:t>
            </w:r>
            <w:r>
              <w:t>at</w:t>
            </w:r>
            <w:r w:rsidRPr="00730C83">
              <w:t xml:space="preserve"> </w:t>
            </w:r>
            <w:r>
              <w:t>The</w:t>
            </w:r>
            <w:r w:rsidRPr="00730C83">
              <w:t xml:space="preserve"> </w:t>
            </w:r>
            <w:r>
              <w:t>Ohio State</w:t>
            </w:r>
            <w:r w:rsidRPr="00730C83">
              <w:t xml:space="preserve"> </w:t>
            </w:r>
            <w:r>
              <w:t>University</w:t>
            </w:r>
          </w:p>
        </w:tc>
        <w:tc>
          <w:tcPr>
            <w:tcW w:w="3529" w:type="pct"/>
          </w:tcPr>
          <w:p w14:paraId="592A4F2B" w14:textId="053A1EFC" w:rsidR="00AA3C77" w:rsidRDefault="00F83FA5" w:rsidP="00730C83">
            <w:pPr>
              <w:pStyle w:val="TableParagraph"/>
              <w:ind w:left="0"/>
            </w:pPr>
            <w:r>
              <w:t>The code of student conduct, a part of the Ohio Administrative</w:t>
            </w:r>
            <w:r w:rsidRPr="00730C83">
              <w:t xml:space="preserve"> </w:t>
            </w:r>
            <w:r>
              <w:t>Code, is established to foster and protect the core missions of</w:t>
            </w:r>
            <w:r w:rsidRPr="00730C83">
              <w:t xml:space="preserve"> </w:t>
            </w:r>
            <w:r>
              <w:t>the university; to foster the scholarly and civic development of</w:t>
            </w:r>
            <w:r w:rsidRPr="00730C83">
              <w:t xml:space="preserve"> </w:t>
            </w:r>
            <w:r>
              <w:t>the university’s students in a safe and secure learning</w:t>
            </w:r>
            <w:r w:rsidRPr="00730C83">
              <w:t xml:space="preserve"> </w:t>
            </w:r>
            <w:r>
              <w:t>environment, and to protect the people, properties and</w:t>
            </w:r>
            <w:r w:rsidRPr="00730C83">
              <w:t xml:space="preserve"> </w:t>
            </w:r>
            <w:r>
              <w:t>processes that support the university and its missions. The core</w:t>
            </w:r>
            <w:r w:rsidRPr="00730C83">
              <w:t xml:space="preserve"> </w:t>
            </w:r>
            <w:r>
              <w:t>missions of the university are research, teaching and learning,</w:t>
            </w:r>
            <w:r w:rsidRPr="00730C83">
              <w:t xml:space="preserve"> </w:t>
            </w:r>
            <w:r>
              <w:t xml:space="preserve">and service. </w:t>
            </w:r>
            <w:r w:rsidR="00C12FE6" w:rsidRPr="00CA23F0">
              <w:t>The preservation of academic freedom and the</w:t>
            </w:r>
            <w:r>
              <w:t xml:space="preserve"> free and</w:t>
            </w:r>
            <w:r w:rsidRPr="00730C83">
              <w:t xml:space="preserve"> </w:t>
            </w:r>
            <w:r>
              <w:t>open</w:t>
            </w:r>
            <w:r w:rsidRPr="00730C83">
              <w:t xml:space="preserve"> </w:t>
            </w:r>
            <w:r>
              <w:t>exchange</w:t>
            </w:r>
            <w:r w:rsidRPr="00730C83">
              <w:t xml:space="preserve"> </w:t>
            </w:r>
            <w:r>
              <w:t>of</w:t>
            </w:r>
            <w:r w:rsidRPr="00730C83">
              <w:t xml:space="preserve"> </w:t>
            </w:r>
            <w:r>
              <w:t>ideas</w:t>
            </w:r>
            <w:r w:rsidRPr="00730C83">
              <w:t xml:space="preserve"> </w:t>
            </w:r>
            <w:r>
              <w:t>and</w:t>
            </w:r>
            <w:r w:rsidRPr="00730C83">
              <w:t xml:space="preserve"> </w:t>
            </w:r>
            <w:r>
              <w:t>opinions</w:t>
            </w:r>
            <w:r w:rsidRPr="00730C83">
              <w:t xml:space="preserve"> </w:t>
            </w:r>
            <w:r>
              <w:t>for</w:t>
            </w:r>
            <w:r w:rsidRPr="00730C83">
              <w:t xml:space="preserve"> </w:t>
            </w:r>
            <w:r>
              <w:t>all</w:t>
            </w:r>
            <w:r w:rsidRPr="00730C83">
              <w:t xml:space="preserve"> </w:t>
            </w:r>
            <w:r>
              <w:t>members of</w:t>
            </w:r>
            <w:r w:rsidRPr="00730C83">
              <w:t xml:space="preserve"> </w:t>
            </w:r>
            <w:r>
              <w:t>the</w:t>
            </w:r>
            <w:r w:rsidR="00310077">
              <w:t xml:space="preserve"> university are central to these missions.</w:t>
            </w:r>
          </w:p>
        </w:tc>
      </w:tr>
    </w:tbl>
    <w:p w14:paraId="592A4F2D" w14:textId="77777777" w:rsidR="00AA3C77" w:rsidRDefault="00F83FA5" w:rsidP="00730C83">
      <w:pPr>
        <w:pStyle w:val="Heading3"/>
      </w:pPr>
      <w:r>
        <w:t>Policy</w:t>
      </w:r>
      <w:r>
        <w:rPr>
          <w:spacing w:val="-2"/>
        </w:rPr>
        <w:t xml:space="preserve"> </w:t>
      </w:r>
      <w:r>
        <w:t>Details</w:t>
      </w:r>
    </w:p>
    <w:p w14:paraId="592A4F2E" w14:textId="77777777" w:rsidR="00AA3C77" w:rsidRDefault="00F83FA5" w:rsidP="00730C83">
      <w:pPr>
        <w:pStyle w:val="ListParagraph"/>
        <w:numPr>
          <w:ilvl w:val="1"/>
          <w:numId w:val="20"/>
        </w:numPr>
        <w:ind w:left="475"/>
      </w:pPr>
      <w:r>
        <w:t>Be</w:t>
      </w:r>
      <w:r w:rsidRPr="00730C83">
        <w:t xml:space="preserve"> </w:t>
      </w:r>
      <w:r>
        <w:t>on</w:t>
      </w:r>
      <w:r w:rsidRPr="00730C83">
        <w:t xml:space="preserve"> </w:t>
      </w:r>
      <w:r>
        <w:t>time</w:t>
      </w:r>
      <w:r w:rsidRPr="00730C83">
        <w:t xml:space="preserve"> </w:t>
      </w:r>
      <w:r>
        <w:t>for</w:t>
      </w:r>
      <w:r w:rsidRPr="00730C83">
        <w:t xml:space="preserve"> </w:t>
      </w:r>
      <w:r>
        <w:t>all</w:t>
      </w:r>
      <w:r w:rsidRPr="00730C83">
        <w:t xml:space="preserve"> </w:t>
      </w:r>
      <w:r>
        <w:t>assigned clinical</w:t>
      </w:r>
      <w:r w:rsidRPr="00730C83">
        <w:t xml:space="preserve"> </w:t>
      </w:r>
      <w:r>
        <w:t>learning</w:t>
      </w:r>
      <w:r w:rsidRPr="00730C83">
        <w:t xml:space="preserve"> </w:t>
      </w:r>
      <w:r>
        <w:t>activities.</w:t>
      </w:r>
    </w:p>
    <w:p w14:paraId="592A4F2F" w14:textId="3E9AF7C3" w:rsidR="00AA3C77" w:rsidRDefault="00F83FA5" w:rsidP="00730C83">
      <w:pPr>
        <w:pStyle w:val="ListParagraph"/>
        <w:ind w:left="475"/>
      </w:pPr>
      <w:bookmarkStart w:id="149" w:name="_Int_wNCasyYy"/>
      <w:r>
        <w:t>Attend</w:t>
      </w:r>
      <w:bookmarkEnd w:id="149"/>
      <w:r w:rsidR="4D58B933">
        <w:t xml:space="preserve">, be alert and prepared, and </w:t>
      </w:r>
      <w:r>
        <w:t xml:space="preserve">actively participate in every required </w:t>
      </w:r>
      <w:r w:rsidR="271BE899">
        <w:t xml:space="preserve">clinical </w:t>
      </w:r>
      <w:r w:rsidR="0727F202">
        <w:t>learning</w:t>
      </w:r>
      <w:r>
        <w:t xml:space="preserve"> activity.</w:t>
      </w:r>
    </w:p>
    <w:p w14:paraId="61E13984" w14:textId="25128DC5" w:rsidR="0B59A27A" w:rsidRDefault="0B59A27A" w:rsidP="36CE26D6">
      <w:pPr>
        <w:pStyle w:val="ListParagraph"/>
        <w:ind w:left="475"/>
      </w:pPr>
      <w:r w:rsidRPr="36CE26D6">
        <w:rPr>
          <w:rFonts w:eastAsia="Arial" w:cs="Arial"/>
          <w:color w:val="000000" w:themeColor="text1"/>
        </w:rPr>
        <w:t>A repeated pattern of distraction, not following instructions, or disengagement (not limited to sleeping, lack of preparation, repeated tardiness) will be noted as unsatisfactory attendance. Specific course/clinical attendance policies will be outlined in each course syllabus or program handbook. </w:t>
      </w:r>
    </w:p>
    <w:p w14:paraId="7D10E7BC" w14:textId="4BBC275F" w:rsidR="7E085308" w:rsidRDefault="7E085308" w:rsidP="36CE26D6">
      <w:pPr>
        <w:pStyle w:val="ListParagraph"/>
        <w:ind w:left="475"/>
      </w:pPr>
      <w:r>
        <w:t>For many clinical sites, p</w:t>
      </w:r>
      <w:r w:rsidRPr="36CE26D6">
        <w:rPr>
          <w:rFonts w:eastAsia="Arial" w:cs="Arial"/>
          <w:color w:val="000000" w:themeColor="text1"/>
        </w:rPr>
        <w:t xml:space="preserve">rior to attending day 1 of clinicals all the following must be completed: annual background check (see </w:t>
      </w:r>
      <w:hyperlink w:anchor="_Policy_14_|" w:history="1">
        <w:r w:rsidR="006429C4" w:rsidRPr="006429C4">
          <w:rPr>
            <w:rStyle w:val="Hyperlink"/>
            <w:rFonts w:eastAsia="Arial" w:cs="Arial"/>
          </w:rPr>
          <w:t>p</w:t>
        </w:r>
        <w:r w:rsidRPr="006429C4">
          <w:rPr>
            <w:rStyle w:val="Hyperlink"/>
            <w:rFonts w:eastAsia="Arial" w:cs="Arial"/>
          </w:rPr>
          <w:t>olicy 14</w:t>
        </w:r>
      </w:hyperlink>
      <w:r w:rsidRPr="36CE26D6">
        <w:rPr>
          <w:rFonts w:eastAsia="Arial" w:cs="Arial"/>
          <w:color w:val="000000" w:themeColor="text1"/>
        </w:rPr>
        <w:t xml:space="preserve">), annual toxicology screening (see </w:t>
      </w:r>
      <w:hyperlink w:anchor="_Policy_17_|" w:history="1">
        <w:r w:rsidRPr="006429C4">
          <w:rPr>
            <w:rStyle w:val="Hyperlink"/>
            <w:rFonts w:eastAsia="Arial" w:cs="Arial"/>
          </w:rPr>
          <w:t>policy 17</w:t>
        </w:r>
      </w:hyperlink>
      <w:r w:rsidRPr="36CE26D6">
        <w:rPr>
          <w:rFonts w:eastAsia="Arial" w:cs="Arial"/>
          <w:color w:val="000000" w:themeColor="text1"/>
        </w:rPr>
        <w:t xml:space="preserve">), and immunization compliance (see </w:t>
      </w:r>
      <w:hyperlink w:anchor="_Policy_16_|" w:history="1">
        <w:r w:rsidRPr="006429C4">
          <w:rPr>
            <w:rStyle w:val="Hyperlink"/>
            <w:rFonts w:eastAsia="Arial" w:cs="Arial"/>
          </w:rPr>
          <w:t>policy 16</w:t>
        </w:r>
      </w:hyperlink>
      <w:r w:rsidRPr="36CE26D6">
        <w:rPr>
          <w:rFonts w:eastAsia="Arial" w:cs="Arial"/>
          <w:color w:val="000000" w:themeColor="text1"/>
        </w:rPr>
        <w:t>), computer-based learning modules as required by program.</w:t>
      </w:r>
    </w:p>
    <w:p w14:paraId="16E2AA07" w14:textId="1222963F" w:rsidR="7E085308" w:rsidRDefault="7E085308" w:rsidP="36CE26D6">
      <w:pPr>
        <w:pStyle w:val="ListParagraph"/>
        <w:ind w:left="475"/>
      </w:pPr>
      <w:r w:rsidRPr="36CE26D6">
        <w:rPr>
          <w:rFonts w:eastAsia="Arial" w:cs="Arial"/>
          <w:color w:val="000000" w:themeColor="text1"/>
        </w:rPr>
        <w:t xml:space="preserve">Students must follow program specific policies for clinical absences and tardies which include make up time (either due to excused or unexcused absences or repeating clinicals for mastery), reschedules, remediation plans; these are found either in program handbook </w:t>
      </w:r>
      <w:r w:rsidRPr="36CE26D6">
        <w:rPr>
          <w:rFonts w:eastAsia="Arial" w:cs="Arial"/>
          <w:color w:val="000000" w:themeColor="text1"/>
        </w:rPr>
        <w:lastRenderedPageBreak/>
        <w:t>or course syllabus</w:t>
      </w:r>
      <w:r w:rsidR="15EA1366" w:rsidRPr="36CE26D6">
        <w:rPr>
          <w:rFonts w:eastAsia="Arial" w:cs="Arial"/>
          <w:color w:val="000000" w:themeColor="text1"/>
        </w:rPr>
        <w:t>.</w:t>
      </w:r>
    </w:p>
    <w:p w14:paraId="592A4F30" w14:textId="77777777" w:rsidR="00AA3C77" w:rsidRDefault="00F83FA5" w:rsidP="00730C83">
      <w:pPr>
        <w:pStyle w:val="ListParagraph"/>
        <w:ind w:left="475"/>
      </w:pPr>
      <w:r>
        <w:t>Refrain from disruptive or distracting behavior that interferes with the care of clients or patients in the clinical environment and/or the learning of peers and other professionals within the professional setting.</w:t>
      </w:r>
    </w:p>
    <w:p w14:paraId="592A4F31" w14:textId="5A1FC0CA" w:rsidR="00AA3C77" w:rsidRDefault="00F83FA5" w:rsidP="68738CAF">
      <w:pPr>
        <w:pStyle w:val="ListParagraph"/>
        <w:ind w:left="475"/>
      </w:pPr>
      <w:r>
        <w:t>Dress and maintain personal hygiene in a manner consistent with your status as a</w:t>
      </w:r>
      <w:r w:rsidRPr="00730C83">
        <w:t xml:space="preserve"> </w:t>
      </w:r>
      <w:r>
        <w:t>professional student, as detailed by the</w:t>
      </w:r>
      <w:r w:rsidRPr="00730C83">
        <w:t xml:space="preserve"> </w:t>
      </w:r>
      <w:hyperlink w:anchor="POLICY_12___Academic_Standards:_Professi" w:history="1">
        <w:r w:rsidR="00B15C64" w:rsidRPr="00827EA2">
          <w:rPr>
            <w:rStyle w:val="Hyperlink"/>
          </w:rPr>
          <w:t>Policy #12 Academic Standards: Professional Dress</w:t>
        </w:r>
      </w:hyperlink>
      <w:r w:rsidR="00B15C64" w:rsidRPr="00945830">
        <w:t>.</w:t>
      </w:r>
    </w:p>
    <w:p w14:paraId="592A4F32" w14:textId="77777777" w:rsidR="00AA3C77" w:rsidRDefault="00F83FA5" w:rsidP="00730C83">
      <w:pPr>
        <w:pStyle w:val="ListParagraph"/>
        <w:numPr>
          <w:ilvl w:val="1"/>
          <w:numId w:val="20"/>
        </w:numPr>
        <w:ind w:left="475"/>
      </w:pPr>
      <w:r>
        <w:t>Keep cell phones and other types of communication devices silenced and stored out of</w:t>
      </w:r>
      <w:r w:rsidRPr="00730C83">
        <w:t xml:space="preserve"> </w:t>
      </w:r>
      <w:r>
        <w:t>sight during the assigned time within the clinical environment unless approved by</w:t>
      </w:r>
      <w:r w:rsidRPr="00730C83">
        <w:t xml:space="preserve"> </w:t>
      </w:r>
      <w:r>
        <w:t>clinical preceptor.</w:t>
      </w:r>
    </w:p>
    <w:p w14:paraId="592A4F35" w14:textId="4D374534" w:rsidR="00AA3C77" w:rsidRDefault="00F83FA5" w:rsidP="00730C83">
      <w:pPr>
        <w:pStyle w:val="ListParagraph"/>
        <w:numPr>
          <w:ilvl w:val="2"/>
          <w:numId w:val="20"/>
        </w:numPr>
        <w:ind w:left="1080"/>
      </w:pPr>
      <w:r>
        <w:t>If</w:t>
      </w:r>
      <w:r w:rsidRPr="00730C83">
        <w:t xml:space="preserve"> </w:t>
      </w:r>
      <w:r>
        <w:t>a student</w:t>
      </w:r>
      <w:r w:rsidRPr="00730C83">
        <w:t xml:space="preserve"> </w:t>
      </w:r>
      <w:r>
        <w:t>is</w:t>
      </w:r>
      <w:r w:rsidRPr="00730C83">
        <w:t xml:space="preserve"> </w:t>
      </w:r>
      <w:r>
        <w:t>expecting</w:t>
      </w:r>
      <w:r w:rsidRPr="00730C83">
        <w:t xml:space="preserve"> </w:t>
      </w:r>
      <w:r>
        <w:t>a critical</w:t>
      </w:r>
      <w:r w:rsidRPr="00730C83">
        <w:t xml:space="preserve"> </w:t>
      </w:r>
      <w:r>
        <w:t>phone call</w:t>
      </w:r>
      <w:r w:rsidRPr="00730C83">
        <w:t xml:space="preserve"> </w:t>
      </w:r>
      <w:r>
        <w:t>or</w:t>
      </w:r>
      <w:r w:rsidRPr="00730C83">
        <w:t xml:space="preserve"> </w:t>
      </w:r>
      <w:r>
        <w:t>message and</w:t>
      </w:r>
      <w:r w:rsidRPr="00730C83">
        <w:t xml:space="preserve"> </w:t>
      </w:r>
      <w:r>
        <w:t>needs</w:t>
      </w:r>
      <w:r w:rsidRPr="00730C83">
        <w:t xml:space="preserve"> </w:t>
      </w:r>
      <w:r>
        <w:t>to</w:t>
      </w:r>
      <w:r w:rsidRPr="00730C83">
        <w:t xml:space="preserve"> </w:t>
      </w:r>
      <w:r>
        <w:t>attend</w:t>
      </w:r>
      <w:r w:rsidRPr="00730C83">
        <w:t xml:space="preserve"> </w:t>
      </w:r>
      <w:r>
        <w:t>to</w:t>
      </w:r>
      <w:r w:rsidR="00EB4452">
        <w:t xml:space="preserve"> </w:t>
      </w:r>
      <w:r>
        <w:t>the</w:t>
      </w:r>
      <w:r w:rsidRPr="00730C83">
        <w:t xml:space="preserve"> </w:t>
      </w:r>
      <w:r>
        <w:t>device</w:t>
      </w:r>
      <w:r w:rsidRPr="00730C83">
        <w:t xml:space="preserve"> </w:t>
      </w:r>
      <w:r>
        <w:t>during</w:t>
      </w:r>
      <w:r w:rsidRPr="00730C83">
        <w:t xml:space="preserve"> </w:t>
      </w:r>
      <w:r>
        <w:t>the</w:t>
      </w:r>
      <w:r w:rsidRPr="00730C83">
        <w:t xml:space="preserve"> </w:t>
      </w:r>
      <w:r>
        <w:t>scheduled</w:t>
      </w:r>
      <w:r w:rsidRPr="00730C83">
        <w:t xml:space="preserve"> </w:t>
      </w:r>
      <w:r>
        <w:t>clinical</w:t>
      </w:r>
      <w:r w:rsidRPr="00730C83">
        <w:t xml:space="preserve"> </w:t>
      </w:r>
      <w:r>
        <w:t>period,</w:t>
      </w:r>
      <w:r w:rsidRPr="00730C83">
        <w:t xml:space="preserve"> </w:t>
      </w:r>
      <w:r>
        <w:t>the</w:t>
      </w:r>
      <w:r w:rsidRPr="00730C83">
        <w:t xml:space="preserve"> </w:t>
      </w:r>
      <w:r>
        <w:t>instructor/preceptor</w:t>
      </w:r>
      <w:r w:rsidRPr="00730C83">
        <w:t xml:space="preserve"> </w:t>
      </w:r>
      <w:r>
        <w:t>should</w:t>
      </w:r>
      <w:r w:rsidRPr="00730C83">
        <w:t xml:space="preserve"> </w:t>
      </w:r>
      <w:r>
        <w:t>be informed</w:t>
      </w:r>
      <w:r w:rsidR="00EB4452" w:rsidRPr="00730C83">
        <w:t xml:space="preserve"> </w:t>
      </w:r>
      <w:r>
        <w:t>ahead</w:t>
      </w:r>
      <w:r w:rsidRPr="00730C83">
        <w:t xml:space="preserve"> </w:t>
      </w:r>
      <w:r>
        <w:t>of</w:t>
      </w:r>
      <w:r w:rsidRPr="00730C83">
        <w:t xml:space="preserve"> </w:t>
      </w:r>
      <w:r>
        <w:t>time.</w:t>
      </w:r>
    </w:p>
    <w:p w14:paraId="592A4F36" w14:textId="04F6A72D" w:rsidR="00AA3C77" w:rsidRDefault="00F83FA5" w:rsidP="00730C83">
      <w:pPr>
        <w:pStyle w:val="ListParagraph"/>
        <w:numPr>
          <w:ilvl w:val="1"/>
          <w:numId w:val="20"/>
        </w:numPr>
        <w:ind w:left="475"/>
      </w:pPr>
      <w:r>
        <w:t>Take no record of activities using photography, audio, or video recording unless</w:t>
      </w:r>
      <w:r w:rsidRPr="00730C83">
        <w:t xml:space="preserve"> </w:t>
      </w:r>
      <w:r>
        <w:t>specifically authorized by the clinical instructor or clinical site administration.</w:t>
      </w:r>
      <w:r w:rsidRPr="00730C83">
        <w:t xml:space="preserve"> </w:t>
      </w:r>
      <w:r>
        <w:t>See</w:t>
      </w:r>
      <w:r w:rsidR="00B12619">
        <w:t xml:space="preserve"> </w:t>
      </w:r>
      <w:r w:rsidR="00B12619" w:rsidRPr="00827EA2">
        <w:rPr>
          <w:rStyle w:val="Hyperlink"/>
        </w:rPr>
        <w:t>HRS</w:t>
      </w:r>
      <w:hyperlink w:anchor="_bookmark31" w:history="1">
        <w:r w:rsidRPr="00827EA2">
          <w:rPr>
            <w:rStyle w:val="Hyperlink"/>
          </w:rPr>
          <w:t xml:space="preserve"> Policy</w:t>
        </w:r>
      </w:hyperlink>
      <w:r w:rsidRPr="00827EA2">
        <w:rPr>
          <w:rStyle w:val="Hyperlink"/>
        </w:rPr>
        <w:t xml:space="preserve"> </w:t>
      </w:r>
      <w:hyperlink w:anchor="_bookmark31" w:history="1">
        <w:r w:rsidRPr="00827EA2">
          <w:rPr>
            <w:rStyle w:val="Hyperlink"/>
          </w:rPr>
          <w:t>#6 Academic Standards: Social Networking.</w:t>
        </w:r>
      </w:hyperlink>
    </w:p>
    <w:p w14:paraId="592A4F37" w14:textId="706AD2BF" w:rsidR="00AA3C77" w:rsidRDefault="00F83FA5" w:rsidP="00730C83">
      <w:pPr>
        <w:pStyle w:val="ListParagraph"/>
        <w:numPr>
          <w:ilvl w:val="1"/>
          <w:numId w:val="20"/>
        </w:numPr>
        <w:ind w:left="475"/>
      </w:pPr>
      <w:r>
        <w:t>Preserve confidentiality of the patients in accordance with HIPAA guidelines when</w:t>
      </w:r>
      <w:r w:rsidRPr="00730C83">
        <w:t xml:space="preserve"> </w:t>
      </w:r>
      <w:r>
        <w:t>discussing or writing about actual clinical cases for course assignments. See</w:t>
      </w:r>
      <w:r w:rsidRPr="00730C83">
        <w:t xml:space="preserve"> </w:t>
      </w:r>
      <w:r w:rsidR="00B12619" w:rsidRPr="00827EA2">
        <w:rPr>
          <w:rStyle w:val="Hyperlink"/>
        </w:rPr>
        <w:t>HRS</w:t>
      </w:r>
      <w:r w:rsidRPr="00827EA2">
        <w:rPr>
          <w:rStyle w:val="Hyperlink"/>
        </w:rPr>
        <w:t xml:space="preserve"> </w:t>
      </w:r>
      <w:hyperlink w:anchor="_bookmark40" w:history="1">
        <w:r w:rsidRPr="00827EA2">
          <w:rPr>
            <w:rStyle w:val="Hyperlink"/>
          </w:rPr>
          <w:t>Policy #13</w:t>
        </w:r>
      </w:hyperlink>
      <w:r w:rsidRPr="00827EA2">
        <w:rPr>
          <w:rStyle w:val="Hyperlink"/>
        </w:rPr>
        <w:t xml:space="preserve"> </w:t>
      </w:r>
      <w:hyperlink w:anchor="_bookmark40" w:history="1">
        <w:r w:rsidRPr="00827EA2">
          <w:rPr>
            <w:rStyle w:val="Hyperlink"/>
          </w:rPr>
          <w:t>Academic Standards for Clinical Practice: HIPPA Compliance</w:t>
        </w:r>
      </w:hyperlink>
      <w:r w:rsidRPr="00827EA2">
        <w:rPr>
          <w:rStyle w:val="Hyperlink"/>
        </w:rPr>
        <w:t>.</w:t>
      </w:r>
    </w:p>
    <w:p w14:paraId="592A4F38" w14:textId="77777777" w:rsidR="00AA3C77" w:rsidRDefault="00F83FA5" w:rsidP="68738CAF">
      <w:pPr>
        <w:pStyle w:val="ListParagraph"/>
        <w:ind w:left="475"/>
      </w:pPr>
      <w:bookmarkStart w:id="150" w:name="_Int_glpI7Cbg"/>
      <w:r>
        <w:t>Communicate in an appropriate and respectful manner with fellow students, faculty, clinical instructors/preceptors, visitors, and staff.</w:t>
      </w:r>
      <w:bookmarkEnd w:id="150"/>
    </w:p>
    <w:p w14:paraId="592A4F39" w14:textId="77777777" w:rsidR="00AA3C77" w:rsidRDefault="00F83FA5" w:rsidP="00730C83">
      <w:pPr>
        <w:pStyle w:val="ListParagraph"/>
        <w:numPr>
          <w:ilvl w:val="1"/>
          <w:numId w:val="20"/>
        </w:numPr>
        <w:ind w:left="475"/>
      </w:pPr>
      <w:r>
        <w:t>Any HRS instructor has authority as an institutional official for The Ohio State University</w:t>
      </w:r>
      <w:r w:rsidRPr="00730C83">
        <w:t xml:space="preserve"> </w:t>
      </w:r>
      <w:r>
        <w:t>to exercise control over the learning environment at any learning site on or off campus.</w:t>
      </w:r>
      <w:r w:rsidRPr="00730C83">
        <w:t xml:space="preserve"> </w:t>
      </w:r>
      <w:r>
        <w:t>This includes removing a student from clinicals if, in the judgment of the instructor, the</w:t>
      </w:r>
      <w:r w:rsidRPr="00730C83">
        <w:t xml:space="preserve"> </w:t>
      </w:r>
      <w:r>
        <w:t>student’s</w:t>
      </w:r>
      <w:r w:rsidRPr="00730C83">
        <w:t xml:space="preserve"> </w:t>
      </w:r>
      <w:r>
        <w:t>behavior</w:t>
      </w:r>
      <w:r w:rsidRPr="00730C83">
        <w:t xml:space="preserve"> </w:t>
      </w:r>
      <w:r>
        <w:t>is</w:t>
      </w:r>
      <w:r w:rsidRPr="00730C83">
        <w:t xml:space="preserve"> </w:t>
      </w:r>
      <w:r>
        <w:t>inappropriate</w:t>
      </w:r>
      <w:r w:rsidRPr="00730C83">
        <w:t xml:space="preserve"> </w:t>
      </w:r>
      <w:r>
        <w:t>and</w:t>
      </w:r>
      <w:r w:rsidRPr="00730C83">
        <w:t xml:space="preserve"> </w:t>
      </w:r>
      <w:r>
        <w:t>is</w:t>
      </w:r>
      <w:r w:rsidRPr="00730C83">
        <w:t xml:space="preserve"> </w:t>
      </w:r>
      <w:r>
        <w:t>interfering</w:t>
      </w:r>
      <w:r w:rsidRPr="00730C83">
        <w:t xml:space="preserve"> </w:t>
      </w:r>
      <w:r>
        <w:t>with</w:t>
      </w:r>
      <w:r w:rsidRPr="00730C83">
        <w:t xml:space="preserve"> </w:t>
      </w:r>
      <w:r>
        <w:t>the</w:t>
      </w:r>
      <w:r w:rsidRPr="00730C83">
        <w:t xml:space="preserve"> </w:t>
      </w:r>
      <w:r>
        <w:t>learning</w:t>
      </w:r>
      <w:r w:rsidRPr="00730C83">
        <w:t xml:space="preserve"> </w:t>
      </w:r>
      <w:r>
        <w:t>environment.</w:t>
      </w:r>
    </w:p>
    <w:p w14:paraId="592A4F3A" w14:textId="77777777" w:rsidR="00AA3C77" w:rsidRDefault="00F83FA5" w:rsidP="00730C83">
      <w:pPr>
        <w:pStyle w:val="ListParagraph"/>
        <w:numPr>
          <w:ilvl w:val="1"/>
          <w:numId w:val="20"/>
        </w:numPr>
        <w:ind w:left="475"/>
      </w:pPr>
      <w:r>
        <w:t>The clinical instructor, in communication/collaboration with the course instructor, is to</w:t>
      </w:r>
      <w:r w:rsidRPr="00730C83">
        <w:t xml:space="preserve"> </w:t>
      </w:r>
      <w:r>
        <w:t>exercise reasonable judgment to maintain the integrity, safety, and effectiveness of the</w:t>
      </w:r>
      <w:r w:rsidRPr="00730C83">
        <w:t xml:space="preserve"> </w:t>
      </w:r>
      <w:r>
        <w:t>learning environment. Students who refuse to comply with direct instructions to leave</w:t>
      </w:r>
      <w:r w:rsidRPr="00730C83">
        <w:t xml:space="preserve"> </w:t>
      </w:r>
      <w:r>
        <w:t>the clinical site by an instructor are in violation of the code of student conduct for the</w:t>
      </w:r>
      <w:r w:rsidRPr="00730C83">
        <w:t xml:space="preserve"> </w:t>
      </w:r>
      <w:r>
        <w:t>University and may be removed from clinicals by campus police or local authorities and</w:t>
      </w:r>
      <w:r w:rsidRPr="00730C83">
        <w:t xml:space="preserve"> </w:t>
      </w:r>
      <w:r>
        <w:t>subject</w:t>
      </w:r>
      <w:r w:rsidRPr="00730C83">
        <w:t xml:space="preserve"> </w:t>
      </w:r>
      <w:r>
        <w:t>to</w:t>
      </w:r>
      <w:r w:rsidRPr="00730C83">
        <w:t xml:space="preserve"> </w:t>
      </w:r>
      <w:r>
        <w:t>further</w:t>
      </w:r>
      <w:r w:rsidRPr="00730C83">
        <w:t xml:space="preserve"> </w:t>
      </w:r>
      <w:r>
        <w:t>disciplinary action.</w:t>
      </w:r>
    </w:p>
    <w:p w14:paraId="592A4F3B" w14:textId="77777777" w:rsidR="00AA3C77" w:rsidRDefault="00F83FA5" w:rsidP="00730C83">
      <w:pPr>
        <w:pStyle w:val="Heading3"/>
      </w:pPr>
      <w:bookmarkStart w:id="151" w:name="Resources"/>
      <w:bookmarkEnd w:id="151"/>
      <w:r>
        <w:t>Resources</w:t>
      </w:r>
    </w:p>
    <w:p w14:paraId="592A4F3C" w14:textId="77777777" w:rsidR="00AA3C77" w:rsidRDefault="00F83FA5" w:rsidP="68738CAF">
      <w:pPr>
        <w:pStyle w:val="ListParagraph"/>
        <w:ind w:left="475"/>
      </w:pPr>
      <w:r>
        <w:t xml:space="preserve">Related Policies. See </w:t>
      </w:r>
      <w:hyperlink r:id="rId77">
        <w:r>
          <w:t xml:space="preserve">Code of Student Conduct </w:t>
        </w:r>
      </w:hyperlink>
      <w:r>
        <w:t xml:space="preserve">at </w:t>
      </w:r>
      <w:bookmarkStart w:id="152" w:name="_Int_0Rj387k7"/>
      <w:r>
        <w:t>The Ohio</w:t>
      </w:r>
      <w:bookmarkEnd w:id="152"/>
      <w:r>
        <w:t xml:space="preserve"> State University.</w:t>
      </w:r>
    </w:p>
    <w:p w14:paraId="63D5C455" w14:textId="77777777" w:rsidR="00AA3C77" w:rsidRPr="00827EA2" w:rsidRDefault="00F83FA5" w:rsidP="0045730E">
      <w:pPr>
        <w:pStyle w:val="ListParagraph"/>
        <w:numPr>
          <w:ilvl w:val="0"/>
          <w:numId w:val="19"/>
        </w:numPr>
        <w:ind w:left="475"/>
        <w:rPr>
          <w:rStyle w:val="Hyperlink"/>
        </w:rPr>
      </w:pPr>
      <w:hyperlink w:anchor="_bookmark26" w:history="1">
        <w:r w:rsidRPr="00827EA2">
          <w:rPr>
            <w:rStyle w:val="Hyperlink"/>
          </w:rPr>
          <w:t>HRS Policy # 1 Academic Standards: Code of Ethics</w:t>
        </w:r>
      </w:hyperlink>
    </w:p>
    <w:p w14:paraId="1AD9D9DB" w14:textId="77777777" w:rsidR="00AA3C77" w:rsidRPr="00827EA2" w:rsidRDefault="00F83FA5" w:rsidP="0045730E">
      <w:pPr>
        <w:pStyle w:val="ListParagraph"/>
        <w:numPr>
          <w:ilvl w:val="0"/>
          <w:numId w:val="19"/>
        </w:numPr>
        <w:ind w:left="475"/>
        <w:rPr>
          <w:rStyle w:val="Hyperlink"/>
        </w:rPr>
      </w:pPr>
      <w:hyperlink w:anchor="_bookmark31" w:history="1">
        <w:r w:rsidRPr="00827EA2">
          <w:rPr>
            <w:rStyle w:val="Hyperlink"/>
          </w:rPr>
          <w:t>HRS Policy # 6 Academic Standards: Social Networking</w:t>
        </w:r>
      </w:hyperlink>
    </w:p>
    <w:p w14:paraId="32876C65" w14:textId="77777777" w:rsidR="00206022" w:rsidRPr="00827EA2" w:rsidRDefault="00206022" w:rsidP="0045730E">
      <w:pPr>
        <w:pStyle w:val="ListParagraph"/>
        <w:numPr>
          <w:ilvl w:val="0"/>
          <w:numId w:val="19"/>
        </w:numPr>
        <w:ind w:left="475"/>
        <w:rPr>
          <w:rStyle w:val="Hyperlink"/>
        </w:rPr>
      </w:pPr>
      <w:hyperlink w:anchor="_bookmark38" w:history="1">
        <w:r w:rsidRPr="00827EA2">
          <w:rPr>
            <w:rStyle w:val="Hyperlink"/>
          </w:rPr>
          <w:t>HRS Policy # 11: Academic Standards: Conduct in the Professional Environment</w:t>
        </w:r>
      </w:hyperlink>
    </w:p>
    <w:p w14:paraId="10561D43" w14:textId="77777777" w:rsidR="00206022" w:rsidRPr="00827EA2" w:rsidRDefault="00206022" w:rsidP="0045730E">
      <w:pPr>
        <w:pStyle w:val="ListParagraph"/>
        <w:numPr>
          <w:ilvl w:val="0"/>
          <w:numId w:val="19"/>
        </w:numPr>
        <w:ind w:left="475"/>
        <w:rPr>
          <w:rStyle w:val="Hyperlink"/>
        </w:rPr>
      </w:pPr>
      <w:hyperlink w:anchor="_bookmark39" w:history="1">
        <w:r w:rsidRPr="00827EA2">
          <w:rPr>
            <w:rStyle w:val="Hyperlink"/>
          </w:rPr>
          <w:t>HRS Policy # 12 Academic Standards: Professional Dress</w:t>
        </w:r>
      </w:hyperlink>
    </w:p>
    <w:p w14:paraId="52AD3A27" w14:textId="77777777" w:rsidR="00206022" w:rsidRPr="00827EA2" w:rsidRDefault="00206022" w:rsidP="0045730E">
      <w:pPr>
        <w:pStyle w:val="ListParagraph"/>
        <w:numPr>
          <w:ilvl w:val="0"/>
          <w:numId w:val="19"/>
        </w:numPr>
        <w:ind w:left="475"/>
        <w:rPr>
          <w:rStyle w:val="Hyperlink"/>
        </w:rPr>
      </w:pPr>
      <w:hyperlink w:anchor="_bookmark40" w:history="1">
        <w:r w:rsidRPr="00827EA2">
          <w:rPr>
            <w:rStyle w:val="Hyperlink"/>
          </w:rPr>
          <w:t>HRS Policy # 13 Academic Standards for Clinical Practice: HIPAA compliance</w:t>
        </w:r>
      </w:hyperlink>
    </w:p>
    <w:p w14:paraId="592A4F41" w14:textId="77777777" w:rsidR="00AA3C77" w:rsidRDefault="00F83FA5" w:rsidP="00730C83">
      <w:pPr>
        <w:pStyle w:val="Heading3"/>
      </w:pPr>
      <w:r>
        <w:lastRenderedPageBreak/>
        <w:t>Contacts</w:t>
      </w:r>
    </w:p>
    <w:tbl>
      <w:tblPr>
        <w:tblStyle w:val="TableGrid"/>
        <w:tblW w:w="5000" w:type="pct"/>
        <w:tblLayout w:type="fixed"/>
        <w:tblLook w:val="01E0" w:firstRow="1" w:lastRow="1" w:firstColumn="1" w:lastColumn="1" w:noHBand="0" w:noVBand="0"/>
      </w:tblPr>
      <w:tblGrid>
        <w:gridCol w:w="2292"/>
        <w:gridCol w:w="2292"/>
        <w:gridCol w:w="1832"/>
        <w:gridCol w:w="3634"/>
      </w:tblGrid>
      <w:tr w:rsidR="00AA3C77" w14:paraId="592A4F46" w14:textId="77777777" w:rsidTr="007A6A69">
        <w:trPr>
          <w:trHeight w:val="432"/>
          <w:tblHeader/>
        </w:trPr>
        <w:tc>
          <w:tcPr>
            <w:tcW w:w="1140" w:type="pct"/>
            <w:vAlign w:val="center"/>
          </w:tcPr>
          <w:p w14:paraId="592A4F42" w14:textId="77777777" w:rsidR="00AA3C77" w:rsidRPr="00730C83" w:rsidRDefault="00F83FA5" w:rsidP="007A6A69">
            <w:pPr>
              <w:pStyle w:val="TableParagraph"/>
              <w:ind w:left="0"/>
              <w:rPr>
                <w:b/>
              </w:rPr>
            </w:pPr>
            <w:r w:rsidRPr="00730C83">
              <w:rPr>
                <w:b/>
              </w:rPr>
              <w:t>Subject</w:t>
            </w:r>
          </w:p>
        </w:tc>
        <w:tc>
          <w:tcPr>
            <w:tcW w:w="1140" w:type="pct"/>
            <w:vAlign w:val="center"/>
          </w:tcPr>
          <w:p w14:paraId="592A4F43" w14:textId="77777777" w:rsidR="00AA3C77" w:rsidRPr="00730C83" w:rsidRDefault="00F83FA5" w:rsidP="007A6A69">
            <w:pPr>
              <w:pStyle w:val="TableParagraph"/>
              <w:ind w:left="0"/>
              <w:rPr>
                <w:b/>
              </w:rPr>
            </w:pPr>
            <w:r w:rsidRPr="00730C83">
              <w:rPr>
                <w:b/>
              </w:rPr>
              <w:t>Office</w:t>
            </w:r>
          </w:p>
        </w:tc>
        <w:tc>
          <w:tcPr>
            <w:tcW w:w="911" w:type="pct"/>
            <w:vAlign w:val="center"/>
          </w:tcPr>
          <w:p w14:paraId="592A4F44" w14:textId="77777777" w:rsidR="00AA3C77" w:rsidRPr="00730C83" w:rsidRDefault="00F83FA5" w:rsidP="007A6A69">
            <w:pPr>
              <w:pStyle w:val="TableParagraph"/>
              <w:ind w:left="0"/>
              <w:rPr>
                <w:b/>
              </w:rPr>
            </w:pPr>
            <w:r w:rsidRPr="00730C83">
              <w:rPr>
                <w:b/>
              </w:rPr>
              <w:t>Telephone</w:t>
            </w:r>
          </w:p>
        </w:tc>
        <w:tc>
          <w:tcPr>
            <w:tcW w:w="1808" w:type="pct"/>
            <w:vAlign w:val="center"/>
          </w:tcPr>
          <w:p w14:paraId="592A4F45" w14:textId="77777777" w:rsidR="00AA3C77" w:rsidRPr="00730C83" w:rsidRDefault="00F83FA5" w:rsidP="007A6A69">
            <w:pPr>
              <w:pStyle w:val="TableParagraph"/>
              <w:ind w:left="0"/>
              <w:rPr>
                <w:b/>
              </w:rPr>
            </w:pPr>
            <w:r w:rsidRPr="00730C83">
              <w:rPr>
                <w:b/>
              </w:rPr>
              <w:t>E-mail/URL</w:t>
            </w:r>
          </w:p>
        </w:tc>
      </w:tr>
      <w:tr w:rsidR="00AA3C77" w14:paraId="592A4F4C" w14:textId="77777777" w:rsidTr="007A6A69">
        <w:trPr>
          <w:trHeight w:val="432"/>
        </w:trPr>
        <w:tc>
          <w:tcPr>
            <w:tcW w:w="1140" w:type="pct"/>
            <w:vAlign w:val="center"/>
          </w:tcPr>
          <w:p w14:paraId="592A4F47" w14:textId="77777777" w:rsidR="00AA3C77" w:rsidRDefault="00F83FA5" w:rsidP="007A6A69">
            <w:pPr>
              <w:pStyle w:val="TableParagraph"/>
              <w:ind w:left="0"/>
            </w:pPr>
            <w:r>
              <w:t>Code of Student</w:t>
            </w:r>
            <w:r>
              <w:rPr>
                <w:spacing w:val="-52"/>
              </w:rPr>
              <w:t xml:space="preserve"> </w:t>
            </w:r>
            <w:r>
              <w:t>Conduct at</w:t>
            </w:r>
            <w:r>
              <w:rPr>
                <w:spacing w:val="1"/>
              </w:rPr>
              <w:t xml:space="preserve"> </w:t>
            </w:r>
            <w:r>
              <w:t>The</w:t>
            </w:r>
            <w:r>
              <w:rPr>
                <w:spacing w:val="1"/>
              </w:rPr>
              <w:t xml:space="preserve"> </w:t>
            </w:r>
            <w:r>
              <w:t>Ohio State</w:t>
            </w:r>
            <w:r>
              <w:rPr>
                <w:spacing w:val="1"/>
              </w:rPr>
              <w:t xml:space="preserve"> </w:t>
            </w:r>
            <w:r>
              <w:t>University</w:t>
            </w:r>
          </w:p>
        </w:tc>
        <w:tc>
          <w:tcPr>
            <w:tcW w:w="1140" w:type="pct"/>
            <w:vAlign w:val="center"/>
          </w:tcPr>
          <w:p w14:paraId="592A4F48" w14:textId="77777777" w:rsidR="00AA3C77" w:rsidRDefault="00F83FA5" w:rsidP="007A6A69">
            <w:pPr>
              <w:pStyle w:val="TableParagraph"/>
              <w:ind w:left="0"/>
            </w:pPr>
            <w:r>
              <w:t>550</w:t>
            </w:r>
            <w:r>
              <w:rPr>
                <w:spacing w:val="-1"/>
              </w:rPr>
              <w:t xml:space="preserve"> </w:t>
            </w:r>
            <w:r>
              <w:t>Lincoln</w:t>
            </w:r>
            <w:r>
              <w:rPr>
                <w:spacing w:val="-2"/>
              </w:rPr>
              <w:t xml:space="preserve"> </w:t>
            </w:r>
            <w:r>
              <w:t>Tower</w:t>
            </w:r>
          </w:p>
          <w:p w14:paraId="592A4F49" w14:textId="77777777" w:rsidR="00AA3C77" w:rsidRDefault="00F83FA5" w:rsidP="007A6A69">
            <w:pPr>
              <w:pStyle w:val="TableParagraph"/>
              <w:ind w:left="0"/>
            </w:pPr>
            <w:r>
              <w:t>1800 Cannon Dr.</w:t>
            </w:r>
            <w:r>
              <w:rPr>
                <w:spacing w:val="-52"/>
              </w:rPr>
              <w:t xml:space="preserve"> </w:t>
            </w:r>
            <w:r>
              <w:t>Columbus OH</w:t>
            </w:r>
            <w:r>
              <w:rPr>
                <w:spacing w:val="1"/>
              </w:rPr>
              <w:t xml:space="preserve"> </w:t>
            </w:r>
            <w:r>
              <w:t>43210</w:t>
            </w:r>
          </w:p>
        </w:tc>
        <w:tc>
          <w:tcPr>
            <w:tcW w:w="911" w:type="pct"/>
            <w:vAlign w:val="center"/>
          </w:tcPr>
          <w:p w14:paraId="592A4F4A" w14:textId="77777777" w:rsidR="00AA3C77" w:rsidRDefault="00F83FA5" w:rsidP="007A6A69">
            <w:pPr>
              <w:pStyle w:val="TableParagraph"/>
              <w:ind w:left="0"/>
            </w:pPr>
            <w:r>
              <w:t>614-292-0748</w:t>
            </w:r>
          </w:p>
        </w:tc>
        <w:tc>
          <w:tcPr>
            <w:tcW w:w="1808" w:type="pct"/>
            <w:vAlign w:val="center"/>
          </w:tcPr>
          <w:p w14:paraId="4EE66CD5" w14:textId="23D5014E" w:rsidR="00A41488" w:rsidRDefault="00A41488" w:rsidP="007A6A69">
            <w:pPr>
              <w:pStyle w:val="TableParagraph"/>
              <w:ind w:left="0"/>
            </w:pPr>
            <w:hyperlink r:id="rId78" w:history="1">
              <w:r w:rsidRPr="00A41488">
                <w:rPr>
                  <w:rStyle w:val="Hyperlink"/>
                </w:rPr>
                <w:t>Office of Student Life, Student Conduct</w:t>
              </w:r>
            </w:hyperlink>
          </w:p>
          <w:p w14:paraId="592A4F4B" w14:textId="074CD3FA" w:rsidR="00AA3C77" w:rsidRDefault="00A41488" w:rsidP="007A6A69">
            <w:pPr>
              <w:pStyle w:val="TableParagraph"/>
              <w:ind w:left="0"/>
            </w:pPr>
            <w:hyperlink r:id="rId79" w:history="1">
              <w:r w:rsidRPr="00AF7591">
                <w:rPr>
                  <w:rStyle w:val="Hyperlink"/>
                </w:rPr>
                <w:t>studentconduct@osu.edu</w:t>
              </w:r>
            </w:hyperlink>
          </w:p>
        </w:tc>
      </w:tr>
      <w:tr w:rsidR="000903DB" w:rsidRPr="008E02CF" w14:paraId="20119566" w14:textId="77777777" w:rsidTr="007A6A69">
        <w:trPr>
          <w:trHeight w:val="432"/>
        </w:trPr>
        <w:tc>
          <w:tcPr>
            <w:tcW w:w="1140" w:type="pct"/>
            <w:vAlign w:val="center"/>
          </w:tcPr>
          <w:p w14:paraId="6E528772" w14:textId="4A50DE48" w:rsidR="008E02CF" w:rsidRPr="008E02CF" w:rsidRDefault="008E02CF" w:rsidP="007A6A69">
            <w:pPr>
              <w:pStyle w:val="TableParagraph"/>
              <w:ind w:left="0"/>
            </w:pPr>
            <w:r w:rsidRPr="008E02CF">
              <w:t>Director for</w:t>
            </w:r>
            <w:r w:rsidRPr="008E02CF">
              <w:rPr>
                <w:spacing w:val="1"/>
              </w:rPr>
              <w:t xml:space="preserve"> </w:t>
            </w:r>
            <w:r w:rsidRPr="008E02CF">
              <w:t>Academic</w:t>
            </w:r>
            <w:r w:rsidRPr="008E02CF">
              <w:rPr>
                <w:spacing w:val="-10"/>
              </w:rPr>
              <w:t xml:space="preserve"> </w:t>
            </w:r>
            <w:r w:rsidRPr="008E02CF">
              <w:t>Affairs</w:t>
            </w:r>
          </w:p>
        </w:tc>
        <w:tc>
          <w:tcPr>
            <w:tcW w:w="1140" w:type="pct"/>
            <w:vAlign w:val="center"/>
          </w:tcPr>
          <w:p w14:paraId="6F231167" w14:textId="1B6C5BC1" w:rsidR="008E02CF" w:rsidRPr="008E02CF" w:rsidRDefault="008E02CF" w:rsidP="007A6A69">
            <w:pPr>
              <w:pStyle w:val="TableParagraph"/>
              <w:ind w:left="0"/>
            </w:pPr>
            <w:r w:rsidRPr="008E02CF">
              <w:t>206A</w:t>
            </w:r>
            <w:r w:rsidRPr="008E02CF">
              <w:rPr>
                <w:spacing w:val="-3"/>
              </w:rPr>
              <w:t xml:space="preserve"> </w:t>
            </w:r>
            <w:r w:rsidRPr="008E02CF">
              <w:t>Atwell</w:t>
            </w:r>
            <w:r w:rsidRPr="008E02CF">
              <w:rPr>
                <w:spacing w:val="-1"/>
              </w:rPr>
              <w:t xml:space="preserve"> </w:t>
            </w:r>
            <w:r w:rsidRPr="008E02CF">
              <w:t>Hall</w:t>
            </w:r>
          </w:p>
        </w:tc>
        <w:tc>
          <w:tcPr>
            <w:tcW w:w="911" w:type="pct"/>
            <w:vAlign w:val="center"/>
          </w:tcPr>
          <w:p w14:paraId="2F5F9953" w14:textId="77777777" w:rsidR="008E02CF" w:rsidRPr="008E02CF" w:rsidRDefault="008E02CF" w:rsidP="008E02CF">
            <w:pPr>
              <w:pStyle w:val="TableParagraph"/>
            </w:pPr>
          </w:p>
        </w:tc>
        <w:tc>
          <w:tcPr>
            <w:tcW w:w="1808" w:type="pct"/>
            <w:vAlign w:val="center"/>
          </w:tcPr>
          <w:p w14:paraId="17ECF12E" w14:textId="77777777" w:rsidR="008E02CF" w:rsidRPr="008E02CF" w:rsidRDefault="008E02CF" w:rsidP="007A6A69">
            <w:pPr>
              <w:pStyle w:val="TableParagraph"/>
              <w:ind w:left="0"/>
            </w:pPr>
            <w:r w:rsidRPr="008E02CF">
              <w:t>Lindy Weaver, PhD, OTR/L</w:t>
            </w:r>
          </w:p>
          <w:p w14:paraId="0189D734" w14:textId="7FE9FD66" w:rsidR="008E02CF" w:rsidRPr="008E02CF" w:rsidRDefault="00D920E1" w:rsidP="007A6A69">
            <w:pPr>
              <w:pStyle w:val="TableParagraph"/>
              <w:ind w:left="0"/>
            </w:pPr>
            <w:hyperlink r:id="rId80" w:history="1">
              <w:r w:rsidRPr="00D920E1">
                <w:rPr>
                  <w:rStyle w:val="Hyperlink"/>
                </w:rPr>
                <w:t>Lindy.Weaver@osumc.edu</w:t>
              </w:r>
            </w:hyperlink>
            <w:r w:rsidR="008E02CF" w:rsidRPr="008E02CF">
              <w:t xml:space="preserve"> </w:t>
            </w:r>
          </w:p>
        </w:tc>
      </w:tr>
      <w:tr w:rsidR="000903DB" w:rsidRPr="008E02CF" w14:paraId="220F2682" w14:textId="77777777" w:rsidTr="007A6A69">
        <w:trPr>
          <w:trHeight w:val="432"/>
        </w:trPr>
        <w:tc>
          <w:tcPr>
            <w:tcW w:w="1140" w:type="pct"/>
            <w:vAlign w:val="center"/>
          </w:tcPr>
          <w:p w14:paraId="19FD5C8D" w14:textId="57F1AAE7" w:rsidR="008E02CF" w:rsidRPr="008E02CF" w:rsidRDefault="008E02CF" w:rsidP="007A6A69">
            <w:pPr>
              <w:pStyle w:val="TableParagraph"/>
              <w:ind w:left="0"/>
            </w:pPr>
            <w:r w:rsidRPr="008E02CF">
              <w:t>Director, Student Services</w:t>
            </w:r>
          </w:p>
        </w:tc>
        <w:tc>
          <w:tcPr>
            <w:tcW w:w="1140" w:type="pct"/>
            <w:vAlign w:val="center"/>
          </w:tcPr>
          <w:p w14:paraId="27D44665" w14:textId="6D3656C0" w:rsidR="008E02CF" w:rsidRPr="008E02CF" w:rsidRDefault="008E02CF" w:rsidP="007A6A69">
            <w:pPr>
              <w:pStyle w:val="TableParagraph"/>
              <w:ind w:left="0"/>
            </w:pPr>
            <w:r w:rsidRPr="008E02CF">
              <w:t>206C</w:t>
            </w:r>
            <w:r w:rsidRPr="008E02CF">
              <w:rPr>
                <w:spacing w:val="-1"/>
              </w:rPr>
              <w:t xml:space="preserve"> </w:t>
            </w:r>
            <w:r w:rsidRPr="008E02CF">
              <w:t>Atwell</w:t>
            </w:r>
            <w:r w:rsidRPr="008E02CF">
              <w:rPr>
                <w:spacing w:val="-3"/>
              </w:rPr>
              <w:t xml:space="preserve"> </w:t>
            </w:r>
            <w:r w:rsidRPr="008E02CF">
              <w:t>Hall</w:t>
            </w:r>
          </w:p>
        </w:tc>
        <w:tc>
          <w:tcPr>
            <w:tcW w:w="911" w:type="pct"/>
            <w:vAlign w:val="center"/>
          </w:tcPr>
          <w:p w14:paraId="159D5AE0" w14:textId="58AB0719" w:rsidR="008E02CF" w:rsidRPr="008E02CF" w:rsidRDefault="008E02CF" w:rsidP="007A6A69">
            <w:pPr>
              <w:pStyle w:val="TableParagraph"/>
              <w:ind w:left="0"/>
            </w:pPr>
            <w:r w:rsidRPr="008E02CF">
              <w:t>614-814-0396</w:t>
            </w:r>
          </w:p>
        </w:tc>
        <w:tc>
          <w:tcPr>
            <w:tcW w:w="1808" w:type="pct"/>
            <w:vAlign w:val="center"/>
          </w:tcPr>
          <w:p w14:paraId="50B3F01B" w14:textId="343C33F5" w:rsidR="008E02CF" w:rsidRPr="008E02CF" w:rsidRDefault="008E02CF" w:rsidP="007A6A69">
            <w:pPr>
              <w:pStyle w:val="TableParagraph"/>
              <w:ind w:left="0"/>
            </w:pPr>
            <w:r w:rsidRPr="008E02CF">
              <w:t>Lisa Di Tommaso, MS</w:t>
            </w:r>
            <w:r w:rsidRPr="008E02CF">
              <w:rPr>
                <w:spacing w:val="1"/>
              </w:rPr>
              <w:t xml:space="preserve"> </w:t>
            </w:r>
            <w:r w:rsidRPr="008E02CF">
              <w:t>lisa.ditommaso@osumc.edu</w:t>
            </w:r>
          </w:p>
        </w:tc>
      </w:tr>
      <w:tr w:rsidR="000903DB" w:rsidRPr="008E02CF" w14:paraId="5732DDCB" w14:textId="77777777" w:rsidTr="007A6A69">
        <w:trPr>
          <w:trHeight w:val="432"/>
        </w:trPr>
        <w:tc>
          <w:tcPr>
            <w:tcW w:w="1140" w:type="pct"/>
            <w:vAlign w:val="center"/>
          </w:tcPr>
          <w:p w14:paraId="1D0DEC97" w14:textId="68A04D1F" w:rsidR="008E02CF" w:rsidRPr="008E02CF" w:rsidRDefault="007A6A69" w:rsidP="007A6A69">
            <w:pPr>
              <w:pStyle w:val="TableParagraph"/>
              <w:ind w:left="0"/>
            </w:pPr>
            <w:r>
              <w:t>Chair</w:t>
            </w:r>
            <w:r w:rsidR="00E95A98">
              <w:t>, MS/PhD</w:t>
            </w:r>
            <w:r w:rsidR="00C0779B">
              <w:t xml:space="preserve"> Graduate Stud</w:t>
            </w:r>
            <w:r w:rsidR="00E62B92">
              <w:t>ies</w:t>
            </w:r>
          </w:p>
        </w:tc>
        <w:tc>
          <w:tcPr>
            <w:tcW w:w="1140" w:type="pct"/>
            <w:vAlign w:val="center"/>
          </w:tcPr>
          <w:p w14:paraId="3A3A1966" w14:textId="76B7E10F" w:rsidR="008E02CF" w:rsidRPr="008E02CF" w:rsidRDefault="007A6A69" w:rsidP="007A6A69">
            <w:pPr>
              <w:pStyle w:val="TableParagraph"/>
              <w:ind w:left="0"/>
            </w:pPr>
            <w:r>
              <w:t>516P Atwell Hall</w:t>
            </w:r>
          </w:p>
        </w:tc>
        <w:tc>
          <w:tcPr>
            <w:tcW w:w="911" w:type="pct"/>
            <w:vAlign w:val="center"/>
          </w:tcPr>
          <w:p w14:paraId="61ED2EE7" w14:textId="0741F730" w:rsidR="008E02CF" w:rsidRPr="008E02CF" w:rsidRDefault="008E02CF" w:rsidP="007A6A69">
            <w:pPr>
              <w:pStyle w:val="TableParagraph"/>
              <w:ind w:left="0"/>
            </w:pPr>
            <w:r w:rsidRPr="008E02CF" w:rsidDel="00E62B92">
              <w:t>614-</w:t>
            </w:r>
            <w:r w:rsidR="007A6A69">
              <w:t>292-4336</w:t>
            </w:r>
          </w:p>
        </w:tc>
        <w:tc>
          <w:tcPr>
            <w:tcW w:w="1808" w:type="pct"/>
            <w:vAlign w:val="center"/>
          </w:tcPr>
          <w:p w14:paraId="43AA80D4" w14:textId="77777777" w:rsidR="00E62B92" w:rsidRDefault="00E62B92">
            <w:pPr>
              <w:pStyle w:val="TableParagraph"/>
              <w:ind w:left="0"/>
            </w:pPr>
            <w:r>
              <w:t>Laur</w:t>
            </w:r>
            <w:r w:rsidR="00DC7271">
              <w:t>a Schmitt, PhD</w:t>
            </w:r>
          </w:p>
          <w:p w14:paraId="632D2D61" w14:textId="4B2E985B" w:rsidR="00DC7271" w:rsidRPr="008E02CF" w:rsidRDefault="007A6A69" w:rsidP="007A6A69">
            <w:pPr>
              <w:pStyle w:val="TableParagraph"/>
              <w:ind w:left="0"/>
            </w:pPr>
            <w:hyperlink r:id="rId81" w:history="1">
              <w:r w:rsidRPr="00817536">
                <w:rPr>
                  <w:rStyle w:val="Hyperlink"/>
                </w:rPr>
                <w:t>Laura.Schmitt@osumc.edu</w:t>
              </w:r>
            </w:hyperlink>
            <w:r>
              <w:t xml:space="preserve"> </w:t>
            </w:r>
          </w:p>
        </w:tc>
      </w:tr>
      <w:tr w:rsidR="000903DB" w:rsidRPr="008E02CF" w14:paraId="33EB6184" w14:textId="77777777" w:rsidTr="007A6A69">
        <w:trPr>
          <w:trHeight w:val="432"/>
        </w:trPr>
        <w:tc>
          <w:tcPr>
            <w:tcW w:w="1140" w:type="pct"/>
            <w:vAlign w:val="center"/>
          </w:tcPr>
          <w:p w14:paraId="0F3FA2EB" w14:textId="135E3B85" w:rsidR="00DC7271" w:rsidRPr="008E02CF" w:rsidRDefault="00DC7271" w:rsidP="007A6A69">
            <w:pPr>
              <w:pStyle w:val="TableParagraph"/>
              <w:ind w:left="0"/>
            </w:pPr>
            <w:r>
              <w:t>Chair, Professional Program</w:t>
            </w:r>
            <w:r w:rsidR="0087093A">
              <w:t>s Graduate Studies</w:t>
            </w:r>
          </w:p>
        </w:tc>
        <w:tc>
          <w:tcPr>
            <w:tcW w:w="1140" w:type="pct"/>
            <w:vAlign w:val="center"/>
          </w:tcPr>
          <w:p w14:paraId="1759C6F3" w14:textId="08B48DEF" w:rsidR="008E02CF" w:rsidRPr="008E02CF" w:rsidRDefault="007A6A69" w:rsidP="007A6A69">
            <w:pPr>
              <w:pStyle w:val="TableParagraph"/>
              <w:ind w:left="0"/>
            </w:pPr>
            <w:r>
              <w:t>516</w:t>
            </w:r>
            <w:r w:rsidR="008E02CF" w:rsidDel="00DC7271">
              <w:t xml:space="preserve"> </w:t>
            </w:r>
            <w:r w:rsidR="008E02CF" w:rsidRPr="008E02CF" w:rsidDel="00DC7271">
              <w:t>Atwell</w:t>
            </w:r>
            <w:r>
              <w:t xml:space="preserve"> Hall</w:t>
            </w:r>
          </w:p>
        </w:tc>
        <w:tc>
          <w:tcPr>
            <w:tcW w:w="911" w:type="pct"/>
            <w:vAlign w:val="center"/>
          </w:tcPr>
          <w:p w14:paraId="6A3206E1" w14:textId="11B5C4B9" w:rsidR="008E02CF" w:rsidRPr="008E02CF" w:rsidRDefault="008E02CF" w:rsidP="007A6A69">
            <w:pPr>
              <w:pStyle w:val="TableParagraph"/>
              <w:ind w:left="0"/>
            </w:pPr>
            <w:r w:rsidRPr="008E02CF" w:rsidDel="00DC7271">
              <w:t>614-</w:t>
            </w:r>
            <w:r w:rsidR="007A6A69" w:rsidRPr="000E43EE">
              <w:t>292-1520</w:t>
            </w:r>
          </w:p>
        </w:tc>
        <w:tc>
          <w:tcPr>
            <w:tcW w:w="1808" w:type="pct"/>
            <w:vAlign w:val="center"/>
          </w:tcPr>
          <w:p w14:paraId="568E7B65" w14:textId="5A007B02" w:rsidR="00A02C16" w:rsidRDefault="00A02C16">
            <w:pPr>
              <w:pStyle w:val="TableParagraph"/>
              <w:ind w:left="0"/>
            </w:pPr>
            <w:r>
              <w:t>John Buford, PhD</w:t>
            </w:r>
          </w:p>
          <w:p w14:paraId="1C3EE532" w14:textId="0ABB0B84" w:rsidR="008368CC" w:rsidRPr="008E02CF" w:rsidRDefault="007A6A69" w:rsidP="007A6A69">
            <w:pPr>
              <w:pStyle w:val="TableParagraph"/>
              <w:ind w:left="0"/>
            </w:pPr>
            <w:hyperlink r:id="rId82" w:history="1">
              <w:r w:rsidRPr="00817536">
                <w:rPr>
                  <w:rStyle w:val="Hyperlink"/>
                </w:rPr>
                <w:t>John.Buford@osumc.edu</w:t>
              </w:r>
            </w:hyperlink>
            <w:r>
              <w:t xml:space="preserve"> </w:t>
            </w:r>
          </w:p>
        </w:tc>
      </w:tr>
    </w:tbl>
    <w:p w14:paraId="592A4F69" w14:textId="77777777" w:rsidR="00AA3C77" w:rsidRDefault="00F83FA5" w:rsidP="00EB4452">
      <w:r>
        <w:t>History:</w:t>
      </w:r>
    </w:p>
    <w:p w14:paraId="592A4F6A" w14:textId="77777777" w:rsidR="00AA3C77" w:rsidRDefault="00F83FA5" w:rsidP="00EB4452">
      <w:r>
        <w:t>Issued:</w:t>
      </w:r>
      <w:r>
        <w:rPr>
          <w:spacing w:val="52"/>
        </w:rPr>
        <w:t xml:space="preserve"> </w:t>
      </w:r>
      <w:r>
        <w:t>May</w:t>
      </w:r>
      <w:r>
        <w:rPr>
          <w:spacing w:val="-4"/>
        </w:rPr>
        <w:t xml:space="preserve"> </w:t>
      </w:r>
      <w:r>
        <w:t>2017</w:t>
      </w:r>
    </w:p>
    <w:p w14:paraId="592A4F6B" w14:textId="77777777" w:rsidR="00AA3C77" w:rsidRDefault="00F83FA5" w:rsidP="00EB4452">
      <w:r>
        <w:t>Revised:</w:t>
      </w:r>
      <w:r>
        <w:rPr>
          <w:spacing w:val="50"/>
        </w:rPr>
        <w:t xml:space="preserve"> </w:t>
      </w:r>
      <w:r>
        <w:t>August</w:t>
      </w:r>
      <w:r>
        <w:rPr>
          <w:spacing w:val="1"/>
        </w:rPr>
        <w:t xml:space="preserve"> </w:t>
      </w:r>
      <w:r>
        <w:t>2021</w:t>
      </w:r>
    </w:p>
    <w:p w14:paraId="51063D25" w14:textId="77777777" w:rsidR="00C849A8" w:rsidRDefault="00F83FA5" w:rsidP="00EB4452">
      <w:pPr>
        <w:rPr>
          <w:spacing w:val="-52"/>
        </w:rPr>
      </w:pPr>
      <w:r>
        <w:t>Submitted by:</w:t>
      </w:r>
      <w:r>
        <w:rPr>
          <w:spacing w:val="1"/>
        </w:rPr>
        <w:t xml:space="preserve"> </w:t>
      </w:r>
      <w:r>
        <w:t>School of Health and Rehabilitation Sciences</w:t>
      </w:r>
      <w:r>
        <w:rPr>
          <w:spacing w:val="-52"/>
        </w:rPr>
        <w:t xml:space="preserve"> </w:t>
      </w:r>
    </w:p>
    <w:p w14:paraId="592A4F6C" w14:textId="726A6801" w:rsidR="00AA3C77" w:rsidRDefault="00F83FA5" w:rsidP="00EB4452">
      <w:r>
        <w:t>Approved</w:t>
      </w:r>
      <w:r>
        <w:rPr>
          <w:spacing w:val="-2"/>
        </w:rPr>
        <w:t xml:space="preserve"> </w:t>
      </w:r>
      <w:r>
        <w:t>by: HRS Executive</w:t>
      </w:r>
      <w:r>
        <w:rPr>
          <w:spacing w:val="1"/>
        </w:rPr>
        <w:t xml:space="preserve"> </w:t>
      </w:r>
      <w:r>
        <w:t>Committee</w:t>
      </w:r>
    </w:p>
    <w:p w14:paraId="3C9A40A0" w14:textId="77777777" w:rsidR="00AA3C77" w:rsidRDefault="00AA3C77" w:rsidP="00280E61"/>
    <w:p w14:paraId="46BD8ECB" w14:textId="77777777" w:rsidR="000903DB" w:rsidRDefault="000903DB">
      <w:pPr>
        <w:spacing w:before="0"/>
        <w:rPr>
          <w:rFonts w:ascii="Calibri Light" w:eastAsia="Calibri Light" w:hAnsi="Calibri Light" w:cs="Calibri Light"/>
          <w:b/>
          <w:bCs/>
          <w:caps/>
          <w:sz w:val="32"/>
          <w:szCs w:val="32"/>
        </w:rPr>
      </w:pPr>
      <w:r>
        <w:br w:type="page"/>
      </w:r>
    </w:p>
    <w:p w14:paraId="592A4F71" w14:textId="7D5D124C" w:rsidR="00AA3C77" w:rsidRPr="00931577" w:rsidRDefault="00931577" w:rsidP="00730C83">
      <w:pPr>
        <w:pStyle w:val="Heading2"/>
        <w:rPr>
          <w:sz w:val="10"/>
        </w:rPr>
      </w:pPr>
      <w:bookmarkStart w:id="153" w:name="POLICY_12___Academic_Standards:_Professi"/>
      <w:bookmarkStart w:id="154" w:name="_bookmark39"/>
      <w:bookmarkStart w:id="155" w:name="_Toc206597449"/>
      <w:bookmarkEnd w:id="153"/>
      <w:bookmarkEnd w:id="154"/>
      <w:r>
        <w:lastRenderedPageBreak/>
        <w:t>Policy 12</w:t>
      </w:r>
      <w:r w:rsidR="00EB14AF">
        <w:t xml:space="preserve"> | </w:t>
      </w:r>
      <w:r>
        <w:t>Academic Standards: Professional Dress</w:t>
      </w:r>
      <w:bookmarkEnd w:id="155"/>
    </w:p>
    <w:p w14:paraId="592A4F74" w14:textId="71C42BF8" w:rsidR="00AA3C77" w:rsidRPr="00931577"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75" w14:textId="77777777" w:rsidR="00AA3C77" w:rsidRDefault="00F83FA5" w:rsidP="00280E61">
      <w:pPr>
        <w:pStyle w:val="BodyText"/>
      </w:pPr>
      <w:r>
        <w:t xml:space="preserve">To respect the values of patients, professionals, and peers, as well as workplace safety and functionality requirements, clothes worn by students in the school should follow </w:t>
      </w:r>
      <w:bookmarkStart w:id="156" w:name="_Int_eYjTsQ6j"/>
      <w:r>
        <w:t>environment</w:t>
      </w:r>
      <w:bookmarkEnd w:id="156"/>
      <w:r>
        <w:t xml:space="preserve"> and program guidelines.</w:t>
      </w:r>
    </w:p>
    <w:p w14:paraId="592A4F76" w14:textId="205E694C" w:rsidR="00AA3C77" w:rsidRDefault="00F83FA5" w:rsidP="00280E61">
      <w:pPr>
        <w:pStyle w:val="BodyText"/>
      </w:pPr>
      <w:r>
        <w:t xml:space="preserve">In some learning environments, specific clothing may be required by the program. Examples include, but are not limited to, fitness attire for exercising or to practice examination and treatment skills on classmates, </w:t>
      </w:r>
      <w:r w:rsidR="31B628CF">
        <w:t>scrubs,</w:t>
      </w:r>
      <w:r>
        <w:t xml:space="preserve"> and/or lab coats for working in the clinic, program shirts with specific logos for certain activities, footwear for specific settings, or semiformal dress for special occasions. Some clinical environments do not allow for any </w:t>
      </w:r>
      <w:bookmarkStart w:id="157" w:name="_Int_BGaPO3TE"/>
      <w:r>
        <w:t>accommodations</w:t>
      </w:r>
      <w:bookmarkEnd w:id="157"/>
      <w:r>
        <w:t xml:space="preserve"> and requirements cannot be altered due to patient safety. See individual program handbooks for specific requirements. For some religious or cultural customs, these requirements may be altered with </w:t>
      </w:r>
      <w:r w:rsidR="009206B0">
        <w:t xml:space="preserve">the </w:t>
      </w:r>
      <w:r>
        <w:t>consultation of faculty and supervisors.</w:t>
      </w:r>
    </w:p>
    <w:p w14:paraId="592A4F77"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1542"/>
        <w:gridCol w:w="8508"/>
      </w:tblGrid>
      <w:tr w:rsidR="00AA3C77" w14:paraId="592A4F7A" w14:textId="77777777" w:rsidTr="36CE26D6">
        <w:trPr>
          <w:trHeight w:val="407"/>
          <w:tblHeader/>
        </w:trPr>
        <w:tc>
          <w:tcPr>
            <w:tcW w:w="767" w:type="pct"/>
          </w:tcPr>
          <w:p w14:paraId="592A4F78" w14:textId="77777777" w:rsidR="00AA3C77" w:rsidRPr="00730C83" w:rsidRDefault="00F83FA5" w:rsidP="00730C83">
            <w:pPr>
              <w:pStyle w:val="TableParagraph"/>
              <w:ind w:left="0"/>
              <w:rPr>
                <w:b/>
              </w:rPr>
            </w:pPr>
            <w:r w:rsidRPr="00730C83">
              <w:rPr>
                <w:b/>
              </w:rPr>
              <w:t>Term</w:t>
            </w:r>
          </w:p>
        </w:tc>
        <w:tc>
          <w:tcPr>
            <w:tcW w:w="4233" w:type="pct"/>
          </w:tcPr>
          <w:p w14:paraId="592A4F79" w14:textId="77777777" w:rsidR="00AA3C77" w:rsidRPr="00730C83" w:rsidRDefault="00F83FA5" w:rsidP="00730C83">
            <w:pPr>
              <w:pStyle w:val="TableParagraph"/>
              <w:ind w:left="0"/>
              <w:rPr>
                <w:b/>
              </w:rPr>
            </w:pPr>
            <w:r w:rsidRPr="00730C83">
              <w:rPr>
                <w:b/>
              </w:rPr>
              <w:t>Definition</w:t>
            </w:r>
          </w:p>
        </w:tc>
      </w:tr>
      <w:tr w:rsidR="00AA3C77" w14:paraId="592A4F7D" w14:textId="77777777" w:rsidTr="36CE26D6">
        <w:trPr>
          <w:trHeight w:val="1288"/>
        </w:trPr>
        <w:tc>
          <w:tcPr>
            <w:tcW w:w="767" w:type="pct"/>
          </w:tcPr>
          <w:p w14:paraId="592A4F7B" w14:textId="00241BD5" w:rsidR="00AA3C77" w:rsidRDefault="00F83FA5" w:rsidP="00730C83">
            <w:pPr>
              <w:pStyle w:val="TableParagraph"/>
              <w:ind w:left="0"/>
            </w:pPr>
            <w:r>
              <w:t>Business</w:t>
            </w:r>
            <w:r w:rsidR="5C2A6A14">
              <w:t xml:space="preserve"> Casual</w:t>
            </w:r>
          </w:p>
        </w:tc>
        <w:tc>
          <w:tcPr>
            <w:tcW w:w="4233" w:type="pct"/>
          </w:tcPr>
          <w:p w14:paraId="592A4F7C" w14:textId="552DDFE9" w:rsidR="00AA3C77" w:rsidRDefault="00F83FA5" w:rsidP="00730C83">
            <w:pPr>
              <w:pStyle w:val="TableParagraph"/>
              <w:ind w:left="0"/>
            </w:pPr>
            <w:r>
              <w:t xml:space="preserve">Business casual dress typically includes slacks or </w:t>
            </w:r>
            <w:r w:rsidR="425BF983">
              <w:t>nice pants</w:t>
            </w:r>
            <w:r>
              <w:t xml:space="preserve">, </w:t>
            </w:r>
            <w:r w:rsidR="5DC17396">
              <w:t xml:space="preserve">a dress shirt or blouse, an open-collar or polo shirt, an optional tie or seasonal sport coat, a dress or skirt at knee-length or below, a tailored blazer, a </w:t>
            </w:r>
            <w:r>
              <w:t>knit shirt or sweater, and loafers or dress shoes that cover all or most of the foot</w:t>
            </w:r>
            <w:r w:rsidR="57A677AF">
              <w:t xml:space="preserve"> (no sandals)</w:t>
            </w:r>
          </w:p>
        </w:tc>
      </w:tr>
    </w:tbl>
    <w:p w14:paraId="592A4F7E" w14:textId="77777777" w:rsidR="00AA3C77" w:rsidRDefault="00F83FA5" w:rsidP="00730C83">
      <w:pPr>
        <w:pStyle w:val="Heading3"/>
      </w:pPr>
      <w:r>
        <w:t>Policy</w:t>
      </w:r>
      <w:r>
        <w:rPr>
          <w:spacing w:val="-2"/>
        </w:rPr>
        <w:t xml:space="preserve"> </w:t>
      </w:r>
      <w:r>
        <w:t>Details</w:t>
      </w:r>
    </w:p>
    <w:p w14:paraId="592A4F7F" w14:textId="77777777" w:rsidR="00AA3C77" w:rsidRDefault="00F83FA5" w:rsidP="00280E61">
      <w:pPr>
        <w:pStyle w:val="BodyText"/>
      </w:pPr>
      <w:r>
        <w:t>Expectations</w:t>
      </w:r>
      <w:r w:rsidRPr="00730C83">
        <w:t xml:space="preserve"> </w:t>
      </w:r>
      <w:r>
        <w:t>for</w:t>
      </w:r>
      <w:r w:rsidRPr="00730C83">
        <w:t xml:space="preserve"> </w:t>
      </w:r>
      <w:r>
        <w:t>all students</w:t>
      </w:r>
      <w:r w:rsidRPr="00730C83">
        <w:t xml:space="preserve"> </w:t>
      </w:r>
      <w:r>
        <w:t>in</w:t>
      </w:r>
      <w:r w:rsidRPr="00730C83">
        <w:t xml:space="preserve"> </w:t>
      </w:r>
      <w:r>
        <w:t>the school</w:t>
      </w:r>
      <w:r w:rsidRPr="00730C83">
        <w:t xml:space="preserve"> </w:t>
      </w:r>
      <w:r>
        <w:t>are</w:t>
      </w:r>
      <w:r w:rsidRPr="00730C83">
        <w:t xml:space="preserve"> </w:t>
      </w:r>
      <w:r>
        <w:t>as</w:t>
      </w:r>
      <w:r w:rsidRPr="00730C83">
        <w:t xml:space="preserve"> </w:t>
      </w:r>
      <w:r>
        <w:t>follows.</w:t>
      </w:r>
    </w:p>
    <w:p w14:paraId="592A4F80" w14:textId="77777777" w:rsidR="00AA3C77" w:rsidRDefault="00F83FA5" w:rsidP="00730C83">
      <w:pPr>
        <w:pStyle w:val="ListParagraph"/>
        <w:numPr>
          <w:ilvl w:val="0"/>
          <w:numId w:val="18"/>
        </w:numPr>
        <w:ind w:left="691" w:hanging="511"/>
      </w:pPr>
      <w:r>
        <w:t>Follow</w:t>
      </w:r>
      <w:r w:rsidRPr="00730C83">
        <w:t xml:space="preserve"> </w:t>
      </w:r>
      <w:r>
        <w:t>any</w:t>
      </w:r>
      <w:r w:rsidRPr="00730C83">
        <w:t xml:space="preserve"> </w:t>
      </w:r>
      <w:r>
        <w:t>specific</w:t>
      </w:r>
      <w:r w:rsidRPr="00730C83">
        <w:t xml:space="preserve"> </w:t>
      </w:r>
      <w:r>
        <w:t>program</w:t>
      </w:r>
      <w:r w:rsidRPr="00730C83">
        <w:t xml:space="preserve"> </w:t>
      </w:r>
      <w:r>
        <w:t>guidelines.</w:t>
      </w:r>
    </w:p>
    <w:p w14:paraId="592A4F81" w14:textId="66B12302" w:rsidR="00AA3C77" w:rsidRDefault="00F83FA5" w:rsidP="68738CAF">
      <w:pPr>
        <w:pStyle w:val="ListParagraph"/>
        <w:ind w:left="691" w:hanging="511"/>
      </w:pPr>
      <w:r>
        <w:t>Business casual dress is recommended for many professional environments</w:t>
      </w:r>
      <w:r w:rsidR="00B704A3">
        <w:t xml:space="preserve">, but the appropriate dress is </w:t>
      </w:r>
      <w:bookmarkStart w:id="158" w:name="_Int_4GZ1jlDX"/>
      <w:r w:rsidR="00B704A3">
        <w:t xml:space="preserve">generally </w:t>
      </w:r>
      <w:r>
        <w:t>determined</w:t>
      </w:r>
      <w:bookmarkEnd w:id="158"/>
      <w:r>
        <w:t xml:space="preserve"> by the clinical or educational environment.</w:t>
      </w:r>
    </w:p>
    <w:p w14:paraId="592A4F82" w14:textId="45BDE78A" w:rsidR="00AA3C77" w:rsidRDefault="00F83FA5" w:rsidP="00730C83">
      <w:pPr>
        <w:pStyle w:val="ListParagraph"/>
        <w:numPr>
          <w:ilvl w:val="0"/>
          <w:numId w:val="18"/>
        </w:numPr>
        <w:ind w:left="691" w:hanging="511"/>
      </w:pPr>
      <w:r>
        <w:t>Clothing</w:t>
      </w:r>
      <w:r w:rsidRPr="00730C83">
        <w:t xml:space="preserve"> </w:t>
      </w:r>
      <w:r>
        <w:t>should</w:t>
      </w:r>
      <w:r w:rsidRPr="00730C83">
        <w:t xml:space="preserve"> </w:t>
      </w:r>
      <w:r>
        <w:t>be</w:t>
      </w:r>
      <w:r w:rsidRPr="00730C83">
        <w:t xml:space="preserve"> </w:t>
      </w:r>
      <w:r>
        <w:t>clean,</w:t>
      </w:r>
      <w:r w:rsidRPr="00730C83">
        <w:t xml:space="preserve"> </w:t>
      </w:r>
      <w:r>
        <w:t>fit</w:t>
      </w:r>
      <w:r w:rsidRPr="00730C83">
        <w:t xml:space="preserve"> </w:t>
      </w:r>
      <w:r>
        <w:t>appropriately, and</w:t>
      </w:r>
      <w:r w:rsidRPr="00730C83">
        <w:t xml:space="preserve"> </w:t>
      </w:r>
      <w:r>
        <w:t>not</w:t>
      </w:r>
      <w:r w:rsidRPr="00730C83">
        <w:t xml:space="preserve"> </w:t>
      </w:r>
      <w:r>
        <w:t>overly</w:t>
      </w:r>
      <w:r w:rsidRPr="00730C83">
        <w:t xml:space="preserve"> </w:t>
      </w:r>
      <w:r>
        <w:t>revealing.</w:t>
      </w:r>
    </w:p>
    <w:p w14:paraId="592A4F83" w14:textId="2168784C" w:rsidR="00AA3C77" w:rsidRDefault="00F83FA5" w:rsidP="00730C83">
      <w:pPr>
        <w:pStyle w:val="ListParagraph"/>
        <w:numPr>
          <w:ilvl w:val="0"/>
          <w:numId w:val="18"/>
        </w:numPr>
        <w:ind w:left="691" w:hanging="511"/>
      </w:pPr>
      <w:r>
        <w:t>Clothing messaging should be appropriate for the environment and not interfere</w:t>
      </w:r>
      <w:r w:rsidRPr="00730C83">
        <w:t xml:space="preserve"> </w:t>
      </w:r>
      <w:r>
        <w:t>with learning or clinical activities. This includes patches, buttons, or any attachments to</w:t>
      </w:r>
      <w:r w:rsidRPr="00730C83">
        <w:t xml:space="preserve"> </w:t>
      </w:r>
      <w:r>
        <w:t>clothing.</w:t>
      </w:r>
    </w:p>
    <w:p w14:paraId="22F7E1BC" w14:textId="3FDBAE69" w:rsidR="00931577" w:rsidRDefault="00F83FA5" w:rsidP="00730C83">
      <w:pPr>
        <w:pStyle w:val="ListParagraph"/>
        <w:numPr>
          <w:ilvl w:val="0"/>
          <w:numId w:val="18"/>
        </w:numPr>
        <w:ind w:left="691" w:hanging="511"/>
      </w:pPr>
      <w:r>
        <w:t>Clothing intended only for the clinic should not be worn to class. Clothing soiled</w:t>
      </w:r>
      <w:r w:rsidRPr="00730C83">
        <w:t xml:space="preserve"> </w:t>
      </w:r>
      <w:r>
        <w:t xml:space="preserve">from work in the clinic may never be worn back to class; the student must </w:t>
      </w:r>
      <w:r w:rsidR="00931577">
        <w:t>bring a clean change of clothes.</w:t>
      </w:r>
      <w:r w:rsidR="00931577" w:rsidRPr="00931577">
        <w:t xml:space="preserve"> </w:t>
      </w:r>
    </w:p>
    <w:p w14:paraId="26852A42" w14:textId="077B5EFE" w:rsidR="00931577" w:rsidRDefault="00931577" w:rsidP="00730C83">
      <w:pPr>
        <w:pStyle w:val="ListParagraph"/>
        <w:numPr>
          <w:ilvl w:val="0"/>
          <w:numId w:val="18"/>
        </w:numPr>
        <w:ind w:left="691" w:hanging="511"/>
      </w:pPr>
      <w:r>
        <w:t>Lab coats</w:t>
      </w:r>
      <w:r w:rsidRPr="00730C83">
        <w:t xml:space="preserve"> </w:t>
      </w:r>
      <w:r>
        <w:t>should</w:t>
      </w:r>
      <w:r w:rsidRPr="00730C83">
        <w:t xml:space="preserve"> </w:t>
      </w:r>
      <w:r>
        <w:t>be</w:t>
      </w:r>
      <w:r w:rsidRPr="00730C83">
        <w:t xml:space="preserve"> </w:t>
      </w:r>
      <w:r>
        <w:t>clean,</w:t>
      </w:r>
      <w:r w:rsidRPr="00730C83">
        <w:t xml:space="preserve"> </w:t>
      </w:r>
      <w:r>
        <w:t>wrinkle-free,</w:t>
      </w:r>
      <w:r w:rsidRPr="00730C83">
        <w:t xml:space="preserve"> </w:t>
      </w:r>
      <w:r>
        <w:t>and in</w:t>
      </w:r>
      <w:r w:rsidRPr="00730C83">
        <w:t xml:space="preserve"> </w:t>
      </w:r>
      <w:r>
        <w:t>good repair.</w:t>
      </w:r>
    </w:p>
    <w:p w14:paraId="5DB2EF8E" w14:textId="77777777" w:rsidR="00931577" w:rsidRDefault="00931577" w:rsidP="00730C83">
      <w:pPr>
        <w:pStyle w:val="ListParagraph"/>
        <w:numPr>
          <w:ilvl w:val="0"/>
          <w:numId w:val="18"/>
        </w:numPr>
        <w:ind w:left="691" w:hanging="511"/>
      </w:pPr>
      <w:r>
        <w:lastRenderedPageBreak/>
        <w:t>IDs</w:t>
      </w:r>
      <w:r w:rsidRPr="00730C83">
        <w:t xml:space="preserve"> </w:t>
      </w:r>
      <w:r>
        <w:t>should</w:t>
      </w:r>
      <w:r w:rsidRPr="00730C83">
        <w:t xml:space="preserve"> </w:t>
      </w:r>
      <w:r>
        <w:t>be</w:t>
      </w:r>
      <w:r w:rsidRPr="00730C83">
        <w:t xml:space="preserve"> </w:t>
      </w:r>
      <w:r>
        <w:t>displayed in</w:t>
      </w:r>
      <w:r w:rsidRPr="00730C83">
        <w:t xml:space="preserve"> </w:t>
      </w:r>
      <w:r>
        <w:t>a</w:t>
      </w:r>
      <w:r w:rsidRPr="00730C83">
        <w:t xml:space="preserve"> </w:t>
      </w:r>
      <w:r>
        <w:t>visible</w:t>
      </w:r>
      <w:r w:rsidRPr="00730C83">
        <w:t xml:space="preserve"> </w:t>
      </w:r>
      <w:r>
        <w:t>location above</w:t>
      </w:r>
      <w:r w:rsidRPr="00730C83">
        <w:t xml:space="preserve"> </w:t>
      </w:r>
      <w:r>
        <w:t>the</w:t>
      </w:r>
      <w:r w:rsidRPr="00730C83">
        <w:t xml:space="preserve"> </w:t>
      </w:r>
      <w:r>
        <w:t>waist.</w:t>
      </w:r>
    </w:p>
    <w:p w14:paraId="349D02AA" w14:textId="77777777" w:rsidR="00931577" w:rsidRDefault="00931577" w:rsidP="00730C83">
      <w:pPr>
        <w:pStyle w:val="ListParagraph"/>
        <w:numPr>
          <w:ilvl w:val="0"/>
          <w:numId w:val="18"/>
        </w:numPr>
        <w:ind w:left="691" w:hanging="511"/>
      </w:pPr>
      <w:r>
        <w:t>Appropriate</w:t>
      </w:r>
      <w:r w:rsidRPr="00730C83">
        <w:t xml:space="preserve"> </w:t>
      </w:r>
      <w:r>
        <w:t>undergarments</w:t>
      </w:r>
      <w:r w:rsidRPr="00730C83">
        <w:t xml:space="preserve"> </w:t>
      </w:r>
      <w:r>
        <w:t>should</w:t>
      </w:r>
      <w:r w:rsidRPr="00730C83">
        <w:t xml:space="preserve"> </w:t>
      </w:r>
      <w:r>
        <w:t>always</w:t>
      </w:r>
      <w:r w:rsidRPr="00730C83">
        <w:t xml:space="preserve"> </w:t>
      </w:r>
      <w:r>
        <w:t>be</w:t>
      </w:r>
      <w:r w:rsidRPr="00730C83">
        <w:t xml:space="preserve"> </w:t>
      </w:r>
      <w:r>
        <w:t>worn.</w:t>
      </w:r>
    </w:p>
    <w:p w14:paraId="067BF2B4" w14:textId="77777777" w:rsidR="00931577" w:rsidRDefault="00931577" w:rsidP="00730C83">
      <w:pPr>
        <w:pStyle w:val="ListParagraph"/>
        <w:numPr>
          <w:ilvl w:val="0"/>
          <w:numId w:val="18"/>
        </w:numPr>
        <w:ind w:left="691" w:hanging="511"/>
      </w:pPr>
      <w:r>
        <w:t>Hats</w:t>
      </w:r>
      <w:r w:rsidRPr="00730C83">
        <w:t xml:space="preserve"> </w:t>
      </w:r>
      <w:r>
        <w:t>are</w:t>
      </w:r>
      <w:r w:rsidRPr="00730C83">
        <w:t xml:space="preserve"> </w:t>
      </w:r>
      <w:r>
        <w:t>not</w:t>
      </w:r>
      <w:r w:rsidRPr="00730C83">
        <w:t xml:space="preserve"> </w:t>
      </w:r>
      <w:r>
        <w:t>to</w:t>
      </w:r>
      <w:r w:rsidRPr="00730C83">
        <w:t xml:space="preserve"> </w:t>
      </w:r>
      <w:r>
        <w:t>be</w:t>
      </w:r>
      <w:r w:rsidRPr="00730C83">
        <w:t xml:space="preserve"> </w:t>
      </w:r>
      <w:r>
        <w:t>worn</w:t>
      </w:r>
      <w:r w:rsidRPr="00730C83">
        <w:t xml:space="preserve"> </w:t>
      </w:r>
      <w:r>
        <w:t>unless</w:t>
      </w:r>
      <w:r w:rsidRPr="00730C83">
        <w:t xml:space="preserve"> </w:t>
      </w:r>
      <w:r>
        <w:t>they</w:t>
      </w:r>
      <w:r w:rsidRPr="00730C83">
        <w:t xml:space="preserve"> </w:t>
      </w:r>
      <w:r>
        <w:t>are</w:t>
      </w:r>
      <w:r w:rsidRPr="00730C83">
        <w:t xml:space="preserve"> </w:t>
      </w:r>
      <w:r>
        <w:t>required</w:t>
      </w:r>
      <w:r w:rsidRPr="00730C83">
        <w:t xml:space="preserve"> </w:t>
      </w:r>
      <w:r>
        <w:t>parts</w:t>
      </w:r>
      <w:r w:rsidRPr="00730C83">
        <w:t xml:space="preserve"> </w:t>
      </w:r>
      <w:r>
        <w:t>of</w:t>
      </w:r>
      <w:r w:rsidRPr="00730C83">
        <w:t xml:space="preserve"> </w:t>
      </w:r>
      <w:r>
        <w:t>a</w:t>
      </w:r>
      <w:r w:rsidRPr="00730C83">
        <w:t xml:space="preserve"> </w:t>
      </w:r>
      <w:r>
        <w:t>uniform.</w:t>
      </w:r>
    </w:p>
    <w:p w14:paraId="5C1A86AE" w14:textId="26E8FD7D" w:rsidR="00931577" w:rsidRDefault="00931577" w:rsidP="00730C83">
      <w:pPr>
        <w:pStyle w:val="ListParagraph"/>
        <w:numPr>
          <w:ilvl w:val="0"/>
          <w:numId w:val="18"/>
        </w:numPr>
        <w:ind w:left="691" w:hanging="511"/>
      </w:pPr>
      <w:r>
        <w:t>Shoes and socks are required in clinical settings. Sandals are not appropriate; the foot</w:t>
      </w:r>
      <w:r w:rsidR="00B82059">
        <w:t xml:space="preserve"> </w:t>
      </w:r>
      <w:r w:rsidR="008E02CF" w:rsidRPr="008E02CF">
        <w:t>should</w:t>
      </w:r>
      <w:r>
        <w:t xml:space="preserve"> be covered according to Occupational Safety and Health Administration (OSHA</w:t>
      </w:r>
      <w:r w:rsidR="00B82059">
        <w:t xml:space="preserve"> </w:t>
      </w:r>
      <w:r w:rsidR="008E02CF" w:rsidRPr="008E02CF">
        <w:t>guidelines</w:t>
      </w:r>
      <w:r>
        <w:t>).</w:t>
      </w:r>
    </w:p>
    <w:p w14:paraId="00ADB042" w14:textId="234BE371" w:rsidR="00931577" w:rsidRDefault="00931577" w:rsidP="00730C83">
      <w:pPr>
        <w:pStyle w:val="ListParagraph"/>
        <w:numPr>
          <w:ilvl w:val="0"/>
          <w:numId w:val="18"/>
        </w:numPr>
        <w:ind w:left="691" w:hanging="511"/>
      </w:pPr>
      <w:r>
        <w:t>Jewelry should be appropriate for the environment, not create a safety hazard</w:t>
      </w:r>
      <w:r w:rsidRPr="00730C83">
        <w:t xml:space="preserve"> </w:t>
      </w:r>
      <w:r>
        <w:t>for</w:t>
      </w:r>
      <w:r w:rsidRPr="00730C83">
        <w:t xml:space="preserve"> </w:t>
      </w:r>
      <w:r>
        <w:t>the</w:t>
      </w:r>
      <w:r w:rsidRPr="00730C83">
        <w:t xml:space="preserve"> </w:t>
      </w:r>
      <w:r>
        <w:t>wearer</w:t>
      </w:r>
      <w:r w:rsidRPr="00730C83">
        <w:t xml:space="preserve"> </w:t>
      </w:r>
      <w:r>
        <w:t>or anyone</w:t>
      </w:r>
      <w:r w:rsidRPr="00730C83">
        <w:t xml:space="preserve"> </w:t>
      </w:r>
      <w:r>
        <w:t>else and</w:t>
      </w:r>
      <w:r w:rsidRPr="00730C83">
        <w:t xml:space="preserve"> </w:t>
      </w:r>
      <w:r>
        <w:t>should</w:t>
      </w:r>
      <w:r w:rsidRPr="00730C83">
        <w:t xml:space="preserve"> </w:t>
      </w:r>
      <w:r>
        <w:t>not interfere</w:t>
      </w:r>
      <w:r w:rsidRPr="00730C83">
        <w:t xml:space="preserve"> </w:t>
      </w:r>
      <w:r>
        <w:t>with</w:t>
      </w:r>
      <w:r w:rsidRPr="00730C83">
        <w:t xml:space="preserve"> </w:t>
      </w:r>
      <w:r>
        <w:t>learning</w:t>
      </w:r>
      <w:r w:rsidRPr="00730C83">
        <w:t xml:space="preserve"> </w:t>
      </w:r>
      <w:r>
        <w:t>or</w:t>
      </w:r>
      <w:r w:rsidRPr="00730C83">
        <w:t xml:space="preserve"> </w:t>
      </w:r>
      <w:r>
        <w:t>clinical activities.</w:t>
      </w:r>
    </w:p>
    <w:p w14:paraId="224F8ECC" w14:textId="77777777" w:rsidR="00931577" w:rsidRDefault="00931577" w:rsidP="00730C83">
      <w:pPr>
        <w:pStyle w:val="ListParagraph"/>
        <w:numPr>
          <w:ilvl w:val="0"/>
          <w:numId w:val="18"/>
        </w:numPr>
        <w:ind w:left="691" w:hanging="511"/>
      </w:pPr>
      <w:r>
        <w:t>Students should be aware that some internships and clinical sites may have policies</w:t>
      </w:r>
      <w:r w:rsidRPr="00730C83">
        <w:t xml:space="preserve"> </w:t>
      </w:r>
      <w:r>
        <w:t>limiting</w:t>
      </w:r>
      <w:r w:rsidRPr="00730C83">
        <w:t xml:space="preserve"> </w:t>
      </w:r>
      <w:r>
        <w:t>tattoos</w:t>
      </w:r>
      <w:r w:rsidRPr="00730C83">
        <w:t xml:space="preserve"> </w:t>
      </w:r>
      <w:r>
        <w:t>and</w:t>
      </w:r>
      <w:r w:rsidRPr="00730C83">
        <w:t xml:space="preserve"> </w:t>
      </w:r>
      <w:r>
        <w:t>piercings.</w:t>
      </w:r>
      <w:r w:rsidRPr="00730C83">
        <w:t xml:space="preserve"> </w:t>
      </w:r>
      <w:r>
        <w:t>These may</w:t>
      </w:r>
      <w:r w:rsidRPr="00730C83">
        <w:t xml:space="preserve"> </w:t>
      </w:r>
      <w:r>
        <w:t>need</w:t>
      </w:r>
      <w:r w:rsidRPr="00730C83">
        <w:t xml:space="preserve"> </w:t>
      </w:r>
      <w:r>
        <w:t>to</w:t>
      </w:r>
      <w:r w:rsidRPr="00730C83">
        <w:t xml:space="preserve"> </w:t>
      </w:r>
      <w:r>
        <w:t>be covered and/or</w:t>
      </w:r>
      <w:r w:rsidRPr="00730C83">
        <w:t xml:space="preserve"> </w:t>
      </w:r>
      <w:r>
        <w:t>removed.</w:t>
      </w:r>
    </w:p>
    <w:p w14:paraId="6125F223" w14:textId="3161382D" w:rsidR="00931577" w:rsidRDefault="00931577" w:rsidP="00730C83">
      <w:pPr>
        <w:pStyle w:val="ListParagraph"/>
        <w:numPr>
          <w:ilvl w:val="0"/>
          <w:numId w:val="18"/>
        </w:numPr>
        <w:ind w:left="691" w:hanging="511"/>
      </w:pPr>
      <w:r>
        <w:t xml:space="preserve">Smoking, </w:t>
      </w:r>
      <w:r w:rsidR="005F4B65">
        <w:t>using</w:t>
      </w:r>
      <w:r>
        <w:t xml:space="preserve"> tobacco products, or vaping is not permitted in any buildings or</w:t>
      </w:r>
      <w:r w:rsidRPr="00730C83">
        <w:t xml:space="preserve"> </w:t>
      </w:r>
      <w:r>
        <w:t>on the grounds of the Ohio State campus. The student cannot smoke, use other tobacco</w:t>
      </w:r>
      <w:r w:rsidRPr="00730C83">
        <w:t xml:space="preserve"> </w:t>
      </w:r>
      <w:r>
        <w:t>products,</w:t>
      </w:r>
      <w:r w:rsidRPr="00730C83">
        <w:t xml:space="preserve"> </w:t>
      </w:r>
      <w:r>
        <w:t>or</w:t>
      </w:r>
      <w:r w:rsidRPr="00730C83">
        <w:t xml:space="preserve"> </w:t>
      </w:r>
      <w:r>
        <w:t>vape</w:t>
      </w:r>
      <w:r w:rsidRPr="00730C83">
        <w:t xml:space="preserve"> </w:t>
      </w:r>
      <w:r>
        <w:t>at</w:t>
      </w:r>
      <w:r w:rsidRPr="00730C83">
        <w:t xml:space="preserve"> </w:t>
      </w:r>
      <w:r>
        <w:t>any</w:t>
      </w:r>
      <w:r w:rsidRPr="00730C83">
        <w:t xml:space="preserve"> </w:t>
      </w:r>
      <w:r>
        <w:t>clinical</w:t>
      </w:r>
      <w:r w:rsidRPr="00730C83">
        <w:t xml:space="preserve"> </w:t>
      </w:r>
      <w:r>
        <w:t>site.</w:t>
      </w:r>
    </w:p>
    <w:p w14:paraId="07C71FBE" w14:textId="77777777" w:rsidR="00931577" w:rsidRDefault="00931577" w:rsidP="68738CAF">
      <w:pPr>
        <w:pStyle w:val="ListParagraph"/>
        <w:ind w:left="691" w:hanging="511"/>
      </w:pPr>
      <w:r>
        <w:t xml:space="preserve">To avoid transmission of pathogens, eating is not permitted in any patient care area. Students are not allowed to eat while practicing clinical skills during </w:t>
      </w:r>
      <w:bookmarkStart w:id="159" w:name="_Int_K1P2qT6P"/>
      <w:r>
        <w:t>lab</w:t>
      </w:r>
      <w:bookmarkEnd w:id="159"/>
      <w:r>
        <w:t>. Hands must be washed before and after eating for clinical work or clinical skills practice.</w:t>
      </w:r>
    </w:p>
    <w:p w14:paraId="7D1970EB" w14:textId="79B4D852" w:rsidR="00931577" w:rsidRDefault="00931577" w:rsidP="00730C83">
      <w:pPr>
        <w:pStyle w:val="ListParagraph"/>
        <w:numPr>
          <w:ilvl w:val="0"/>
          <w:numId w:val="18"/>
        </w:numPr>
        <w:ind w:left="691" w:hanging="511"/>
      </w:pPr>
      <w:r>
        <w:t>Body cleanliness is important in all academic and clinical settings. Perfumes, colognes,</w:t>
      </w:r>
      <w:r w:rsidRPr="00730C83">
        <w:t xml:space="preserve"> </w:t>
      </w:r>
      <w:r>
        <w:t>and aftershave lotions may be used in moderation</w:t>
      </w:r>
      <w:r w:rsidR="00005166">
        <w:t>, but some settings may prohibit them</w:t>
      </w:r>
      <w:r w:rsidRPr="00730C83">
        <w:t xml:space="preserve"> </w:t>
      </w:r>
      <w:r>
        <w:t>based</w:t>
      </w:r>
      <w:r w:rsidRPr="00730C83">
        <w:t xml:space="preserve"> </w:t>
      </w:r>
      <w:r>
        <w:t>on</w:t>
      </w:r>
      <w:r w:rsidRPr="00730C83">
        <w:t xml:space="preserve"> </w:t>
      </w:r>
      <w:r>
        <w:t>specific patient</w:t>
      </w:r>
      <w:r w:rsidRPr="00730C83">
        <w:t xml:space="preserve"> </w:t>
      </w:r>
      <w:r>
        <w:t>needs.</w:t>
      </w:r>
    </w:p>
    <w:p w14:paraId="540DF0B7" w14:textId="77777777" w:rsidR="00931577" w:rsidRDefault="00931577" w:rsidP="00730C83">
      <w:pPr>
        <w:pStyle w:val="ListParagraph"/>
        <w:numPr>
          <w:ilvl w:val="0"/>
          <w:numId w:val="18"/>
        </w:numPr>
        <w:ind w:left="691" w:hanging="511"/>
      </w:pPr>
      <w:r>
        <w:t>Hair should be kept clean and well-groomed or styled. Long hair should be tied back to</w:t>
      </w:r>
      <w:r w:rsidRPr="00730C83">
        <w:t xml:space="preserve"> </w:t>
      </w:r>
      <w:r>
        <w:t>avoid interference</w:t>
      </w:r>
      <w:r w:rsidRPr="00730C83">
        <w:t xml:space="preserve"> </w:t>
      </w:r>
      <w:r>
        <w:t>with</w:t>
      </w:r>
      <w:r w:rsidRPr="00730C83">
        <w:t xml:space="preserve"> </w:t>
      </w:r>
      <w:r>
        <w:t>patient</w:t>
      </w:r>
      <w:r w:rsidRPr="00730C83">
        <w:t xml:space="preserve"> </w:t>
      </w:r>
      <w:r>
        <w:t>care</w:t>
      </w:r>
      <w:r w:rsidRPr="00730C83">
        <w:t xml:space="preserve"> </w:t>
      </w:r>
      <w:r>
        <w:t>activities.</w:t>
      </w:r>
    </w:p>
    <w:p w14:paraId="35D8745F" w14:textId="1397D760" w:rsidR="00931577" w:rsidRDefault="00931577" w:rsidP="68738CAF">
      <w:pPr>
        <w:pStyle w:val="ListParagraph"/>
        <w:ind w:left="691" w:hanging="511"/>
      </w:pPr>
      <w:r>
        <w:t xml:space="preserve">Fingernails should be kept </w:t>
      </w:r>
      <w:r w:rsidR="2C053EA3">
        <w:t>clean, manicured,</w:t>
      </w:r>
      <w:r>
        <w:t xml:space="preserve"> and less than ¼ inch long past the tip of the finger. Artificial nails are prohibited due to their potential to harbor bacteria. Nail polish is typically prohibited in situations requiring aseptic care.</w:t>
      </w:r>
    </w:p>
    <w:p w14:paraId="4BF53CD3" w14:textId="6B6DD46C" w:rsidR="00931577" w:rsidRDefault="00931577" w:rsidP="00730C83">
      <w:pPr>
        <w:pStyle w:val="ListParagraph"/>
        <w:numPr>
          <w:ilvl w:val="0"/>
          <w:numId w:val="18"/>
        </w:numPr>
        <w:ind w:left="691" w:hanging="511"/>
      </w:pPr>
      <w:r>
        <w:t>Pants must fit at or above the waist and not reveal underwear or the skin below</w:t>
      </w:r>
      <w:r w:rsidRPr="00730C83">
        <w:t xml:space="preserve"> </w:t>
      </w:r>
      <w:r>
        <w:t>the</w:t>
      </w:r>
      <w:r w:rsidRPr="00730C83">
        <w:t xml:space="preserve"> </w:t>
      </w:r>
      <w:r>
        <w:t>waist.</w:t>
      </w:r>
    </w:p>
    <w:p w14:paraId="1A2B3C1A" w14:textId="77777777" w:rsidR="00931577" w:rsidRDefault="00931577" w:rsidP="00730C83">
      <w:pPr>
        <w:pStyle w:val="ListParagraph"/>
        <w:numPr>
          <w:ilvl w:val="0"/>
          <w:numId w:val="18"/>
        </w:numPr>
        <w:ind w:left="691" w:hanging="511"/>
      </w:pPr>
      <w:r>
        <w:t>Shorts</w:t>
      </w:r>
      <w:r w:rsidRPr="00730C83">
        <w:t xml:space="preserve"> </w:t>
      </w:r>
      <w:r>
        <w:t>are</w:t>
      </w:r>
      <w:r w:rsidRPr="00730C83">
        <w:t xml:space="preserve"> </w:t>
      </w:r>
      <w:r>
        <w:t>acceptable</w:t>
      </w:r>
      <w:r w:rsidRPr="00730C83">
        <w:t xml:space="preserve"> </w:t>
      </w:r>
      <w:r>
        <w:t>in</w:t>
      </w:r>
      <w:r w:rsidRPr="00730C83">
        <w:t xml:space="preserve"> </w:t>
      </w:r>
      <w:r>
        <w:t>some settings</w:t>
      </w:r>
      <w:r w:rsidRPr="00730C83">
        <w:t xml:space="preserve"> </w:t>
      </w:r>
      <w:r>
        <w:t>but</w:t>
      </w:r>
      <w:r w:rsidRPr="00730C83">
        <w:t xml:space="preserve"> </w:t>
      </w:r>
      <w:r>
        <w:t>should</w:t>
      </w:r>
      <w:r w:rsidRPr="00730C83">
        <w:t xml:space="preserve"> </w:t>
      </w:r>
      <w:r>
        <w:t>extend</w:t>
      </w:r>
      <w:r w:rsidRPr="00730C83">
        <w:t xml:space="preserve"> </w:t>
      </w:r>
      <w:r>
        <w:t>to</w:t>
      </w:r>
      <w:r w:rsidRPr="00730C83">
        <w:t xml:space="preserve"> </w:t>
      </w:r>
      <w:r>
        <w:t>the mid-thigh</w:t>
      </w:r>
      <w:r w:rsidRPr="00730C83">
        <w:t xml:space="preserve"> </w:t>
      </w:r>
      <w:r>
        <w:t>or</w:t>
      </w:r>
      <w:r w:rsidRPr="00730C83">
        <w:t xml:space="preserve"> </w:t>
      </w:r>
      <w:r>
        <w:t>below.</w:t>
      </w:r>
    </w:p>
    <w:p w14:paraId="07AD75EF" w14:textId="3007C85F" w:rsidR="00931577" w:rsidRDefault="00931577" w:rsidP="00730C83">
      <w:pPr>
        <w:pStyle w:val="ListParagraph"/>
        <w:numPr>
          <w:ilvl w:val="0"/>
          <w:numId w:val="18"/>
        </w:numPr>
        <w:ind w:left="691" w:hanging="511"/>
      </w:pPr>
      <w:r>
        <w:t>Shirts</w:t>
      </w:r>
      <w:r w:rsidRPr="00730C83">
        <w:t xml:space="preserve"> </w:t>
      </w:r>
      <w:r>
        <w:t>must</w:t>
      </w:r>
      <w:r w:rsidRPr="00730C83">
        <w:t xml:space="preserve"> </w:t>
      </w:r>
      <w:r>
        <w:t>either</w:t>
      </w:r>
      <w:r w:rsidRPr="00730C83">
        <w:t xml:space="preserve"> </w:t>
      </w:r>
      <w:r>
        <w:t>be</w:t>
      </w:r>
      <w:r w:rsidRPr="00730C83">
        <w:t xml:space="preserve"> </w:t>
      </w:r>
      <w:r>
        <w:t>tucked in</w:t>
      </w:r>
      <w:r w:rsidRPr="00730C83">
        <w:t xml:space="preserve"> </w:t>
      </w:r>
      <w:r>
        <w:t>or come</w:t>
      </w:r>
      <w:r w:rsidRPr="00730C83">
        <w:t xml:space="preserve"> </w:t>
      </w:r>
      <w:r>
        <w:t>below the</w:t>
      </w:r>
      <w:r w:rsidRPr="00730C83">
        <w:t xml:space="preserve"> </w:t>
      </w:r>
      <w:r>
        <w:t>level</w:t>
      </w:r>
      <w:r w:rsidRPr="00730C83">
        <w:t xml:space="preserve"> </w:t>
      </w:r>
      <w:r>
        <w:t>of</w:t>
      </w:r>
      <w:r w:rsidRPr="00730C83">
        <w:t xml:space="preserve"> </w:t>
      </w:r>
      <w:r>
        <w:t>the</w:t>
      </w:r>
      <w:r w:rsidRPr="00730C83">
        <w:t xml:space="preserve"> </w:t>
      </w:r>
      <w:r>
        <w:t>pants</w:t>
      </w:r>
      <w:r w:rsidRPr="00730C83">
        <w:t xml:space="preserve"> </w:t>
      </w:r>
      <w:r>
        <w:t>so</w:t>
      </w:r>
      <w:r w:rsidRPr="00730C83">
        <w:t xml:space="preserve"> </w:t>
      </w:r>
      <w:r>
        <w:t xml:space="preserve">that </w:t>
      </w:r>
      <w:r w:rsidR="00CC1254">
        <w:t xml:space="preserve">they </w:t>
      </w:r>
      <w:r>
        <w:t>will</w:t>
      </w:r>
      <w:r w:rsidRPr="00730C83">
        <w:t xml:space="preserve"> </w:t>
      </w:r>
      <w:r>
        <w:t>not</w:t>
      </w:r>
      <w:r w:rsidRPr="00730C83">
        <w:t xml:space="preserve"> </w:t>
      </w:r>
      <w:r>
        <w:t>ride</w:t>
      </w:r>
      <w:r w:rsidRPr="00730C83">
        <w:t xml:space="preserve"> </w:t>
      </w:r>
      <w:r>
        <w:t>up</w:t>
      </w:r>
      <w:r w:rsidRPr="00730C83">
        <w:t xml:space="preserve"> </w:t>
      </w:r>
      <w:r>
        <w:t>when</w:t>
      </w:r>
      <w:r w:rsidRPr="00730C83">
        <w:t xml:space="preserve"> </w:t>
      </w:r>
      <w:r>
        <w:t>bending</w:t>
      </w:r>
      <w:r w:rsidRPr="00730C83">
        <w:t xml:space="preserve"> </w:t>
      </w:r>
      <w:r>
        <w:t>over</w:t>
      </w:r>
      <w:r w:rsidRPr="00730C83">
        <w:t xml:space="preserve"> </w:t>
      </w:r>
      <w:r>
        <w:t>or</w:t>
      </w:r>
      <w:r w:rsidRPr="00730C83">
        <w:t xml:space="preserve"> </w:t>
      </w:r>
      <w:r>
        <w:t>reaching overhead.</w:t>
      </w:r>
    </w:p>
    <w:p w14:paraId="2492060D" w14:textId="6D6A5F49" w:rsidR="00931577" w:rsidRDefault="00CC1254" w:rsidP="00730C83">
      <w:pPr>
        <w:pStyle w:val="ListParagraph"/>
        <w:numPr>
          <w:ilvl w:val="0"/>
          <w:numId w:val="18"/>
        </w:numPr>
        <w:ind w:left="691" w:hanging="511"/>
      </w:pPr>
      <w:r>
        <w:t xml:space="preserve">The skirt length shall be no shorter than three inches above the top of the knee. Split skirts and dress shorts are permitted if they fall within the </w:t>
      </w:r>
      <w:r w:rsidR="00931577">
        <w:t>skirt</w:t>
      </w:r>
      <w:r w:rsidR="00931577" w:rsidRPr="00730C83">
        <w:t xml:space="preserve"> </w:t>
      </w:r>
      <w:r w:rsidR="00931577">
        <w:t>guidelines.</w:t>
      </w:r>
    </w:p>
    <w:p w14:paraId="7B9ED316" w14:textId="77777777" w:rsidR="00931577" w:rsidRDefault="00931577" w:rsidP="00730C83">
      <w:pPr>
        <w:pStyle w:val="ListParagraph"/>
        <w:numPr>
          <w:ilvl w:val="0"/>
          <w:numId w:val="18"/>
        </w:numPr>
        <w:ind w:left="691" w:hanging="511"/>
      </w:pPr>
      <w:r>
        <w:t>Facial</w:t>
      </w:r>
      <w:r w:rsidRPr="00730C83">
        <w:t xml:space="preserve"> </w:t>
      </w:r>
      <w:r>
        <w:t>make-up should</w:t>
      </w:r>
      <w:r w:rsidRPr="00730C83">
        <w:t xml:space="preserve"> </w:t>
      </w:r>
      <w:r>
        <w:t>be</w:t>
      </w:r>
      <w:r w:rsidRPr="00730C83">
        <w:t xml:space="preserve"> </w:t>
      </w:r>
      <w:r>
        <w:t>applied</w:t>
      </w:r>
      <w:r w:rsidRPr="00730C83">
        <w:t xml:space="preserve"> </w:t>
      </w:r>
      <w:r>
        <w:t>in</w:t>
      </w:r>
      <w:r w:rsidRPr="00730C83">
        <w:t xml:space="preserve"> </w:t>
      </w:r>
      <w:r>
        <w:t>moderation.</w:t>
      </w:r>
    </w:p>
    <w:p w14:paraId="1714FEA9" w14:textId="77777777" w:rsidR="00931577" w:rsidRDefault="00931577" w:rsidP="00730C83">
      <w:pPr>
        <w:ind w:left="979" w:hanging="360"/>
      </w:pPr>
      <w:r>
        <w:t xml:space="preserve">Note: For some religious or cultural customs, these requirements may be altered with consultation of faculty and supervisors. Some clinical environments do not allow for any </w:t>
      </w:r>
      <w:bookmarkStart w:id="160" w:name="_Int_bWE2bVu5"/>
      <w:r>
        <w:t>accommodations</w:t>
      </w:r>
      <w:bookmarkEnd w:id="160"/>
      <w:r>
        <w:t xml:space="preserve"> and requirements cannot be altered due to patient safety.</w:t>
      </w:r>
    </w:p>
    <w:p w14:paraId="08D6ED20" w14:textId="77777777" w:rsidR="008E02CF" w:rsidRDefault="008E02CF">
      <w:pPr>
        <w:spacing w:before="0"/>
        <w:rPr>
          <w:b/>
          <w:bCs/>
        </w:rPr>
      </w:pPr>
      <w:r>
        <w:br w:type="page"/>
      </w:r>
    </w:p>
    <w:p w14:paraId="592A4F99" w14:textId="3F9BC938" w:rsidR="00AA3C77" w:rsidRDefault="00931577" w:rsidP="00730C83">
      <w:pPr>
        <w:pStyle w:val="Heading3"/>
      </w:pPr>
      <w:r>
        <w:lastRenderedPageBreak/>
        <w:t>Contacts</w:t>
      </w:r>
    </w:p>
    <w:p w14:paraId="00F8851A" w14:textId="77777777" w:rsidR="008E02CF" w:rsidRDefault="008E02CF" w:rsidP="008E02CF"/>
    <w:tbl>
      <w:tblPr>
        <w:tblStyle w:val="TableGrid"/>
        <w:tblW w:w="5000" w:type="pct"/>
        <w:tblLook w:val="04A0" w:firstRow="1" w:lastRow="0" w:firstColumn="1" w:lastColumn="0" w:noHBand="0" w:noVBand="1"/>
      </w:tblPr>
      <w:tblGrid>
        <w:gridCol w:w="2241"/>
        <w:gridCol w:w="2180"/>
        <w:gridCol w:w="1784"/>
        <w:gridCol w:w="3845"/>
      </w:tblGrid>
      <w:tr w:rsidR="00BC6BFF" w:rsidRPr="00B4296B" w14:paraId="5D48F297" w14:textId="77777777" w:rsidTr="00440E03">
        <w:trPr>
          <w:trHeight w:val="432"/>
          <w:tblHeader/>
        </w:trPr>
        <w:tc>
          <w:tcPr>
            <w:tcW w:w="2241" w:type="dxa"/>
            <w:vAlign w:val="center"/>
          </w:tcPr>
          <w:p w14:paraId="2C8227A1" w14:textId="77777777" w:rsidR="008E02CF" w:rsidRPr="00B4296B" w:rsidRDefault="008E02CF" w:rsidP="00440E03">
            <w:pPr>
              <w:spacing w:before="0"/>
              <w:rPr>
                <w:b/>
                <w:bCs/>
              </w:rPr>
            </w:pPr>
            <w:r w:rsidRPr="00B4296B">
              <w:rPr>
                <w:b/>
                <w:bCs/>
              </w:rPr>
              <w:t>Subject</w:t>
            </w:r>
          </w:p>
        </w:tc>
        <w:tc>
          <w:tcPr>
            <w:tcW w:w="2180" w:type="dxa"/>
            <w:vAlign w:val="center"/>
          </w:tcPr>
          <w:p w14:paraId="183723FB" w14:textId="77777777" w:rsidR="008E02CF" w:rsidRPr="00B4296B" w:rsidRDefault="008E02CF" w:rsidP="00440E03">
            <w:pPr>
              <w:spacing w:before="0"/>
              <w:rPr>
                <w:b/>
                <w:bCs/>
              </w:rPr>
            </w:pPr>
            <w:r w:rsidRPr="00B4296B">
              <w:rPr>
                <w:b/>
                <w:bCs/>
              </w:rPr>
              <w:t>Office</w:t>
            </w:r>
          </w:p>
        </w:tc>
        <w:tc>
          <w:tcPr>
            <w:tcW w:w="1784" w:type="dxa"/>
            <w:vAlign w:val="center"/>
          </w:tcPr>
          <w:p w14:paraId="166C1B85" w14:textId="77777777" w:rsidR="008E02CF" w:rsidRPr="00B4296B" w:rsidRDefault="008E02CF" w:rsidP="00440E03">
            <w:pPr>
              <w:spacing w:before="0"/>
              <w:rPr>
                <w:b/>
                <w:bCs/>
              </w:rPr>
            </w:pPr>
            <w:r w:rsidRPr="00B4296B">
              <w:rPr>
                <w:b/>
                <w:bCs/>
              </w:rPr>
              <w:t>Telephone</w:t>
            </w:r>
          </w:p>
        </w:tc>
        <w:tc>
          <w:tcPr>
            <w:tcW w:w="3845" w:type="dxa"/>
            <w:vAlign w:val="center"/>
          </w:tcPr>
          <w:p w14:paraId="4C686DCB" w14:textId="77777777" w:rsidR="008E02CF" w:rsidRPr="00B4296B" w:rsidRDefault="008E02CF" w:rsidP="00440E03">
            <w:pPr>
              <w:spacing w:before="0"/>
              <w:rPr>
                <w:b/>
                <w:bCs/>
              </w:rPr>
            </w:pPr>
            <w:r>
              <w:rPr>
                <w:b/>
                <w:bCs/>
              </w:rPr>
              <w:t>Contact</w:t>
            </w:r>
          </w:p>
        </w:tc>
      </w:tr>
      <w:tr w:rsidR="00BC6BFF" w14:paraId="075D0E23" w14:textId="77777777" w:rsidTr="007A6A69">
        <w:trPr>
          <w:trHeight w:val="729"/>
        </w:trPr>
        <w:tc>
          <w:tcPr>
            <w:tcW w:w="2241" w:type="dxa"/>
            <w:vAlign w:val="center"/>
          </w:tcPr>
          <w:p w14:paraId="528F6FA2" w14:textId="77777777" w:rsidR="008E02CF" w:rsidRDefault="008E02CF" w:rsidP="00440E03">
            <w:r>
              <w:t xml:space="preserve">Director for </w:t>
            </w:r>
            <w:r w:rsidRPr="002D3961">
              <w:t xml:space="preserve">Academic </w:t>
            </w:r>
            <w:r w:rsidRPr="00B4296B">
              <w:t>Affairs</w:t>
            </w:r>
          </w:p>
        </w:tc>
        <w:tc>
          <w:tcPr>
            <w:tcW w:w="2180" w:type="dxa"/>
            <w:vAlign w:val="center"/>
          </w:tcPr>
          <w:p w14:paraId="63BA7F74" w14:textId="77777777" w:rsidR="008E02CF" w:rsidRDefault="008E02CF" w:rsidP="00440E03">
            <w:r>
              <w:t>206A</w:t>
            </w:r>
            <w:r>
              <w:rPr>
                <w:spacing w:val="-3"/>
              </w:rPr>
              <w:t xml:space="preserve"> </w:t>
            </w:r>
            <w:r>
              <w:t>Atwell</w:t>
            </w:r>
            <w:r>
              <w:rPr>
                <w:spacing w:val="-1"/>
              </w:rPr>
              <w:t xml:space="preserve"> </w:t>
            </w:r>
            <w:r>
              <w:t>Hall</w:t>
            </w:r>
          </w:p>
        </w:tc>
        <w:tc>
          <w:tcPr>
            <w:tcW w:w="1784" w:type="dxa"/>
            <w:vAlign w:val="center"/>
          </w:tcPr>
          <w:p w14:paraId="04B86AAC" w14:textId="77777777" w:rsidR="008E02CF" w:rsidRDefault="008E02CF" w:rsidP="00440E03"/>
        </w:tc>
        <w:tc>
          <w:tcPr>
            <w:tcW w:w="3845" w:type="dxa"/>
            <w:vAlign w:val="center"/>
          </w:tcPr>
          <w:p w14:paraId="31E100AF" w14:textId="77777777" w:rsidR="008E02CF" w:rsidRDefault="008E02CF" w:rsidP="00440E03">
            <w:pPr>
              <w:pStyle w:val="TableParagraph"/>
              <w:ind w:left="0"/>
            </w:pPr>
            <w:r w:rsidRPr="00017B88">
              <w:t>Lindy Weaver, PhD, OTR/L</w:t>
            </w:r>
          </w:p>
          <w:p w14:paraId="1FE3F5E5" w14:textId="77777777" w:rsidR="008E02CF" w:rsidRDefault="008E02CF" w:rsidP="00440E03">
            <w:hyperlink r:id="rId83" w:history="1">
              <w:r w:rsidRPr="00DF70A3">
                <w:rPr>
                  <w:rStyle w:val="Hyperlink"/>
                </w:rPr>
                <w:t>Lindy.Weaver@osumc.edu</w:t>
              </w:r>
            </w:hyperlink>
            <w:r>
              <w:t xml:space="preserve"> </w:t>
            </w:r>
          </w:p>
        </w:tc>
      </w:tr>
      <w:tr w:rsidR="00BC6BFF" w14:paraId="02835767" w14:textId="77777777" w:rsidTr="007A6A69">
        <w:trPr>
          <w:trHeight w:val="729"/>
        </w:trPr>
        <w:tc>
          <w:tcPr>
            <w:tcW w:w="2241" w:type="dxa"/>
            <w:vAlign w:val="center"/>
          </w:tcPr>
          <w:p w14:paraId="17F4142F" w14:textId="77777777" w:rsidR="008E02CF" w:rsidRDefault="008E02CF" w:rsidP="00440E03">
            <w:r>
              <w:t>Director,</w:t>
            </w:r>
            <w:r>
              <w:rPr>
                <w:spacing w:val="1"/>
              </w:rPr>
              <w:t xml:space="preserve"> </w:t>
            </w:r>
            <w:r>
              <w:t>Student</w:t>
            </w:r>
            <w:r>
              <w:rPr>
                <w:spacing w:val="-10"/>
              </w:rPr>
              <w:t xml:space="preserve"> </w:t>
            </w:r>
            <w:r>
              <w:t>Services</w:t>
            </w:r>
          </w:p>
        </w:tc>
        <w:tc>
          <w:tcPr>
            <w:tcW w:w="2180" w:type="dxa"/>
            <w:vAlign w:val="center"/>
          </w:tcPr>
          <w:p w14:paraId="09B6FCC9" w14:textId="77777777" w:rsidR="008E02CF" w:rsidRDefault="008E02CF" w:rsidP="00440E03">
            <w:r>
              <w:t>206C</w:t>
            </w:r>
            <w:r>
              <w:rPr>
                <w:spacing w:val="-1"/>
              </w:rPr>
              <w:t xml:space="preserve"> </w:t>
            </w:r>
            <w:r>
              <w:t>Atwell</w:t>
            </w:r>
            <w:r>
              <w:rPr>
                <w:spacing w:val="-3"/>
              </w:rPr>
              <w:t xml:space="preserve"> </w:t>
            </w:r>
            <w:r>
              <w:t>Hall</w:t>
            </w:r>
          </w:p>
        </w:tc>
        <w:tc>
          <w:tcPr>
            <w:tcW w:w="1784" w:type="dxa"/>
            <w:vAlign w:val="center"/>
          </w:tcPr>
          <w:p w14:paraId="4C0C56DA" w14:textId="77777777" w:rsidR="008E02CF" w:rsidRDefault="008E02CF" w:rsidP="00440E03">
            <w:r>
              <w:t>614-814-0396</w:t>
            </w:r>
          </w:p>
        </w:tc>
        <w:tc>
          <w:tcPr>
            <w:tcW w:w="3845" w:type="dxa"/>
            <w:vAlign w:val="center"/>
          </w:tcPr>
          <w:p w14:paraId="106CCD01" w14:textId="089E1F0D" w:rsidR="008E02CF" w:rsidRDefault="008E02CF" w:rsidP="00440E03">
            <w:pPr>
              <w:pStyle w:val="TableParagraph"/>
              <w:ind w:left="0"/>
              <w:rPr>
                <w:spacing w:val="1"/>
              </w:rPr>
            </w:pPr>
            <w:r>
              <w:t xml:space="preserve">Lisa Di </w:t>
            </w:r>
            <w:r w:rsidR="001F3136">
              <w:t>Tommaso,</w:t>
            </w:r>
            <w:r>
              <w:t xml:space="preserve"> MS</w:t>
            </w:r>
            <w:r>
              <w:rPr>
                <w:spacing w:val="1"/>
              </w:rPr>
              <w:t xml:space="preserve"> </w:t>
            </w:r>
          </w:p>
          <w:p w14:paraId="390150BE" w14:textId="77777777" w:rsidR="008E02CF" w:rsidRDefault="008E02CF" w:rsidP="00440E03">
            <w:hyperlink r:id="rId84" w:history="1">
              <w:r w:rsidRPr="00C20465">
                <w:rPr>
                  <w:rStyle w:val="Hyperlink"/>
                </w:rPr>
                <w:t>Lisa.Ditommaso@osumc.edu</w:t>
              </w:r>
            </w:hyperlink>
            <w:r>
              <w:t xml:space="preserve"> </w:t>
            </w:r>
          </w:p>
        </w:tc>
      </w:tr>
      <w:tr w:rsidR="005B0989" w14:paraId="685DA5E7" w14:textId="77777777" w:rsidTr="008E56F7">
        <w:trPr>
          <w:trHeight w:val="729"/>
        </w:trPr>
        <w:tc>
          <w:tcPr>
            <w:tcW w:w="2241" w:type="dxa"/>
          </w:tcPr>
          <w:p w14:paraId="03BCBDBF" w14:textId="7664D0EB" w:rsidR="005B0989" w:rsidRDefault="005B0989" w:rsidP="005B0989">
            <w:r>
              <w:t>Chair, MS/PhD Graduate Studies</w:t>
            </w:r>
          </w:p>
        </w:tc>
        <w:tc>
          <w:tcPr>
            <w:tcW w:w="2180" w:type="dxa"/>
          </w:tcPr>
          <w:p w14:paraId="7AC80C1F" w14:textId="34C1F895" w:rsidR="005B0989" w:rsidRDefault="005B0989" w:rsidP="005B0989">
            <w:r>
              <w:t>516P Atwell Hall</w:t>
            </w:r>
          </w:p>
        </w:tc>
        <w:tc>
          <w:tcPr>
            <w:tcW w:w="1784" w:type="dxa"/>
          </w:tcPr>
          <w:p w14:paraId="6785F9E3" w14:textId="58DCE353" w:rsidR="005B0989" w:rsidRDefault="005B0989" w:rsidP="005B0989">
            <w:r>
              <w:t>614-292-4336</w:t>
            </w:r>
          </w:p>
        </w:tc>
        <w:tc>
          <w:tcPr>
            <w:tcW w:w="3845" w:type="dxa"/>
          </w:tcPr>
          <w:p w14:paraId="6B15383E" w14:textId="77777777" w:rsidR="005B0989" w:rsidRDefault="005B0989" w:rsidP="005B0989">
            <w:pPr>
              <w:spacing w:line="259" w:lineRule="auto"/>
            </w:pPr>
            <w:r>
              <w:t xml:space="preserve">Laura Schmitt, PhD </w:t>
            </w:r>
          </w:p>
          <w:p w14:paraId="19D0551B" w14:textId="281BA01B" w:rsidR="005B0989" w:rsidRDefault="005B0989" w:rsidP="005B0989">
            <w:hyperlink r:id="rId85" w:history="1">
              <w:r w:rsidRPr="00217F62">
                <w:rPr>
                  <w:rStyle w:val="Hyperlink"/>
                </w:rPr>
                <w:t>Laura.Schmitt@osumc.edu</w:t>
              </w:r>
            </w:hyperlink>
            <w:r>
              <w:t xml:space="preserve"> </w:t>
            </w:r>
          </w:p>
        </w:tc>
      </w:tr>
      <w:tr w:rsidR="005B0989" w14:paraId="6E528E91" w14:textId="77777777" w:rsidTr="008E56F7">
        <w:trPr>
          <w:trHeight w:val="729"/>
        </w:trPr>
        <w:tc>
          <w:tcPr>
            <w:tcW w:w="2241" w:type="dxa"/>
          </w:tcPr>
          <w:p w14:paraId="6BB2787D" w14:textId="31D028BE" w:rsidR="005B0989" w:rsidRDefault="005B0989" w:rsidP="005B0989">
            <w:r>
              <w:t>Chair, Professional Programs Graduate Studies</w:t>
            </w:r>
          </w:p>
        </w:tc>
        <w:tc>
          <w:tcPr>
            <w:tcW w:w="2180" w:type="dxa"/>
          </w:tcPr>
          <w:p w14:paraId="38C550FE" w14:textId="399F8CA3" w:rsidR="005B0989" w:rsidRDefault="005B0989" w:rsidP="005B0989">
            <w:r>
              <w:t>516 Atwell Hall</w:t>
            </w:r>
          </w:p>
        </w:tc>
        <w:tc>
          <w:tcPr>
            <w:tcW w:w="1784" w:type="dxa"/>
          </w:tcPr>
          <w:p w14:paraId="04C0E43D" w14:textId="7988C700" w:rsidR="005B0989" w:rsidRDefault="005B0989" w:rsidP="005B0989">
            <w:r>
              <w:t>614-</w:t>
            </w:r>
            <w:r w:rsidRPr="000E43EE">
              <w:t>292-1520</w:t>
            </w:r>
          </w:p>
        </w:tc>
        <w:tc>
          <w:tcPr>
            <w:tcW w:w="3845" w:type="dxa"/>
          </w:tcPr>
          <w:p w14:paraId="3CAFA08D" w14:textId="77777777" w:rsidR="005B0989" w:rsidRPr="00814775" w:rsidRDefault="005B0989" w:rsidP="005B0989">
            <w:r w:rsidRPr="00814775">
              <w:t>John Buford, PhD</w:t>
            </w:r>
          </w:p>
          <w:p w14:paraId="7700A1F8" w14:textId="38AF24BA" w:rsidR="005B0989" w:rsidRDefault="005B0989" w:rsidP="005B0989">
            <w:hyperlink r:id="rId86" w:history="1">
              <w:r w:rsidRPr="00217F62">
                <w:rPr>
                  <w:rStyle w:val="Hyperlink"/>
                </w:rPr>
                <w:t>John.Buford@osumc.edu</w:t>
              </w:r>
            </w:hyperlink>
            <w:r>
              <w:rPr>
                <w:color w:val="0562C1"/>
                <w:u w:val="single"/>
              </w:rPr>
              <w:t xml:space="preserve"> </w:t>
            </w:r>
          </w:p>
        </w:tc>
      </w:tr>
    </w:tbl>
    <w:p w14:paraId="49168433" w14:textId="77777777" w:rsidR="008E02CF" w:rsidRDefault="008E02CF" w:rsidP="00931577"/>
    <w:p w14:paraId="592A4FB6" w14:textId="77777777" w:rsidR="00AA3C77" w:rsidRDefault="00F83FA5" w:rsidP="00931577">
      <w:r>
        <w:t>History:</w:t>
      </w:r>
    </w:p>
    <w:p w14:paraId="592A4FB7" w14:textId="77777777" w:rsidR="00AA3C77" w:rsidRDefault="00F83FA5" w:rsidP="00931577">
      <w:r>
        <w:t>Issued:</w:t>
      </w:r>
      <w:r>
        <w:rPr>
          <w:spacing w:val="52"/>
        </w:rPr>
        <w:t xml:space="preserve"> </w:t>
      </w:r>
      <w:r>
        <w:t>May</w:t>
      </w:r>
      <w:r>
        <w:rPr>
          <w:spacing w:val="-4"/>
        </w:rPr>
        <w:t xml:space="preserve"> </w:t>
      </w:r>
      <w:r>
        <w:t>2017</w:t>
      </w:r>
    </w:p>
    <w:p w14:paraId="592A4FB8" w14:textId="77777777" w:rsidR="00AA3C77" w:rsidRDefault="00F83FA5" w:rsidP="00931577">
      <w:r>
        <w:t>Revised:</w:t>
      </w:r>
      <w:r>
        <w:rPr>
          <w:spacing w:val="-3"/>
        </w:rPr>
        <w:t xml:space="preserve"> </w:t>
      </w:r>
      <w:r>
        <w:t>May</w:t>
      </w:r>
      <w:r>
        <w:rPr>
          <w:spacing w:val="-1"/>
        </w:rPr>
        <w:t xml:space="preserve"> </w:t>
      </w:r>
      <w:r>
        <w:t>2023</w:t>
      </w:r>
    </w:p>
    <w:p w14:paraId="67403700" w14:textId="77777777" w:rsidR="00C849A8" w:rsidRDefault="00F83FA5" w:rsidP="00931577">
      <w:r>
        <w:t>Submitted by:</w:t>
      </w:r>
      <w:r>
        <w:rPr>
          <w:spacing w:val="1"/>
        </w:rPr>
        <w:t xml:space="preserve"> </w:t>
      </w:r>
      <w:r>
        <w:t>School of Health and Rehabilitation Sciences</w:t>
      </w:r>
    </w:p>
    <w:p w14:paraId="592A4FB9" w14:textId="74ABAAD8" w:rsidR="00AA3C77" w:rsidRDefault="00F83FA5" w:rsidP="00931577">
      <w:r>
        <w:rPr>
          <w:spacing w:val="-52"/>
        </w:rPr>
        <w:t xml:space="preserve"> </w:t>
      </w:r>
      <w:r>
        <w:t>Approved</w:t>
      </w:r>
      <w:r>
        <w:rPr>
          <w:spacing w:val="-2"/>
        </w:rPr>
        <w:t xml:space="preserve"> </w:t>
      </w:r>
      <w:r>
        <w:t xml:space="preserve">by: </w:t>
      </w:r>
      <w:r w:rsidR="00EB14AF">
        <w:t>HRS</w:t>
      </w:r>
      <w:r>
        <w:t xml:space="preserve"> Executive</w:t>
      </w:r>
      <w:r>
        <w:rPr>
          <w:spacing w:val="1"/>
        </w:rPr>
        <w:t xml:space="preserve"> </w:t>
      </w:r>
      <w:r>
        <w:t>Committee</w:t>
      </w:r>
    </w:p>
    <w:p w14:paraId="47B115DF" w14:textId="77777777" w:rsidR="000903DB" w:rsidRDefault="000903DB">
      <w:pPr>
        <w:spacing w:before="0"/>
        <w:rPr>
          <w:rFonts w:ascii="Calibri Light" w:eastAsia="Calibri Light" w:hAnsi="Calibri Light" w:cs="Calibri Light"/>
          <w:b/>
          <w:bCs/>
          <w:caps/>
          <w:sz w:val="32"/>
          <w:szCs w:val="32"/>
        </w:rPr>
      </w:pPr>
      <w:r>
        <w:br w:type="page"/>
      </w:r>
    </w:p>
    <w:p w14:paraId="7D534C04" w14:textId="39D9B0E8" w:rsidR="00EB14AF" w:rsidRDefault="00CC2391" w:rsidP="00730C83">
      <w:pPr>
        <w:pStyle w:val="Heading2"/>
      </w:pPr>
      <w:bookmarkStart w:id="161" w:name="POLICY_13___Academic_Standards_for_Clini"/>
      <w:bookmarkStart w:id="162" w:name="_bookmark40"/>
      <w:bookmarkStart w:id="163" w:name="_Toc206597450"/>
      <w:bookmarkEnd w:id="161"/>
      <w:bookmarkEnd w:id="162"/>
      <w:r>
        <w:lastRenderedPageBreak/>
        <w:t>Policy 13</w:t>
      </w:r>
      <w:r w:rsidR="00EB14AF">
        <w:t xml:space="preserve"> | </w:t>
      </w:r>
      <w:r>
        <w:t>Academic Standards for Clinical Practice: HIPAA Complianc</w:t>
      </w:r>
      <w:r w:rsidR="00EB14AF">
        <w:t>E</w:t>
      </w:r>
      <w:bookmarkEnd w:id="163"/>
    </w:p>
    <w:p w14:paraId="592A4FC0" w14:textId="3FDB1DBF" w:rsidR="00AA3C77" w:rsidRPr="00CC2391"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C1" w14:textId="77777777" w:rsidR="00AA3C77" w:rsidRDefault="00F83FA5" w:rsidP="00280E61">
      <w:pPr>
        <w:pStyle w:val="BodyText"/>
      </w:pPr>
      <w:r>
        <w:t>Students in the School of Health and Rehabilitation Sciences are required to follow the HIPAA</w:t>
      </w:r>
      <w:r w:rsidRPr="00730C83">
        <w:t xml:space="preserve"> </w:t>
      </w:r>
      <w:r>
        <w:t>privacy</w:t>
      </w:r>
      <w:r w:rsidRPr="00730C83">
        <w:t xml:space="preserve"> </w:t>
      </w:r>
      <w:r>
        <w:t>rule</w:t>
      </w:r>
      <w:r w:rsidRPr="00730C83">
        <w:t xml:space="preserve"> </w:t>
      </w:r>
      <w:r>
        <w:t>throughout</w:t>
      </w:r>
      <w:r w:rsidRPr="00730C83">
        <w:t xml:space="preserve"> </w:t>
      </w:r>
      <w:r>
        <w:t>their</w:t>
      </w:r>
      <w:r w:rsidRPr="00730C83">
        <w:t xml:space="preserve"> </w:t>
      </w:r>
      <w:r>
        <w:t>educational</w:t>
      </w:r>
      <w:r w:rsidRPr="00730C83">
        <w:t xml:space="preserve"> </w:t>
      </w:r>
      <w:r>
        <w:t>program.</w:t>
      </w:r>
    </w:p>
    <w:p w14:paraId="592A4FC2"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219"/>
        <w:gridCol w:w="7831"/>
      </w:tblGrid>
      <w:tr w:rsidR="00AA3C77" w14:paraId="592A4FC5" w14:textId="77777777" w:rsidTr="0070438C">
        <w:trPr>
          <w:trHeight w:val="410"/>
          <w:tblHeader/>
        </w:trPr>
        <w:tc>
          <w:tcPr>
            <w:tcW w:w="1104" w:type="pct"/>
          </w:tcPr>
          <w:p w14:paraId="592A4FC3" w14:textId="77777777" w:rsidR="00AA3C77" w:rsidRPr="00730C83" w:rsidRDefault="00F83FA5" w:rsidP="00730C83">
            <w:pPr>
              <w:pStyle w:val="TableParagraph"/>
              <w:ind w:left="0"/>
              <w:rPr>
                <w:b/>
              </w:rPr>
            </w:pPr>
            <w:r w:rsidRPr="00730C83">
              <w:rPr>
                <w:b/>
              </w:rPr>
              <w:t>Term</w:t>
            </w:r>
          </w:p>
        </w:tc>
        <w:tc>
          <w:tcPr>
            <w:tcW w:w="3896" w:type="pct"/>
          </w:tcPr>
          <w:p w14:paraId="592A4FC4" w14:textId="77777777" w:rsidR="00AA3C77" w:rsidRPr="00730C83" w:rsidRDefault="00F83FA5" w:rsidP="00730C83">
            <w:pPr>
              <w:pStyle w:val="TableParagraph"/>
              <w:ind w:left="0"/>
              <w:rPr>
                <w:b/>
              </w:rPr>
            </w:pPr>
            <w:r w:rsidRPr="00730C83">
              <w:rPr>
                <w:b/>
              </w:rPr>
              <w:t>Definition</w:t>
            </w:r>
          </w:p>
        </w:tc>
      </w:tr>
      <w:tr w:rsidR="00AA3C77" w14:paraId="592A4FC8" w14:textId="77777777" w:rsidTr="0070438C">
        <w:trPr>
          <w:trHeight w:val="700"/>
        </w:trPr>
        <w:tc>
          <w:tcPr>
            <w:tcW w:w="1104" w:type="pct"/>
          </w:tcPr>
          <w:p w14:paraId="592A4FC6" w14:textId="77777777" w:rsidR="00AA3C77" w:rsidRDefault="00F83FA5" w:rsidP="00730C83">
            <w:pPr>
              <w:pStyle w:val="TableParagraph"/>
              <w:ind w:left="0"/>
            </w:pPr>
            <w:r>
              <w:t>HIPAA</w:t>
            </w:r>
          </w:p>
        </w:tc>
        <w:tc>
          <w:tcPr>
            <w:tcW w:w="3896" w:type="pct"/>
          </w:tcPr>
          <w:p w14:paraId="592A4FC7" w14:textId="31DB85DC" w:rsidR="00AA3C77" w:rsidRDefault="00FB2BF5" w:rsidP="00730C83">
            <w:pPr>
              <w:pStyle w:val="TableParagraph"/>
              <w:ind w:left="0"/>
            </w:pPr>
            <w:r w:rsidRPr="008E02CF">
              <w:t xml:space="preserve">The Health Insurance Portability &amp; Accountability Act (HIPAA) is the federal regulation that protects the </w:t>
            </w:r>
            <w:r w:rsidR="00F83FA5">
              <w:t>confidentiality</w:t>
            </w:r>
            <w:r w:rsidR="00F83FA5">
              <w:rPr>
                <w:spacing w:val="-3"/>
              </w:rPr>
              <w:t xml:space="preserve"> </w:t>
            </w:r>
            <w:r w:rsidR="00F83FA5">
              <w:t>of</w:t>
            </w:r>
            <w:r w:rsidR="00F83FA5">
              <w:rPr>
                <w:spacing w:val="-1"/>
              </w:rPr>
              <w:t xml:space="preserve"> </w:t>
            </w:r>
            <w:r w:rsidR="00F83FA5">
              <w:t>patient</w:t>
            </w:r>
            <w:r w:rsidR="00F83FA5">
              <w:rPr>
                <w:spacing w:val="-2"/>
              </w:rPr>
              <w:t xml:space="preserve"> </w:t>
            </w:r>
            <w:r w:rsidR="00F83FA5">
              <w:t>information.</w:t>
            </w:r>
          </w:p>
        </w:tc>
      </w:tr>
    </w:tbl>
    <w:p w14:paraId="592A4FC9" w14:textId="77777777" w:rsidR="00AA3C77" w:rsidRDefault="00F83FA5" w:rsidP="00730C83">
      <w:pPr>
        <w:pStyle w:val="Heading3"/>
      </w:pPr>
      <w:r>
        <w:t>Policy</w:t>
      </w:r>
      <w:r>
        <w:rPr>
          <w:spacing w:val="-2"/>
        </w:rPr>
        <w:t xml:space="preserve"> </w:t>
      </w:r>
      <w:r>
        <w:t>Details</w:t>
      </w:r>
    </w:p>
    <w:p w14:paraId="592A4FCA" w14:textId="35849100" w:rsidR="00AA3C77" w:rsidRDefault="00F83FA5" w:rsidP="00280E61">
      <w:pPr>
        <w:pStyle w:val="BodyText"/>
      </w:pPr>
      <w:r>
        <w:t xml:space="preserve">The HIPAA Privacy Rule requires health providers and other covered entities to educate all members of their workforce about the regulations. </w:t>
      </w:r>
      <w:bookmarkStart w:id="164" w:name="_Int_Pff6HmZU"/>
      <w:r w:rsidR="00FB2BF5">
        <w:t>In regard to</w:t>
      </w:r>
      <w:bookmarkEnd w:id="164"/>
      <w:r>
        <w:t xml:space="preserve"> HRS policies, every patient in every situation is protected by HIPAA. All students in all placements will comply with all aspects of HIPAA and medical privacy throughout their educational process.</w:t>
      </w:r>
    </w:p>
    <w:p w14:paraId="592A4FCB" w14:textId="77777777" w:rsidR="00AA3C77" w:rsidRDefault="00F83FA5" w:rsidP="00730C83">
      <w:pPr>
        <w:pStyle w:val="Heading3"/>
      </w:pPr>
      <w:r>
        <w:t>Contacts</w:t>
      </w:r>
    </w:p>
    <w:tbl>
      <w:tblPr>
        <w:tblStyle w:val="TableGrid"/>
        <w:tblW w:w="5000" w:type="pct"/>
        <w:tblLayout w:type="fixed"/>
        <w:tblLook w:val="01E0" w:firstRow="1" w:lastRow="1" w:firstColumn="1" w:lastColumn="1" w:noHBand="0" w:noVBand="0"/>
      </w:tblPr>
      <w:tblGrid>
        <w:gridCol w:w="2508"/>
        <w:gridCol w:w="2032"/>
        <w:gridCol w:w="2127"/>
        <w:gridCol w:w="3383"/>
      </w:tblGrid>
      <w:tr w:rsidR="00AA3C77" w14:paraId="592A4FD0" w14:textId="77777777" w:rsidTr="008E02CF">
        <w:trPr>
          <w:trHeight w:val="409"/>
          <w:tblHeader/>
        </w:trPr>
        <w:tc>
          <w:tcPr>
            <w:tcW w:w="1248" w:type="pct"/>
          </w:tcPr>
          <w:p w14:paraId="592A4FCC" w14:textId="77777777" w:rsidR="00AA3C77" w:rsidRPr="00730C83" w:rsidRDefault="00F83FA5" w:rsidP="00730C83">
            <w:pPr>
              <w:pStyle w:val="TableParagraph"/>
              <w:ind w:left="0"/>
              <w:rPr>
                <w:b/>
              </w:rPr>
            </w:pPr>
            <w:r w:rsidRPr="00730C83">
              <w:rPr>
                <w:b/>
              </w:rPr>
              <w:t>Subject</w:t>
            </w:r>
          </w:p>
        </w:tc>
        <w:tc>
          <w:tcPr>
            <w:tcW w:w="1011" w:type="pct"/>
          </w:tcPr>
          <w:p w14:paraId="592A4FCD" w14:textId="77777777" w:rsidR="00AA3C77" w:rsidRPr="00730C83" w:rsidRDefault="00F83FA5" w:rsidP="00730C83">
            <w:pPr>
              <w:pStyle w:val="TableParagraph"/>
              <w:ind w:left="0"/>
              <w:rPr>
                <w:b/>
              </w:rPr>
            </w:pPr>
            <w:r w:rsidRPr="00730C83">
              <w:rPr>
                <w:b/>
              </w:rPr>
              <w:t>Office</w:t>
            </w:r>
          </w:p>
        </w:tc>
        <w:tc>
          <w:tcPr>
            <w:tcW w:w="1058" w:type="pct"/>
          </w:tcPr>
          <w:p w14:paraId="592A4FCE" w14:textId="77777777" w:rsidR="00AA3C77" w:rsidRPr="00730C83" w:rsidRDefault="00F83FA5" w:rsidP="00730C83">
            <w:pPr>
              <w:pStyle w:val="TableParagraph"/>
              <w:ind w:left="0"/>
              <w:rPr>
                <w:b/>
              </w:rPr>
            </w:pPr>
            <w:r w:rsidRPr="00730C83">
              <w:rPr>
                <w:b/>
              </w:rPr>
              <w:t>Telephone</w:t>
            </w:r>
          </w:p>
        </w:tc>
        <w:tc>
          <w:tcPr>
            <w:tcW w:w="1683" w:type="pct"/>
          </w:tcPr>
          <w:p w14:paraId="592A4FCF" w14:textId="39BB8498" w:rsidR="00AA3C77" w:rsidRPr="00730C83" w:rsidRDefault="008E02CF" w:rsidP="00730C83">
            <w:pPr>
              <w:pStyle w:val="TableParagraph"/>
              <w:ind w:left="0"/>
              <w:rPr>
                <w:b/>
              </w:rPr>
            </w:pPr>
            <w:r w:rsidRPr="00730C83">
              <w:rPr>
                <w:b/>
                <w:bCs/>
              </w:rPr>
              <w:t>Contact</w:t>
            </w:r>
          </w:p>
        </w:tc>
      </w:tr>
      <w:tr w:rsidR="00AA3C77" w14:paraId="592A4FD5" w14:textId="77777777" w:rsidTr="008E02CF">
        <w:trPr>
          <w:trHeight w:val="700"/>
        </w:trPr>
        <w:tc>
          <w:tcPr>
            <w:tcW w:w="1248" w:type="pct"/>
          </w:tcPr>
          <w:p w14:paraId="592A4FD1" w14:textId="77777777" w:rsidR="00AA3C77" w:rsidRDefault="00F83FA5" w:rsidP="00730C83">
            <w:pPr>
              <w:pStyle w:val="TableParagraph"/>
              <w:ind w:left="0"/>
            </w:pPr>
            <w:r>
              <w:t>HIPAA training</w:t>
            </w:r>
          </w:p>
        </w:tc>
        <w:tc>
          <w:tcPr>
            <w:tcW w:w="1011" w:type="pct"/>
          </w:tcPr>
          <w:p w14:paraId="592A4FD2" w14:textId="77777777" w:rsidR="00AA3C77" w:rsidRDefault="00F83FA5" w:rsidP="00730C83">
            <w:pPr>
              <w:pStyle w:val="TableParagraph"/>
              <w:ind w:left="0"/>
            </w:pPr>
            <w:r>
              <w:t>Cybersecurity</w:t>
            </w:r>
          </w:p>
        </w:tc>
        <w:tc>
          <w:tcPr>
            <w:tcW w:w="1058" w:type="pct"/>
          </w:tcPr>
          <w:p w14:paraId="592A4FD3" w14:textId="77777777" w:rsidR="00AA3C77" w:rsidRDefault="00F83FA5" w:rsidP="00730C83">
            <w:pPr>
              <w:pStyle w:val="TableParagraph"/>
              <w:ind w:left="0"/>
            </w:pPr>
            <w:r>
              <w:t>614-688-4357</w:t>
            </w:r>
          </w:p>
        </w:tc>
        <w:tc>
          <w:tcPr>
            <w:tcW w:w="1683" w:type="pct"/>
          </w:tcPr>
          <w:p w14:paraId="592A4FD4" w14:textId="77777777" w:rsidR="00AA3C77" w:rsidRPr="00827EA2" w:rsidRDefault="00F83FA5" w:rsidP="00730C83">
            <w:pPr>
              <w:pStyle w:val="TableParagraph"/>
              <w:ind w:left="0"/>
              <w:rPr>
                <w:rStyle w:val="Hyperlink"/>
              </w:rPr>
            </w:pPr>
            <w:hyperlink r:id="rId87">
              <w:r w:rsidRPr="00827EA2">
                <w:rPr>
                  <w:rStyle w:val="Hyperlink"/>
                </w:rPr>
                <w:t>Ohio State University</w:t>
              </w:r>
            </w:hyperlink>
            <w:r w:rsidRPr="00827EA2">
              <w:rPr>
                <w:rStyle w:val="Hyperlink"/>
              </w:rPr>
              <w:t xml:space="preserve"> </w:t>
            </w:r>
            <w:hyperlink r:id="rId88">
              <w:r w:rsidRPr="00827EA2">
                <w:rPr>
                  <w:rStyle w:val="Hyperlink"/>
                </w:rPr>
                <w:t>Cybersecurity HIPAA Training</w:t>
              </w:r>
            </w:hyperlink>
          </w:p>
        </w:tc>
      </w:tr>
      <w:tr w:rsidR="00AA3C77" w14:paraId="592A4FDB" w14:textId="77777777" w:rsidTr="008E02CF">
        <w:trPr>
          <w:trHeight w:val="1288"/>
        </w:trPr>
        <w:tc>
          <w:tcPr>
            <w:tcW w:w="1248" w:type="pct"/>
          </w:tcPr>
          <w:p w14:paraId="592A4FD6" w14:textId="3CA01BA1" w:rsidR="00AA3C77" w:rsidRDefault="00F83FA5" w:rsidP="00730C83">
            <w:pPr>
              <w:pStyle w:val="TableParagraph"/>
              <w:ind w:left="0"/>
            </w:pPr>
            <w:r>
              <w:t xml:space="preserve">Director </w:t>
            </w:r>
            <w:r w:rsidR="00735CF2">
              <w:t>for</w:t>
            </w:r>
            <w:r>
              <w:rPr>
                <w:spacing w:val="1"/>
              </w:rPr>
              <w:t xml:space="preserve"> </w:t>
            </w:r>
            <w:r>
              <w:t>Academic</w:t>
            </w:r>
            <w:r>
              <w:rPr>
                <w:spacing w:val="-10"/>
              </w:rPr>
              <w:t xml:space="preserve"> </w:t>
            </w:r>
            <w:r>
              <w:t>Affairs</w:t>
            </w:r>
          </w:p>
        </w:tc>
        <w:tc>
          <w:tcPr>
            <w:tcW w:w="1011" w:type="pct"/>
          </w:tcPr>
          <w:p w14:paraId="592A4FD7" w14:textId="77777777" w:rsidR="00AA3C77" w:rsidRDefault="00F83FA5" w:rsidP="00730C83">
            <w:pPr>
              <w:pStyle w:val="TableParagraph"/>
              <w:ind w:left="0"/>
            </w:pPr>
            <w:r>
              <w:t>206A</w:t>
            </w:r>
            <w:r>
              <w:rPr>
                <w:spacing w:val="-3"/>
              </w:rPr>
              <w:t xml:space="preserve"> </w:t>
            </w:r>
            <w:r>
              <w:t>Atwell</w:t>
            </w:r>
            <w:r>
              <w:rPr>
                <w:spacing w:val="-1"/>
              </w:rPr>
              <w:t xml:space="preserve"> </w:t>
            </w:r>
            <w:r>
              <w:t>Hall</w:t>
            </w:r>
          </w:p>
        </w:tc>
        <w:tc>
          <w:tcPr>
            <w:tcW w:w="1058" w:type="pct"/>
          </w:tcPr>
          <w:p w14:paraId="592A4FD8" w14:textId="7230407A" w:rsidR="00AA3C77" w:rsidRDefault="00AA3C77" w:rsidP="00280E61">
            <w:pPr>
              <w:pStyle w:val="TableParagraph"/>
            </w:pPr>
          </w:p>
        </w:tc>
        <w:tc>
          <w:tcPr>
            <w:tcW w:w="1683" w:type="pct"/>
          </w:tcPr>
          <w:p w14:paraId="0077BDB0" w14:textId="77777777" w:rsidR="00DF75AB" w:rsidRPr="008E02CF" w:rsidRDefault="00DF75AB" w:rsidP="00730C83">
            <w:pPr>
              <w:pStyle w:val="TableParagraph"/>
              <w:ind w:left="0"/>
            </w:pPr>
            <w:r w:rsidRPr="008E02CF">
              <w:t>Lindy Weaver, PhD, OTR/L</w:t>
            </w:r>
          </w:p>
          <w:p w14:paraId="592A4FDA" w14:textId="2F66EC4E" w:rsidR="00AA3C77" w:rsidRDefault="00D920E1" w:rsidP="00730C83">
            <w:pPr>
              <w:pStyle w:val="TableParagraph"/>
              <w:ind w:left="0"/>
            </w:pPr>
            <w:hyperlink r:id="rId89" w:history="1">
              <w:r w:rsidRPr="00D920E1">
                <w:rPr>
                  <w:rStyle w:val="Hyperlink"/>
                </w:rPr>
                <w:t>Lindy.Weaver@osumc.edu</w:t>
              </w:r>
            </w:hyperlink>
          </w:p>
        </w:tc>
      </w:tr>
      <w:tr w:rsidR="00AA3C77" w14:paraId="592A4FE0" w14:textId="77777777" w:rsidTr="008E02CF">
        <w:trPr>
          <w:trHeight w:val="736"/>
        </w:trPr>
        <w:tc>
          <w:tcPr>
            <w:tcW w:w="1248" w:type="pct"/>
          </w:tcPr>
          <w:p w14:paraId="592A4FDC" w14:textId="77777777" w:rsidR="00AA3C77" w:rsidRDefault="00F83FA5" w:rsidP="00730C83">
            <w:pPr>
              <w:pStyle w:val="TableParagraph"/>
              <w:ind w:left="0"/>
            </w:pPr>
            <w:r>
              <w:t>Director, Student</w:t>
            </w:r>
            <w:r>
              <w:rPr>
                <w:spacing w:val="-52"/>
              </w:rPr>
              <w:t xml:space="preserve"> </w:t>
            </w:r>
            <w:r>
              <w:t>Services</w:t>
            </w:r>
          </w:p>
        </w:tc>
        <w:tc>
          <w:tcPr>
            <w:tcW w:w="1011" w:type="pct"/>
          </w:tcPr>
          <w:p w14:paraId="592A4FDD" w14:textId="77777777" w:rsidR="00AA3C77" w:rsidRDefault="00F83FA5" w:rsidP="00730C83">
            <w:pPr>
              <w:pStyle w:val="TableParagraph"/>
              <w:ind w:left="0"/>
            </w:pPr>
            <w:r>
              <w:t>206C</w:t>
            </w:r>
            <w:r>
              <w:rPr>
                <w:spacing w:val="-1"/>
              </w:rPr>
              <w:t xml:space="preserve"> </w:t>
            </w:r>
            <w:r>
              <w:t>Atwell</w:t>
            </w:r>
            <w:r>
              <w:rPr>
                <w:spacing w:val="-3"/>
              </w:rPr>
              <w:t xml:space="preserve"> </w:t>
            </w:r>
            <w:r>
              <w:t>Hall</w:t>
            </w:r>
          </w:p>
        </w:tc>
        <w:tc>
          <w:tcPr>
            <w:tcW w:w="1058" w:type="pct"/>
          </w:tcPr>
          <w:p w14:paraId="592A4FDE" w14:textId="6550C282" w:rsidR="00AA3C77" w:rsidRDefault="00A80CD9" w:rsidP="00730C83">
            <w:pPr>
              <w:pStyle w:val="TableParagraph"/>
              <w:ind w:left="0"/>
            </w:pPr>
            <w:r>
              <w:t>614-814-0396</w:t>
            </w:r>
          </w:p>
        </w:tc>
        <w:tc>
          <w:tcPr>
            <w:tcW w:w="1683" w:type="pct"/>
          </w:tcPr>
          <w:p w14:paraId="592A4FDF" w14:textId="0894B564" w:rsidR="00AA3C77" w:rsidRDefault="00F83FA5" w:rsidP="00730C83">
            <w:pPr>
              <w:pStyle w:val="TableParagraph"/>
              <w:ind w:left="0"/>
            </w:pPr>
            <w:r>
              <w:t xml:space="preserve">Lisa </w:t>
            </w:r>
            <w:r w:rsidR="00C31CC1">
              <w:t>Di Tommaso</w:t>
            </w:r>
            <w:r>
              <w:t>, MS</w:t>
            </w:r>
            <w:r>
              <w:rPr>
                <w:spacing w:val="1"/>
              </w:rPr>
              <w:t xml:space="preserve"> </w:t>
            </w:r>
            <w:r w:rsidR="00EE432E">
              <w:rPr>
                <w:spacing w:val="1"/>
              </w:rPr>
              <w:br/>
            </w:r>
            <w:hyperlink r:id="rId90" w:history="1">
              <w:r w:rsidR="00EC1F2E" w:rsidRPr="00217F62">
                <w:rPr>
                  <w:rStyle w:val="Hyperlink"/>
                </w:rPr>
                <w:t>Lisa.Ditommaso@osumc.edu</w:t>
              </w:r>
            </w:hyperlink>
          </w:p>
        </w:tc>
      </w:tr>
      <w:tr w:rsidR="00EE432E" w14:paraId="592A4FE5" w14:textId="77777777" w:rsidTr="008E02CF">
        <w:trPr>
          <w:trHeight w:val="702"/>
        </w:trPr>
        <w:tc>
          <w:tcPr>
            <w:tcW w:w="1248" w:type="pct"/>
          </w:tcPr>
          <w:p w14:paraId="592A4FE1" w14:textId="2C01B786" w:rsidR="00EE432E" w:rsidRDefault="00EE432E" w:rsidP="00EE432E">
            <w:pPr>
              <w:pStyle w:val="TableParagraph"/>
              <w:ind w:left="0"/>
            </w:pPr>
            <w:r>
              <w:t>Chair, MS/PhD Graduate Studies</w:t>
            </w:r>
          </w:p>
        </w:tc>
        <w:tc>
          <w:tcPr>
            <w:tcW w:w="1011" w:type="pct"/>
          </w:tcPr>
          <w:p w14:paraId="592A4FE2" w14:textId="3191B681" w:rsidR="00EE432E" w:rsidRDefault="00EE432E" w:rsidP="00EE432E">
            <w:pPr>
              <w:pStyle w:val="TableParagraph"/>
              <w:ind w:left="0"/>
            </w:pPr>
            <w:r>
              <w:t>516P Atwell Hall</w:t>
            </w:r>
          </w:p>
        </w:tc>
        <w:tc>
          <w:tcPr>
            <w:tcW w:w="1058" w:type="pct"/>
          </w:tcPr>
          <w:p w14:paraId="592A4FE3" w14:textId="0424F611" w:rsidR="00EE432E" w:rsidRDefault="00EE432E" w:rsidP="00EE432E">
            <w:pPr>
              <w:pStyle w:val="TableParagraph"/>
              <w:ind w:left="0"/>
            </w:pPr>
            <w:r>
              <w:t>614-292-4336</w:t>
            </w:r>
          </w:p>
        </w:tc>
        <w:tc>
          <w:tcPr>
            <w:tcW w:w="1683" w:type="pct"/>
          </w:tcPr>
          <w:p w14:paraId="4A420398" w14:textId="77777777" w:rsidR="00EE432E" w:rsidRDefault="00EE432E" w:rsidP="00EE432E">
            <w:pPr>
              <w:spacing w:line="259" w:lineRule="auto"/>
            </w:pPr>
            <w:r>
              <w:t xml:space="preserve">Laura Schmitt, PhD </w:t>
            </w:r>
          </w:p>
          <w:p w14:paraId="592A4FE4" w14:textId="6190C2D9" w:rsidR="00EE432E" w:rsidRDefault="00EE432E" w:rsidP="00EE432E">
            <w:pPr>
              <w:pStyle w:val="TableParagraph"/>
              <w:ind w:left="0"/>
            </w:pPr>
            <w:hyperlink r:id="rId91" w:history="1">
              <w:r w:rsidRPr="00217F62">
                <w:rPr>
                  <w:rStyle w:val="Hyperlink"/>
                </w:rPr>
                <w:t>Laura.Schmitt@osumc.edu</w:t>
              </w:r>
            </w:hyperlink>
            <w:r>
              <w:t xml:space="preserve"> </w:t>
            </w:r>
          </w:p>
        </w:tc>
      </w:tr>
      <w:tr w:rsidR="00EE432E" w14:paraId="592A4FEA" w14:textId="77777777" w:rsidTr="008E02CF">
        <w:trPr>
          <w:trHeight w:val="700"/>
        </w:trPr>
        <w:tc>
          <w:tcPr>
            <w:tcW w:w="1248" w:type="pct"/>
          </w:tcPr>
          <w:p w14:paraId="592A4FE6" w14:textId="6E24B3E7" w:rsidR="00EE432E" w:rsidRDefault="00EE432E" w:rsidP="00EE432E">
            <w:pPr>
              <w:pStyle w:val="TableParagraph"/>
              <w:ind w:left="0"/>
            </w:pPr>
            <w:r>
              <w:t>Chair, Professional Programs Graduate Studies</w:t>
            </w:r>
          </w:p>
        </w:tc>
        <w:tc>
          <w:tcPr>
            <w:tcW w:w="1011" w:type="pct"/>
          </w:tcPr>
          <w:p w14:paraId="592A4FE7" w14:textId="2D61C115" w:rsidR="00EE432E" w:rsidRDefault="00EE432E" w:rsidP="00EE432E">
            <w:pPr>
              <w:pStyle w:val="TableParagraph"/>
              <w:ind w:left="0"/>
            </w:pPr>
            <w:r>
              <w:t>516 Atwell Hall</w:t>
            </w:r>
          </w:p>
        </w:tc>
        <w:tc>
          <w:tcPr>
            <w:tcW w:w="1058" w:type="pct"/>
          </w:tcPr>
          <w:p w14:paraId="592A4FE8" w14:textId="17F847F4" w:rsidR="00EE432E" w:rsidRDefault="00EE432E" w:rsidP="00EE432E">
            <w:pPr>
              <w:pStyle w:val="TableParagraph"/>
              <w:ind w:left="0"/>
            </w:pPr>
            <w:r>
              <w:t>614-</w:t>
            </w:r>
            <w:r w:rsidRPr="000E43EE">
              <w:t>292-1520</w:t>
            </w:r>
          </w:p>
        </w:tc>
        <w:tc>
          <w:tcPr>
            <w:tcW w:w="1683" w:type="pct"/>
          </w:tcPr>
          <w:p w14:paraId="67D370BE" w14:textId="77777777" w:rsidR="00EE432E" w:rsidRPr="00814775" w:rsidRDefault="00EE432E" w:rsidP="00EE432E">
            <w:r w:rsidRPr="00814775">
              <w:t>John Buford, PhD</w:t>
            </w:r>
          </w:p>
          <w:p w14:paraId="592A4FE9" w14:textId="35992076" w:rsidR="00EE432E" w:rsidRDefault="00EE432E" w:rsidP="00EE432E">
            <w:pPr>
              <w:pStyle w:val="TableParagraph"/>
              <w:ind w:left="0"/>
            </w:pPr>
            <w:hyperlink r:id="rId92" w:history="1">
              <w:r w:rsidRPr="00217F62">
                <w:rPr>
                  <w:rStyle w:val="Hyperlink"/>
                </w:rPr>
                <w:t>John.Buford@osumc.edu</w:t>
              </w:r>
            </w:hyperlink>
            <w:r>
              <w:rPr>
                <w:color w:val="0562C1"/>
                <w:u w:val="single"/>
              </w:rPr>
              <w:t xml:space="preserve"> </w:t>
            </w:r>
          </w:p>
        </w:tc>
      </w:tr>
    </w:tbl>
    <w:p w14:paraId="2F2D07E8" w14:textId="77777777" w:rsidR="00BC6BFF" w:rsidRDefault="00BC6BFF">
      <w:pPr>
        <w:spacing w:before="0"/>
      </w:pPr>
      <w:r>
        <w:br w:type="page"/>
      </w:r>
    </w:p>
    <w:p w14:paraId="592A4FEC" w14:textId="59550EFE" w:rsidR="00AA3C77" w:rsidRDefault="00F83FA5" w:rsidP="00CC2391">
      <w:r>
        <w:lastRenderedPageBreak/>
        <w:t>History:</w:t>
      </w:r>
    </w:p>
    <w:p w14:paraId="592A4FED" w14:textId="77777777" w:rsidR="00AA3C77" w:rsidRDefault="00F83FA5" w:rsidP="00CC2391">
      <w:r>
        <w:t>Issued:</w:t>
      </w:r>
      <w:r>
        <w:rPr>
          <w:spacing w:val="52"/>
        </w:rPr>
        <w:t xml:space="preserve"> </w:t>
      </w:r>
      <w:r>
        <w:t>May</w:t>
      </w:r>
      <w:r>
        <w:rPr>
          <w:spacing w:val="-4"/>
        </w:rPr>
        <w:t xml:space="preserve"> </w:t>
      </w:r>
      <w:r>
        <w:t>2017</w:t>
      </w:r>
    </w:p>
    <w:p w14:paraId="592A4FEE" w14:textId="77777777" w:rsidR="00AA3C77" w:rsidRDefault="00F83FA5" w:rsidP="00CC2391">
      <w:r>
        <w:t>Revised:</w:t>
      </w:r>
      <w:r>
        <w:rPr>
          <w:spacing w:val="-2"/>
        </w:rPr>
        <w:t xml:space="preserve"> </w:t>
      </w:r>
      <w:r>
        <w:t>August</w:t>
      </w:r>
      <w:r>
        <w:rPr>
          <w:spacing w:val="-3"/>
        </w:rPr>
        <w:t xml:space="preserve"> </w:t>
      </w:r>
      <w:r>
        <w:t>2021</w:t>
      </w:r>
    </w:p>
    <w:p w14:paraId="5BBD7AA3" w14:textId="77777777" w:rsidR="00C849A8" w:rsidRDefault="00F83FA5" w:rsidP="00CC2391">
      <w:pPr>
        <w:rPr>
          <w:spacing w:val="-52"/>
        </w:rPr>
      </w:pPr>
      <w:r>
        <w:t>Submitted by:</w:t>
      </w:r>
      <w:r>
        <w:rPr>
          <w:spacing w:val="1"/>
        </w:rPr>
        <w:t xml:space="preserve"> </w:t>
      </w:r>
      <w:r>
        <w:t>School of Health and Rehabilitation Sciences</w:t>
      </w:r>
      <w:r>
        <w:rPr>
          <w:spacing w:val="-52"/>
        </w:rPr>
        <w:t xml:space="preserve"> </w:t>
      </w:r>
    </w:p>
    <w:p w14:paraId="592A4FEF" w14:textId="7B85F15F" w:rsidR="00AA3C77" w:rsidRDefault="00F83FA5" w:rsidP="00CC2391">
      <w:r>
        <w:t>Approved</w:t>
      </w:r>
      <w:r>
        <w:rPr>
          <w:spacing w:val="-2"/>
        </w:rPr>
        <w:t xml:space="preserve"> </w:t>
      </w:r>
      <w:r>
        <w:t xml:space="preserve">by: </w:t>
      </w:r>
      <w:r w:rsidR="00EB14AF">
        <w:t>HRS</w:t>
      </w:r>
      <w:r>
        <w:t xml:space="preserve"> Executive</w:t>
      </w:r>
      <w:r>
        <w:rPr>
          <w:spacing w:val="1"/>
        </w:rPr>
        <w:t xml:space="preserve"> </w:t>
      </w:r>
      <w:r>
        <w:t>Committee</w:t>
      </w:r>
    </w:p>
    <w:p w14:paraId="734774BB" w14:textId="77777777" w:rsidR="00BC6BFF" w:rsidRDefault="00BC6BFF">
      <w:pPr>
        <w:spacing w:before="0"/>
        <w:rPr>
          <w:rFonts w:ascii="Calibri Light" w:eastAsia="Calibri Light" w:hAnsi="Calibri Light" w:cs="Calibri Light"/>
          <w:b/>
          <w:bCs/>
          <w:caps/>
          <w:sz w:val="32"/>
          <w:szCs w:val="32"/>
        </w:rPr>
      </w:pPr>
      <w:bookmarkStart w:id="165" w:name="POLICY_14___Academic_Standards_for_Clini"/>
      <w:bookmarkStart w:id="166" w:name="_bookmark41"/>
      <w:bookmarkStart w:id="167" w:name="_Hlk165283471"/>
      <w:bookmarkStart w:id="168" w:name="_Hlk165283531"/>
      <w:bookmarkEnd w:id="165"/>
      <w:bookmarkEnd w:id="166"/>
      <w:r>
        <w:br w:type="page"/>
      </w:r>
    </w:p>
    <w:p w14:paraId="592A4FF3" w14:textId="768BB43E" w:rsidR="00AA3C77" w:rsidRPr="00B90CFD" w:rsidRDefault="00B90CFD" w:rsidP="00730C83">
      <w:pPr>
        <w:pStyle w:val="Heading2"/>
        <w:rPr>
          <w:sz w:val="26"/>
        </w:rPr>
      </w:pPr>
      <w:bookmarkStart w:id="169" w:name="_Toc206597451"/>
      <w:r>
        <w:lastRenderedPageBreak/>
        <w:t>Policy 14</w:t>
      </w:r>
      <w:r w:rsidR="00EB14AF">
        <w:t xml:space="preserve"> | </w:t>
      </w:r>
      <w:r>
        <w:t>Academic Standards for Clinical Practice: Background Check</w:t>
      </w:r>
      <w:bookmarkEnd w:id="169"/>
    </w:p>
    <w:p w14:paraId="592A4FF6" w14:textId="06FD51F5" w:rsidR="00AA3C77" w:rsidRDefault="00F83FA5" w:rsidP="00730C83">
      <w:pPr>
        <w:pStyle w:val="Subtitle"/>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4FF7" w14:textId="7F323191" w:rsidR="00AA3C77" w:rsidRDefault="00F83FA5" w:rsidP="00280E61">
      <w:pPr>
        <w:pStyle w:val="BodyText"/>
      </w:pPr>
      <w:r>
        <w:t>Students in all HRS programs (except</w:t>
      </w:r>
      <w:r w:rsidR="00836500">
        <w:t xml:space="preserve"> in-person and online</w:t>
      </w:r>
      <w:r>
        <w:t xml:space="preserve"> Health Sciences</w:t>
      </w:r>
      <w:r w:rsidR="00EC1F2E">
        <w:t xml:space="preserve">, </w:t>
      </w:r>
      <w:r w:rsidR="00836500">
        <w:t>Radiologic</w:t>
      </w:r>
      <w:r w:rsidR="00C46E29">
        <w:t xml:space="preserve"> Sciences and Therapy Degree Completion</w:t>
      </w:r>
      <w:r w:rsidR="00836500">
        <w:t>,</w:t>
      </w:r>
      <w:r w:rsidR="003E0989">
        <w:t xml:space="preserve"> and MLT to MLS </w:t>
      </w:r>
      <w:r w:rsidR="00836500">
        <w:t>Bachelor</w:t>
      </w:r>
      <w:r w:rsidR="003E0989">
        <w:t xml:space="preserve"> of Science</w:t>
      </w:r>
      <w:r>
        <w:t xml:space="preserve"> undergraduate majors, and in some cases,</w:t>
      </w:r>
      <w:r>
        <w:rPr>
          <w:spacing w:val="-52"/>
        </w:rPr>
        <w:t xml:space="preserve"> </w:t>
      </w:r>
      <w:bookmarkStart w:id="170" w:name="_Int_G2tHFaAQ"/>
      <w:r>
        <w:t>MS</w:t>
      </w:r>
      <w:bookmarkEnd w:id="170"/>
      <w:r>
        <w:t xml:space="preserve"> and PhD) are required to complete an annual criminal background check. The student must</w:t>
      </w:r>
      <w:r>
        <w:rPr>
          <w:spacing w:val="1"/>
        </w:rPr>
        <w:t xml:space="preserve"> </w:t>
      </w:r>
      <w:r>
        <w:t>successfully pass a criminal background check to receive/maintain an OSU Wexner Medical</w:t>
      </w:r>
      <w:r>
        <w:rPr>
          <w:spacing w:val="1"/>
        </w:rPr>
        <w:t xml:space="preserve"> </w:t>
      </w:r>
      <w:r>
        <w:t>Center identification badge and to meet the requirements of external affiliated healthcare</w:t>
      </w:r>
      <w:r>
        <w:rPr>
          <w:spacing w:val="1"/>
        </w:rPr>
        <w:t xml:space="preserve"> </w:t>
      </w:r>
      <w:r>
        <w:t>institutions.</w:t>
      </w:r>
    </w:p>
    <w:p w14:paraId="592A4FF8" w14:textId="5D1B2120" w:rsidR="00AA3C77" w:rsidRDefault="00F83FA5" w:rsidP="00280E61">
      <w:pPr>
        <w:pStyle w:val="BodyText"/>
      </w:pPr>
      <w:r>
        <w:t xml:space="preserve">The </w:t>
      </w:r>
      <w:r w:rsidR="00BD67B3">
        <w:t xml:space="preserve">HRS-assigned staff arrange all background checks to ensure that the process is </w:t>
      </w:r>
      <w:r w:rsidR="7E711E0C">
        <w:t>completed,</w:t>
      </w:r>
      <w:r>
        <w:rPr>
          <w:spacing w:val="-52"/>
        </w:rPr>
        <w:t xml:space="preserve"> </w:t>
      </w:r>
      <w:r>
        <w:t>and a</w:t>
      </w:r>
      <w:r>
        <w:rPr>
          <w:spacing w:val="-2"/>
        </w:rPr>
        <w:t xml:space="preserve"> </w:t>
      </w:r>
      <w:r>
        <w:t>record</w:t>
      </w:r>
      <w:r>
        <w:rPr>
          <w:spacing w:val="1"/>
        </w:rPr>
        <w:t xml:space="preserve"> </w:t>
      </w:r>
      <w:r>
        <w:t>is</w:t>
      </w:r>
      <w:r>
        <w:rPr>
          <w:spacing w:val="-2"/>
        </w:rPr>
        <w:t xml:space="preserve"> </w:t>
      </w:r>
      <w:r>
        <w:t>maintained</w:t>
      </w:r>
      <w:r>
        <w:rPr>
          <w:spacing w:val="1"/>
        </w:rPr>
        <w:t xml:space="preserve"> </w:t>
      </w:r>
      <w:r>
        <w:t>in the</w:t>
      </w:r>
      <w:r>
        <w:rPr>
          <w:spacing w:val="-2"/>
        </w:rPr>
        <w:t xml:space="preserve"> </w:t>
      </w:r>
      <w:r>
        <w:t>student’s</w:t>
      </w:r>
      <w:r>
        <w:rPr>
          <w:spacing w:val="-1"/>
        </w:rPr>
        <w:t xml:space="preserve"> </w:t>
      </w:r>
      <w:bookmarkStart w:id="171" w:name="_Int_2UmUY3pe"/>
      <w:r>
        <w:t>record</w:t>
      </w:r>
      <w:bookmarkEnd w:id="171"/>
      <w:r>
        <w:t>.</w:t>
      </w:r>
    </w:p>
    <w:p w14:paraId="592A4FF9"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2293"/>
        <w:gridCol w:w="7757"/>
      </w:tblGrid>
      <w:tr w:rsidR="00AA3C77" w14:paraId="592A4FFC" w14:textId="77777777" w:rsidTr="68738CAF">
        <w:trPr>
          <w:trHeight w:val="432"/>
          <w:tblHeader/>
        </w:trPr>
        <w:tc>
          <w:tcPr>
            <w:tcW w:w="1141" w:type="pct"/>
          </w:tcPr>
          <w:p w14:paraId="592A4FFA" w14:textId="77777777" w:rsidR="00AA3C77" w:rsidRPr="00730C83" w:rsidRDefault="00F83FA5" w:rsidP="00730C83">
            <w:pPr>
              <w:pStyle w:val="TableParagraph"/>
              <w:ind w:left="0"/>
              <w:rPr>
                <w:b/>
              </w:rPr>
            </w:pPr>
            <w:r w:rsidRPr="00730C83">
              <w:rPr>
                <w:b/>
              </w:rPr>
              <w:t>Term</w:t>
            </w:r>
          </w:p>
        </w:tc>
        <w:tc>
          <w:tcPr>
            <w:tcW w:w="3859" w:type="pct"/>
          </w:tcPr>
          <w:p w14:paraId="592A4FFB" w14:textId="77777777" w:rsidR="00AA3C77" w:rsidRPr="00730C83" w:rsidRDefault="00F83FA5" w:rsidP="00730C83">
            <w:pPr>
              <w:pStyle w:val="TableParagraph"/>
              <w:ind w:left="0"/>
              <w:rPr>
                <w:b/>
              </w:rPr>
            </w:pPr>
            <w:r w:rsidRPr="00730C83">
              <w:rPr>
                <w:b/>
              </w:rPr>
              <w:t>Definition</w:t>
            </w:r>
          </w:p>
        </w:tc>
      </w:tr>
      <w:tr w:rsidR="00AA3C77" w14:paraId="592A5008" w14:textId="77777777" w:rsidTr="68738CAF">
        <w:trPr>
          <w:trHeight w:val="2160"/>
        </w:trPr>
        <w:tc>
          <w:tcPr>
            <w:tcW w:w="1141" w:type="pct"/>
          </w:tcPr>
          <w:p w14:paraId="592A4FFD" w14:textId="77777777" w:rsidR="00AA3C77" w:rsidRDefault="00F83FA5" w:rsidP="00730C83">
            <w:pPr>
              <w:pStyle w:val="TableParagraph"/>
              <w:ind w:left="0"/>
            </w:pPr>
            <w:r>
              <w:t>Background</w:t>
            </w:r>
            <w:r>
              <w:rPr>
                <w:spacing w:val="-1"/>
              </w:rPr>
              <w:t xml:space="preserve"> </w:t>
            </w:r>
            <w:r>
              <w:t>Check</w:t>
            </w:r>
          </w:p>
        </w:tc>
        <w:tc>
          <w:tcPr>
            <w:tcW w:w="3859" w:type="pct"/>
          </w:tcPr>
          <w:p w14:paraId="592A5007" w14:textId="04538464" w:rsidR="00AA3C77" w:rsidRDefault="00F83FA5" w:rsidP="00730C83">
            <w:pPr>
              <w:spacing w:before="0"/>
            </w:pPr>
            <w:r>
              <w:t>The act of reviewing both confidential and public information to</w:t>
            </w:r>
            <w:r>
              <w:rPr>
                <w:spacing w:val="-52"/>
              </w:rPr>
              <w:t xml:space="preserve"> </w:t>
            </w:r>
            <w:r>
              <w:t>investigate a person or entity’s history</w:t>
            </w:r>
            <w:bookmarkStart w:id="172" w:name="_Int_A1hkzXnn"/>
            <w:r>
              <w:t>.</w:t>
            </w:r>
            <w:bookmarkEnd w:id="172"/>
            <w:r>
              <w:t xml:space="preserve"> </w:t>
            </w:r>
            <w:r w:rsidR="20D2D614" w:rsidRPr="00874EBA">
              <w:t>Employers commonly perform background checks</w:t>
            </w:r>
            <w:r>
              <w:t xml:space="preserve"> to</w:t>
            </w:r>
            <w:r>
              <w:rPr>
                <w:spacing w:val="1"/>
              </w:rPr>
              <w:t xml:space="preserve"> </w:t>
            </w:r>
            <w:r>
              <w:t>ensure</w:t>
            </w:r>
            <w:r>
              <w:rPr>
                <w:spacing w:val="-2"/>
              </w:rPr>
              <w:t xml:space="preserve"> </w:t>
            </w:r>
            <w:r>
              <w:t>that</w:t>
            </w:r>
            <w:r w:rsidR="63F61485">
              <w:t xml:space="preserve"> </w:t>
            </w:r>
            <w:r>
              <w:t>an employee</w:t>
            </w:r>
            <w:r w:rsidRPr="00730C83">
              <w:t xml:space="preserve"> </w:t>
            </w:r>
            <w:r>
              <w:t>is</w:t>
            </w:r>
            <w:r w:rsidRPr="00730C83">
              <w:t xml:space="preserve"> </w:t>
            </w:r>
            <w:r>
              <w:t>who</w:t>
            </w:r>
            <w:r w:rsidRPr="00730C83">
              <w:t xml:space="preserve"> </w:t>
            </w:r>
            <w:r>
              <w:t>they</w:t>
            </w:r>
            <w:r w:rsidRPr="00730C83">
              <w:t xml:space="preserve"> </w:t>
            </w:r>
            <w:r>
              <w:t>say</w:t>
            </w:r>
            <w:r w:rsidRPr="00730C83">
              <w:t xml:space="preserve"> </w:t>
            </w:r>
            <w:r>
              <w:t>they are;</w:t>
            </w:r>
            <w:r w:rsidR="63F61485">
              <w:t xml:space="preserve"> </w:t>
            </w:r>
            <w:r>
              <w:t>to determine that the individual does not have a damaging history that</w:t>
            </w:r>
            <w:r w:rsidRPr="00730C83">
              <w:t xml:space="preserve"> </w:t>
            </w:r>
            <w:r>
              <w:t>would</w:t>
            </w:r>
            <w:r w:rsidRPr="00730C83">
              <w:t xml:space="preserve"> </w:t>
            </w:r>
            <w:r>
              <w:t>negate participating</w:t>
            </w:r>
            <w:r w:rsidRPr="00730C83">
              <w:t xml:space="preserve"> </w:t>
            </w:r>
            <w:r>
              <w:t>in</w:t>
            </w:r>
            <w:r w:rsidRPr="00730C83">
              <w:t xml:space="preserve"> </w:t>
            </w:r>
            <w:r>
              <w:t>the</w:t>
            </w:r>
            <w:r w:rsidRPr="00730C83">
              <w:t xml:space="preserve"> </w:t>
            </w:r>
            <w:r>
              <w:t>health</w:t>
            </w:r>
            <w:r w:rsidRPr="00730C83">
              <w:t xml:space="preserve"> </w:t>
            </w:r>
            <w:r>
              <w:t>care environment,</w:t>
            </w:r>
            <w:r w:rsidRPr="00730C83">
              <w:t xml:space="preserve"> </w:t>
            </w:r>
            <w:r>
              <w:t>and;</w:t>
            </w:r>
            <w:r w:rsidR="63F61485">
              <w:t xml:space="preserve"> </w:t>
            </w:r>
            <w:r>
              <w:t>to confirm information that an applicant has included on their</w:t>
            </w:r>
            <w:r w:rsidRPr="00730C83">
              <w:t xml:space="preserve"> </w:t>
            </w:r>
            <w:r>
              <w:t>application</w:t>
            </w:r>
            <w:r w:rsidRPr="00730C83">
              <w:t xml:space="preserve"> </w:t>
            </w:r>
            <w:r>
              <w:t>for</w:t>
            </w:r>
            <w:r w:rsidRPr="00730C83">
              <w:t xml:space="preserve"> </w:t>
            </w:r>
            <w:r>
              <w:t>admission</w:t>
            </w:r>
            <w:r w:rsidRPr="00730C83">
              <w:t xml:space="preserve"> </w:t>
            </w:r>
            <w:r>
              <w:t>to</w:t>
            </w:r>
            <w:r w:rsidRPr="00730C83">
              <w:t xml:space="preserve"> </w:t>
            </w:r>
            <w:r>
              <w:t>the</w:t>
            </w:r>
            <w:r w:rsidRPr="00730C83">
              <w:t xml:space="preserve"> </w:t>
            </w:r>
            <w:r>
              <w:t>educational</w:t>
            </w:r>
            <w:r w:rsidRPr="00730C83">
              <w:t xml:space="preserve"> </w:t>
            </w:r>
            <w:r>
              <w:t>program.</w:t>
            </w:r>
          </w:p>
        </w:tc>
      </w:tr>
    </w:tbl>
    <w:p w14:paraId="592A5009" w14:textId="77777777" w:rsidR="00AA3C77" w:rsidRDefault="00F83FA5" w:rsidP="00730C83">
      <w:pPr>
        <w:pStyle w:val="Heading3"/>
      </w:pPr>
      <w:r>
        <w:t>Policy</w:t>
      </w:r>
      <w:r>
        <w:rPr>
          <w:spacing w:val="-2"/>
        </w:rPr>
        <w:t xml:space="preserve"> </w:t>
      </w:r>
      <w:r>
        <w:t>Details</w:t>
      </w:r>
    </w:p>
    <w:p w14:paraId="592A500A" w14:textId="77777777" w:rsidR="00AA3C77" w:rsidRDefault="00F83FA5" w:rsidP="00730C83">
      <w:pPr>
        <w:pStyle w:val="ListParagraph"/>
        <w:numPr>
          <w:ilvl w:val="0"/>
          <w:numId w:val="17"/>
        </w:numPr>
        <w:ind w:left="835" w:hanging="565"/>
      </w:pPr>
      <w:r>
        <w:t>Successfully clearing a background check is required to participate in the clinical</w:t>
      </w:r>
      <w:r w:rsidRPr="00730C83">
        <w:t xml:space="preserve"> </w:t>
      </w:r>
      <w:r>
        <w:t>education</w:t>
      </w:r>
      <w:r w:rsidRPr="00730C83">
        <w:t xml:space="preserve"> </w:t>
      </w:r>
      <w:r>
        <w:t>component</w:t>
      </w:r>
      <w:r w:rsidRPr="00730C83">
        <w:t xml:space="preserve"> </w:t>
      </w:r>
      <w:r>
        <w:t>within</w:t>
      </w:r>
      <w:r w:rsidRPr="00730C83">
        <w:t xml:space="preserve"> </w:t>
      </w:r>
      <w:r>
        <w:t>any</w:t>
      </w:r>
      <w:r w:rsidRPr="00730C83">
        <w:t xml:space="preserve"> </w:t>
      </w:r>
      <w:r>
        <w:t>professional</w:t>
      </w:r>
      <w:r w:rsidRPr="00730C83">
        <w:t xml:space="preserve"> </w:t>
      </w:r>
      <w:r>
        <w:t>program.</w:t>
      </w:r>
    </w:p>
    <w:p w14:paraId="00280F7C" w14:textId="66FFFC05" w:rsidR="00B90CFD" w:rsidRDefault="00F83FA5" w:rsidP="00730C83">
      <w:pPr>
        <w:pStyle w:val="ListParagraph"/>
        <w:numPr>
          <w:ilvl w:val="0"/>
          <w:numId w:val="17"/>
        </w:numPr>
        <w:ind w:left="835" w:hanging="565"/>
      </w:pPr>
      <w:r>
        <w:t>Current graduate associates, students</w:t>
      </w:r>
      <w:r w:rsidR="004671D6">
        <w:t>,</w:t>
      </w:r>
      <w:r>
        <w:t xml:space="preserve"> and student employees must disclose criminal</w:t>
      </w:r>
      <w:r w:rsidRPr="00730C83">
        <w:t xml:space="preserve"> </w:t>
      </w:r>
      <w:r>
        <w:t>convictions</w:t>
      </w:r>
      <w:r w:rsidRPr="00730C83">
        <w:t xml:space="preserve"> </w:t>
      </w:r>
      <w:r>
        <w:t>within</w:t>
      </w:r>
      <w:r w:rsidRPr="00730C83">
        <w:t xml:space="preserve"> </w:t>
      </w:r>
      <w:r>
        <w:t xml:space="preserve">three </w:t>
      </w:r>
      <w:r w:rsidR="00585072">
        <w:t>(3</w:t>
      </w:r>
      <w:r w:rsidR="0059242F">
        <w:t>)</w:t>
      </w:r>
      <w:r w:rsidRPr="00730C83">
        <w:t xml:space="preserve"> </w:t>
      </w:r>
      <w:r>
        <w:t>business days</w:t>
      </w:r>
      <w:r w:rsidRPr="00730C83">
        <w:t xml:space="preserve"> </w:t>
      </w:r>
      <w:r>
        <w:t>of</w:t>
      </w:r>
      <w:r w:rsidRPr="00730C83">
        <w:t xml:space="preserve"> </w:t>
      </w:r>
      <w:r>
        <w:t>the</w:t>
      </w:r>
      <w:r w:rsidRPr="00730C83">
        <w:t xml:space="preserve"> </w:t>
      </w:r>
      <w:r>
        <w:t>conviction.</w:t>
      </w:r>
    </w:p>
    <w:p w14:paraId="0E86C861" w14:textId="130AA7A1" w:rsidR="00B90CFD" w:rsidRDefault="00F83FA5" w:rsidP="00730C83">
      <w:pPr>
        <w:pStyle w:val="ListParagraph"/>
        <w:ind w:left="835" w:hanging="565"/>
      </w:pPr>
      <w:r>
        <w:t xml:space="preserve">Students with a criminal record </w:t>
      </w:r>
      <w:r w:rsidR="0E6E5E21">
        <w:t xml:space="preserve">or </w:t>
      </w:r>
      <w:r>
        <w:t xml:space="preserve">may be denied participation in clinical study </w:t>
      </w:r>
      <w:r w:rsidR="6EDFFB77">
        <w:t xml:space="preserve">or courses that require access to hospital systems such as the Electronic Health Record, </w:t>
      </w:r>
      <w:r>
        <w:t>based on</w:t>
      </w:r>
      <w:r w:rsidR="00B90CFD">
        <w:t xml:space="preserve"> institutional regulations, which would prevent progressing through the program, and thus may not be eligible for licensure by the state licensure boards. The inability to progress in a program may lead to disenrollment from the program.</w:t>
      </w:r>
    </w:p>
    <w:p w14:paraId="63C1E636" w14:textId="34912A38" w:rsidR="00B90CFD" w:rsidRDefault="00B90CFD" w:rsidP="00730C83">
      <w:pPr>
        <w:pStyle w:val="ListParagraph"/>
        <w:numPr>
          <w:ilvl w:val="0"/>
          <w:numId w:val="17"/>
        </w:numPr>
        <w:ind w:left="835" w:hanging="565"/>
      </w:pPr>
      <w:r>
        <w:t>Students who know they will not successfully pass a criminal background check should</w:t>
      </w:r>
      <w:r w:rsidRPr="00730C83">
        <w:t xml:space="preserve"> </w:t>
      </w:r>
      <w:r>
        <w:t>contact</w:t>
      </w:r>
      <w:r w:rsidRPr="00730C83">
        <w:t xml:space="preserve"> </w:t>
      </w:r>
      <w:r>
        <w:t>the</w:t>
      </w:r>
      <w:r w:rsidRPr="00730C83">
        <w:t xml:space="preserve"> </w:t>
      </w:r>
      <w:r>
        <w:t>program’s</w:t>
      </w:r>
      <w:r w:rsidRPr="00730C83">
        <w:t xml:space="preserve"> </w:t>
      </w:r>
      <w:r>
        <w:t>director</w:t>
      </w:r>
      <w:r w:rsidRPr="00730C83">
        <w:t xml:space="preserve"> </w:t>
      </w:r>
      <w:r>
        <w:t>before</w:t>
      </w:r>
      <w:r w:rsidRPr="00730C83">
        <w:t xml:space="preserve"> </w:t>
      </w:r>
      <w:r>
        <w:t>professional</w:t>
      </w:r>
      <w:r w:rsidRPr="00730C83">
        <w:t xml:space="preserve"> </w:t>
      </w:r>
      <w:r>
        <w:t>coursework</w:t>
      </w:r>
      <w:r w:rsidRPr="00730C83">
        <w:t xml:space="preserve"> </w:t>
      </w:r>
      <w:r>
        <w:t>begins.</w:t>
      </w:r>
    </w:p>
    <w:p w14:paraId="20A98F91" w14:textId="4E3F7138" w:rsidR="00B90CFD" w:rsidRDefault="00B90CFD" w:rsidP="68738CAF">
      <w:pPr>
        <w:pStyle w:val="ListParagraph"/>
        <w:ind w:left="835" w:hanging="565"/>
      </w:pPr>
      <w:r>
        <w:t xml:space="preserve">Background checks are only valid for one </w:t>
      </w:r>
      <w:r w:rsidR="00290DBC">
        <w:t xml:space="preserve">(1) </w:t>
      </w:r>
      <w:r>
        <w:t xml:space="preserve">year after their clearance </w:t>
      </w:r>
      <w:r w:rsidR="0B462ECF">
        <w:t>date,</w:t>
      </w:r>
      <w:r>
        <w:t xml:space="preserve"> and therefore, students will have to complete a background check during each year of the program.</w:t>
      </w:r>
    </w:p>
    <w:p w14:paraId="23F5815F" w14:textId="77777777" w:rsidR="00B90CFD" w:rsidRDefault="00B90CFD" w:rsidP="00730C83">
      <w:pPr>
        <w:pStyle w:val="ListParagraph"/>
        <w:numPr>
          <w:ilvl w:val="0"/>
          <w:numId w:val="17"/>
        </w:numPr>
        <w:ind w:left="835" w:hanging="565"/>
      </w:pPr>
      <w:r>
        <w:lastRenderedPageBreak/>
        <w:t>If the student fails to comply with the requirements of obtaining the required</w:t>
      </w:r>
      <w:r w:rsidRPr="00730C83">
        <w:t xml:space="preserve"> </w:t>
      </w:r>
      <w:r>
        <w:t>background check, educational progress may be delayed or in some instances, may not</w:t>
      </w:r>
      <w:r w:rsidRPr="00730C83">
        <w:t xml:space="preserve"> </w:t>
      </w:r>
      <w:r>
        <w:t>be able</w:t>
      </w:r>
      <w:r w:rsidRPr="00730C83">
        <w:t xml:space="preserve"> </w:t>
      </w:r>
      <w:r>
        <w:t>to</w:t>
      </w:r>
      <w:r w:rsidRPr="00730C83">
        <w:t xml:space="preserve"> </w:t>
      </w:r>
      <w:r>
        <w:t>be</w:t>
      </w:r>
      <w:r w:rsidRPr="00730C83">
        <w:t xml:space="preserve"> </w:t>
      </w:r>
      <w:r>
        <w:t>completed</w:t>
      </w:r>
      <w:r w:rsidRPr="00730C83">
        <w:t xml:space="preserve"> </w:t>
      </w:r>
      <w:r>
        <w:t>if</w:t>
      </w:r>
      <w:r w:rsidRPr="00730C83">
        <w:t xml:space="preserve"> </w:t>
      </w:r>
      <w:r>
        <w:t>certain clinical</w:t>
      </w:r>
      <w:r w:rsidRPr="00730C83">
        <w:t xml:space="preserve"> </w:t>
      </w:r>
      <w:r>
        <w:t>competencies</w:t>
      </w:r>
      <w:r w:rsidRPr="00730C83">
        <w:t xml:space="preserve"> </w:t>
      </w:r>
      <w:r>
        <w:t>cannot</w:t>
      </w:r>
      <w:r w:rsidRPr="00730C83">
        <w:t xml:space="preserve"> </w:t>
      </w:r>
      <w:r>
        <w:t>be met.</w:t>
      </w:r>
    </w:p>
    <w:p w14:paraId="592A5014" w14:textId="3725D667" w:rsidR="00AA3C77" w:rsidRDefault="00816E98" w:rsidP="00730C83">
      <w:pPr>
        <w:pStyle w:val="Heading3"/>
      </w:pPr>
      <w:r>
        <w:t>Contacts</w:t>
      </w:r>
    </w:p>
    <w:tbl>
      <w:tblPr>
        <w:tblStyle w:val="TableGrid"/>
        <w:tblW w:w="0" w:type="auto"/>
        <w:tblLook w:val="04A0" w:firstRow="1" w:lastRow="0" w:firstColumn="1" w:lastColumn="0" w:noHBand="0" w:noVBand="1"/>
      </w:tblPr>
      <w:tblGrid>
        <w:gridCol w:w="2337"/>
        <w:gridCol w:w="2260"/>
        <w:gridCol w:w="2325"/>
        <w:gridCol w:w="3128"/>
      </w:tblGrid>
      <w:tr w:rsidR="00BC6BFF" w14:paraId="12D26A76" w14:textId="77777777" w:rsidTr="00827EA2">
        <w:trPr>
          <w:trHeight w:val="432"/>
        </w:trPr>
        <w:tc>
          <w:tcPr>
            <w:tcW w:w="2337" w:type="dxa"/>
          </w:tcPr>
          <w:p w14:paraId="76742422" w14:textId="4CF2519A" w:rsidR="00B01D40" w:rsidRPr="00730C83" w:rsidRDefault="00B01D40" w:rsidP="00827EA2">
            <w:pPr>
              <w:spacing w:before="0"/>
              <w:rPr>
                <w:b/>
              </w:rPr>
            </w:pPr>
            <w:r w:rsidRPr="00730C83">
              <w:rPr>
                <w:b/>
              </w:rPr>
              <w:t>Subject</w:t>
            </w:r>
          </w:p>
        </w:tc>
        <w:tc>
          <w:tcPr>
            <w:tcW w:w="2260" w:type="dxa"/>
          </w:tcPr>
          <w:p w14:paraId="609B1147" w14:textId="57A2C864" w:rsidR="00B01D40" w:rsidRPr="00730C83" w:rsidRDefault="00B01D40" w:rsidP="00827EA2">
            <w:pPr>
              <w:spacing w:before="0"/>
              <w:rPr>
                <w:b/>
              </w:rPr>
            </w:pPr>
            <w:r w:rsidRPr="00730C83">
              <w:rPr>
                <w:b/>
              </w:rPr>
              <w:t>Office</w:t>
            </w:r>
          </w:p>
        </w:tc>
        <w:tc>
          <w:tcPr>
            <w:tcW w:w="2325" w:type="dxa"/>
          </w:tcPr>
          <w:p w14:paraId="37F2C468" w14:textId="4EA23D88" w:rsidR="00B01D40" w:rsidRPr="00730C83" w:rsidRDefault="00B01D40" w:rsidP="00827EA2">
            <w:pPr>
              <w:spacing w:before="0"/>
              <w:rPr>
                <w:b/>
              </w:rPr>
            </w:pPr>
            <w:r w:rsidRPr="00730C83">
              <w:rPr>
                <w:b/>
              </w:rPr>
              <w:t>Telephone</w:t>
            </w:r>
          </w:p>
        </w:tc>
        <w:tc>
          <w:tcPr>
            <w:tcW w:w="3128" w:type="dxa"/>
          </w:tcPr>
          <w:p w14:paraId="7765AE08" w14:textId="6C584CD2" w:rsidR="00B01D40" w:rsidRPr="00730C83" w:rsidRDefault="00B01D40" w:rsidP="00827EA2">
            <w:pPr>
              <w:spacing w:before="0"/>
              <w:rPr>
                <w:b/>
              </w:rPr>
            </w:pPr>
            <w:r w:rsidRPr="00730C83">
              <w:rPr>
                <w:b/>
              </w:rPr>
              <w:t>Contact</w:t>
            </w:r>
          </w:p>
        </w:tc>
      </w:tr>
      <w:tr w:rsidR="00BC6BFF" w14:paraId="7A315F9C" w14:textId="77777777" w:rsidTr="00827EA2">
        <w:trPr>
          <w:trHeight w:val="720"/>
        </w:trPr>
        <w:tc>
          <w:tcPr>
            <w:tcW w:w="2337" w:type="dxa"/>
          </w:tcPr>
          <w:p w14:paraId="2D4AE698" w14:textId="6BB262DD" w:rsidR="00B01D40" w:rsidRDefault="00B01D40" w:rsidP="00827EA2">
            <w:r>
              <w:t>Background Checks</w:t>
            </w:r>
          </w:p>
        </w:tc>
        <w:tc>
          <w:tcPr>
            <w:tcW w:w="2260" w:type="dxa"/>
          </w:tcPr>
          <w:p w14:paraId="2D7D11C3" w14:textId="41311AC0" w:rsidR="00B01D40" w:rsidRDefault="00B01D40" w:rsidP="00827EA2">
            <w:r>
              <w:t>228C</w:t>
            </w:r>
            <w:r>
              <w:rPr>
                <w:spacing w:val="-2"/>
              </w:rPr>
              <w:t xml:space="preserve"> </w:t>
            </w:r>
            <w:r>
              <w:t>Atwell</w:t>
            </w:r>
            <w:r>
              <w:rPr>
                <w:spacing w:val="-1"/>
              </w:rPr>
              <w:t xml:space="preserve"> </w:t>
            </w:r>
            <w:r>
              <w:t>Hall</w:t>
            </w:r>
          </w:p>
        </w:tc>
        <w:tc>
          <w:tcPr>
            <w:tcW w:w="2325" w:type="dxa"/>
          </w:tcPr>
          <w:p w14:paraId="321F36B0" w14:textId="77777777" w:rsidR="00B01D40" w:rsidRDefault="00B01D40" w:rsidP="00827EA2"/>
        </w:tc>
        <w:tc>
          <w:tcPr>
            <w:tcW w:w="3128" w:type="dxa"/>
          </w:tcPr>
          <w:p w14:paraId="7281D766" w14:textId="13DBFD36" w:rsidR="00B01D40" w:rsidRDefault="00B01D40" w:rsidP="00827EA2">
            <w:r>
              <w:t>Abby George</w:t>
            </w:r>
            <w:r>
              <w:rPr>
                <w:spacing w:val="1"/>
              </w:rPr>
              <w:t xml:space="preserve"> </w:t>
            </w:r>
            <w:hyperlink r:id="rId93" w:history="1">
              <w:r w:rsidRPr="00B44144">
                <w:rPr>
                  <w:rStyle w:val="Hyperlink"/>
                </w:rPr>
                <w:t>Abby.George@osumc.edu</w:t>
              </w:r>
            </w:hyperlink>
          </w:p>
        </w:tc>
      </w:tr>
      <w:tr w:rsidR="00BC6BFF" w14:paraId="2ABB317B" w14:textId="77777777" w:rsidTr="00827EA2">
        <w:trPr>
          <w:trHeight w:val="720"/>
        </w:trPr>
        <w:tc>
          <w:tcPr>
            <w:tcW w:w="2337" w:type="dxa"/>
          </w:tcPr>
          <w:p w14:paraId="532DD1BE" w14:textId="76F2489C" w:rsidR="00B01D40" w:rsidRDefault="3BA3778B" w:rsidP="00827EA2">
            <w:r>
              <w:t>WMC Onboa</w:t>
            </w:r>
            <w:r w:rsidR="72DF92FE">
              <w:t>r</w:t>
            </w:r>
            <w:r>
              <w:t>ding Center</w:t>
            </w:r>
          </w:p>
        </w:tc>
        <w:tc>
          <w:tcPr>
            <w:tcW w:w="2260" w:type="dxa"/>
          </w:tcPr>
          <w:p w14:paraId="0B1CFFE0" w14:textId="77777777" w:rsidR="00B2424D" w:rsidRDefault="00B2424D" w:rsidP="00827EA2">
            <w:r w:rsidRPr="00B2424D">
              <w:t>Doan Hall (room N147)</w:t>
            </w:r>
          </w:p>
          <w:p w14:paraId="1FD4396C" w14:textId="52E08A0D" w:rsidR="00B01D40" w:rsidRDefault="00B01D40" w:rsidP="00827EA2">
            <w:r>
              <w:t>OSU Wexner</w:t>
            </w:r>
            <w:r>
              <w:rPr>
                <w:spacing w:val="1"/>
              </w:rPr>
              <w:t xml:space="preserve"> </w:t>
            </w:r>
            <w:r>
              <w:t>Medical</w:t>
            </w:r>
            <w:r>
              <w:rPr>
                <w:spacing w:val="-12"/>
              </w:rPr>
              <w:t xml:space="preserve"> </w:t>
            </w:r>
            <w:r>
              <w:t>Center</w:t>
            </w:r>
          </w:p>
        </w:tc>
        <w:tc>
          <w:tcPr>
            <w:tcW w:w="2325" w:type="dxa"/>
          </w:tcPr>
          <w:p w14:paraId="2BAB9E15" w14:textId="7D90777A" w:rsidR="00B01D40" w:rsidRDefault="00B01D40" w:rsidP="00827EA2">
            <w:r>
              <w:t>614-283-4452</w:t>
            </w:r>
          </w:p>
        </w:tc>
        <w:tc>
          <w:tcPr>
            <w:tcW w:w="3128" w:type="dxa"/>
          </w:tcPr>
          <w:p w14:paraId="71DC47CB" w14:textId="2A447523" w:rsidR="00B01D40" w:rsidRDefault="00B01D40" w:rsidP="00827EA2">
            <w:hyperlink r:id="rId94">
              <w:r>
                <w:rPr>
                  <w:u w:val="single" w:color="0000FF"/>
                </w:rPr>
                <w:t>ID.Processing@osumc.edu</w:t>
              </w:r>
            </w:hyperlink>
          </w:p>
        </w:tc>
      </w:tr>
      <w:tr w:rsidR="00BC6BFF" w14:paraId="5D4AE289" w14:textId="77777777" w:rsidTr="00827EA2">
        <w:trPr>
          <w:trHeight w:val="720"/>
        </w:trPr>
        <w:tc>
          <w:tcPr>
            <w:tcW w:w="2337" w:type="dxa"/>
          </w:tcPr>
          <w:p w14:paraId="6A66038A" w14:textId="1F4E9642" w:rsidR="00B01D40" w:rsidRDefault="00B01D40" w:rsidP="00827EA2">
            <w:r>
              <w:t>First</w:t>
            </w:r>
            <w:r>
              <w:rPr>
                <w:spacing w:val="-1"/>
              </w:rPr>
              <w:t xml:space="preserve"> </w:t>
            </w:r>
            <w:r>
              <w:t>Advantage</w:t>
            </w:r>
          </w:p>
        </w:tc>
        <w:tc>
          <w:tcPr>
            <w:tcW w:w="2260" w:type="dxa"/>
          </w:tcPr>
          <w:p w14:paraId="66A2A663" w14:textId="24E733F3" w:rsidR="00B01D40" w:rsidRDefault="00B01D40" w:rsidP="00827EA2">
            <w:r>
              <w:t>NA</w:t>
            </w:r>
            <w:r>
              <w:rPr>
                <w:spacing w:val="1"/>
              </w:rPr>
              <w:t xml:space="preserve"> </w:t>
            </w:r>
            <w:r>
              <w:t>–</w:t>
            </w:r>
            <w:r>
              <w:rPr>
                <w:spacing w:val="-1"/>
              </w:rPr>
              <w:t xml:space="preserve"> </w:t>
            </w:r>
            <w:r>
              <w:t>online</w:t>
            </w:r>
            <w:r>
              <w:rPr>
                <w:spacing w:val="-2"/>
              </w:rPr>
              <w:t xml:space="preserve"> </w:t>
            </w:r>
            <w:r>
              <w:t>only</w:t>
            </w:r>
          </w:p>
        </w:tc>
        <w:tc>
          <w:tcPr>
            <w:tcW w:w="2325" w:type="dxa"/>
          </w:tcPr>
          <w:p w14:paraId="08D61B54" w14:textId="54C0C02D" w:rsidR="00B01D40" w:rsidRDefault="00B01D40" w:rsidP="00827EA2">
            <w:r>
              <w:t>844-718-0087</w:t>
            </w:r>
          </w:p>
        </w:tc>
        <w:tc>
          <w:tcPr>
            <w:tcW w:w="3128" w:type="dxa"/>
          </w:tcPr>
          <w:p w14:paraId="18E3268E" w14:textId="01996275" w:rsidR="00B01D40" w:rsidRPr="00827EA2" w:rsidRDefault="00B01D40" w:rsidP="00827EA2">
            <w:pPr>
              <w:rPr>
                <w:rStyle w:val="Hyperlink"/>
              </w:rPr>
            </w:pPr>
            <w:hyperlink r:id="rId95">
              <w:r w:rsidRPr="00827EA2">
                <w:rPr>
                  <w:rStyle w:val="Hyperlink"/>
                </w:rPr>
                <w:t>Employee Retention Tax Credit</w:t>
              </w:r>
            </w:hyperlink>
            <w:r w:rsidRPr="00827EA2">
              <w:rPr>
                <w:rStyle w:val="Hyperlink"/>
              </w:rPr>
              <w:t xml:space="preserve"> </w:t>
            </w:r>
            <w:hyperlink r:id="rId96">
              <w:r w:rsidRPr="00827EA2">
                <w:rPr>
                  <w:rStyle w:val="Hyperlink"/>
                </w:rPr>
                <w:t>Service</w:t>
              </w:r>
            </w:hyperlink>
          </w:p>
        </w:tc>
      </w:tr>
    </w:tbl>
    <w:p w14:paraId="013F7E19" w14:textId="77777777" w:rsidR="00B01D40" w:rsidRDefault="00B01D40" w:rsidP="00816E98"/>
    <w:p w14:paraId="592A502A" w14:textId="66D7D627" w:rsidR="00AA3C77" w:rsidRDefault="00F83FA5" w:rsidP="00816E98">
      <w:r>
        <w:t>History:</w:t>
      </w:r>
    </w:p>
    <w:p w14:paraId="592A502B" w14:textId="77777777" w:rsidR="00AA3C77" w:rsidRDefault="00F83FA5" w:rsidP="00816E98">
      <w:r>
        <w:t>Issued:</w:t>
      </w:r>
      <w:r>
        <w:rPr>
          <w:spacing w:val="52"/>
        </w:rPr>
        <w:t xml:space="preserve"> </w:t>
      </w:r>
      <w:r>
        <w:t>May</w:t>
      </w:r>
      <w:r>
        <w:rPr>
          <w:spacing w:val="-4"/>
        </w:rPr>
        <w:t xml:space="preserve"> </w:t>
      </w:r>
      <w:r>
        <w:t>2017</w:t>
      </w:r>
    </w:p>
    <w:p w14:paraId="592A502C" w14:textId="77777777" w:rsidR="00AA3C77" w:rsidRDefault="00F83FA5" w:rsidP="00816E98">
      <w:r>
        <w:t>Revised:</w:t>
      </w:r>
      <w:r>
        <w:rPr>
          <w:spacing w:val="-3"/>
        </w:rPr>
        <w:t xml:space="preserve"> </w:t>
      </w:r>
      <w:r>
        <w:t>May</w:t>
      </w:r>
      <w:r>
        <w:rPr>
          <w:spacing w:val="-1"/>
        </w:rPr>
        <w:t xml:space="preserve"> </w:t>
      </w:r>
      <w:r>
        <w:t>2023</w:t>
      </w:r>
    </w:p>
    <w:p w14:paraId="717EB9CE" w14:textId="77777777" w:rsidR="00C849A8" w:rsidRDefault="00F83FA5" w:rsidP="00280E61">
      <w:r>
        <w:t>Submitted by:</w:t>
      </w:r>
      <w:r>
        <w:rPr>
          <w:spacing w:val="1"/>
        </w:rPr>
        <w:t xml:space="preserve"> </w:t>
      </w:r>
      <w:r>
        <w:t>School of Health and Rehabilitation Sciences</w:t>
      </w:r>
    </w:p>
    <w:p w14:paraId="7A266C0C" w14:textId="587C28B9" w:rsidR="00AA3C77" w:rsidRDefault="00F83FA5" w:rsidP="00280E61">
      <w:r>
        <w:rPr>
          <w:spacing w:val="-52"/>
        </w:rPr>
        <w:t xml:space="preserve"> </w:t>
      </w:r>
      <w:r>
        <w:t>Approved</w:t>
      </w:r>
      <w:r>
        <w:rPr>
          <w:spacing w:val="-2"/>
        </w:rPr>
        <w:t xml:space="preserve"> </w:t>
      </w:r>
      <w:r>
        <w:t>by: HRS Executive</w:t>
      </w:r>
      <w:r>
        <w:rPr>
          <w:spacing w:val="1"/>
        </w:rPr>
        <w:t xml:space="preserve"> </w:t>
      </w:r>
      <w:r>
        <w:t>Committee</w:t>
      </w:r>
    </w:p>
    <w:p w14:paraId="4970A77D" w14:textId="77777777" w:rsidR="00BC6BFF" w:rsidRDefault="00BC6BFF" w:rsidP="00280E61"/>
    <w:bookmarkEnd w:id="167"/>
    <w:p w14:paraId="2CB7B33E" w14:textId="77777777" w:rsidR="00BC6BFF" w:rsidRDefault="00BC6BFF">
      <w:pPr>
        <w:spacing w:before="0"/>
        <w:rPr>
          <w:rFonts w:ascii="Calibri Light" w:eastAsia="Calibri Light" w:hAnsi="Calibri Light" w:cs="Calibri Light"/>
          <w:b/>
          <w:bCs/>
          <w:caps/>
          <w:sz w:val="32"/>
          <w:szCs w:val="32"/>
        </w:rPr>
      </w:pPr>
      <w:r>
        <w:br w:type="page"/>
      </w:r>
    </w:p>
    <w:p w14:paraId="592A5034" w14:textId="380AD0FE" w:rsidR="00AA3C77" w:rsidRDefault="00816E98" w:rsidP="00730C83">
      <w:pPr>
        <w:pStyle w:val="Heading2"/>
        <w:rPr>
          <w:sz w:val="17"/>
        </w:rPr>
      </w:pPr>
      <w:bookmarkStart w:id="173" w:name="_bookmark42"/>
      <w:bookmarkStart w:id="174" w:name="_Toc206597452"/>
      <w:bookmarkEnd w:id="168"/>
      <w:bookmarkEnd w:id="173"/>
      <w:r>
        <w:lastRenderedPageBreak/>
        <w:t>Policy 15</w:t>
      </w:r>
      <w:r w:rsidR="00EB14AF">
        <w:t xml:space="preserve"> | </w:t>
      </w:r>
      <w:r>
        <w:t xml:space="preserve">Academic Standards for Clinical Practice: Health </w:t>
      </w:r>
      <w:r w:rsidR="01A48E1D">
        <w:t>Insurance</w:t>
      </w:r>
      <w:bookmarkEnd w:id="174"/>
    </w:p>
    <w:p w14:paraId="592A5037" w14:textId="61E53AD9" w:rsidR="00AA3C77" w:rsidRPr="00816E98"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w:t>
      </w:r>
      <w:r>
        <w:rPr>
          <w:spacing w:val="-1"/>
        </w:rPr>
        <w:t xml:space="preserve"> </w:t>
      </w:r>
      <w:r>
        <w:t>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038" w14:textId="320F7B2A" w:rsidR="00AA3C77" w:rsidRDefault="00F83FA5" w:rsidP="00280E61">
      <w:pPr>
        <w:pStyle w:val="BodyText"/>
      </w:pPr>
      <w:r>
        <w:t>All enrolled students in the School of Health and Rehabilitation Sciences are required to</w:t>
      </w:r>
      <w:r w:rsidRPr="00730C83">
        <w:t xml:space="preserve"> </w:t>
      </w:r>
      <w:r>
        <w:t xml:space="preserve">subscribe to the </w:t>
      </w:r>
      <w:r w:rsidR="00EA6155">
        <w:t>Ohio State</w:t>
      </w:r>
      <w:r w:rsidR="00EA6155" w:rsidRPr="00EA6155">
        <w:t xml:space="preserve"> </w:t>
      </w:r>
      <w:r>
        <w:t>Comprehensive Student Health Insurance Plan if not already covered by</w:t>
      </w:r>
      <w:r w:rsidRPr="00730C83">
        <w:t xml:space="preserve"> </w:t>
      </w:r>
      <w:r>
        <w:t>another</w:t>
      </w:r>
      <w:r w:rsidRPr="00730C83">
        <w:t xml:space="preserve"> </w:t>
      </w:r>
      <w:r>
        <w:t>health</w:t>
      </w:r>
      <w:r w:rsidRPr="00730C83">
        <w:t xml:space="preserve"> </w:t>
      </w:r>
      <w:r>
        <w:t>insurance</w:t>
      </w:r>
      <w:r w:rsidRPr="00730C83">
        <w:t xml:space="preserve"> </w:t>
      </w:r>
      <w:r>
        <w:t>plan.</w:t>
      </w:r>
      <w:r w:rsidRPr="00730C83">
        <w:t xml:space="preserve"> </w:t>
      </w:r>
      <w:r>
        <w:t>See</w:t>
      </w:r>
      <w:r w:rsidRPr="00730C83">
        <w:t xml:space="preserve"> </w:t>
      </w:r>
      <w:r>
        <w:t xml:space="preserve">the </w:t>
      </w:r>
      <w:hyperlink r:id="rId97">
        <w:r w:rsidRPr="00730C83">
          <w:t xml:space="preserve">Student Health Insurance website </w:t>
        </w:r>
      </w:hyperlink>
      <w:r>
        <w:t>for</w:t>
      </w:r>
      <w:r w:rsidRPr="00730C83">
        <w:t xml:space="preserve"> </w:t>
      </w:r>
      <w:r>
        <w:t>more information.</w:t>
      </w:r>
    </w:p>
    <w:p w14:paraId="592A5039" w14:textId="77777777" w:rsidR="00AA3C77" w:rsidRDefault="00F83FA5" w:rsidP="00730C83">
      <w:pPr>
        <w:pStyle w:val="Heading3"/>
      </w:pPr>
      <w:r>
        <w:t>Policy</w:t>
      </w:r>
      <w:r>
        <w:rPr>
          <w:spacing w:val="-2"/>
        </w:rPr>
        <w:t xml:space="preserve"> </w:t>
      </w:r>
      <w:r>
        <w:t>Details</w:t>
      </w:r>
    </w:p>
    <w:p w14:paraId="592A503A" w14:textId="653A2B24" w:rsidR="00AA3C77" w:rsidRDefault="003A3931" w:rsidP="00280E61">
      <w:pPr>
        <w:pStyle w:val="BodyText"/>
      </w:pPr>
      <w:r>
        <w:t xml:space="preserve">Ohio State University requires all students at all campuses to have health insurance if they are enrolled at least half-time </w:t>
      </w:r>
      <w:r w:rsidR="00F83FA5">
        <w:t>in a degree</w:t>
      </w:r>
      <w:r w:rsidR="00F83FA5" w:rsidRPr="00730C83">
        <w:t xml:space="preserve"> </w:t>
      </w:r>
      <w:r w:rsidR="00F83FA5">
        <w:t>program</w:t>
      </w:r>
      <w:r w:rsidR="00F83FA5" w:rsidRPr="00730C83">
        <w:t xml:space="preserve"> </w:t>
      </w:r>
      <w:r w:rsidR="00F83FA5">
        <w:t>of</w:t>
      </w:r>
      <w:r w:rsidR="00F83FA5" w:rsidRPr="00730C83">
        <w:t xml:space="preserve"> </w:t>
      </w:r>
      <w:r w:rsidR="00F83FA5">
        <w:t>study. See</w:t>
      </w:r>
      <w:r w:rsidR="00F83FA5" w:rsidRPr="00730C83">
        <w:t xml:space="preserve"> </w:t>
      </w:r>
      <w:hyperlink r:id="rId98">
        <w:r>
          <w:t xml:space="preserve">the </w:t>
        </w:r>
        <w:r w:rsidR="00F83FA5">
          <w:t>Health Insurance Requirement at Ohio State</w:t>
        </w:r>
      </w:hyperlink>
      <w:r w:rsidR="00F83FA5" w:rsidRPr="00EA6155">
        <w:t>.</w:t>
      </w:r>
    </w:p>
    <w:p w14:paraId="592A503B" w14:textId="4A771799" w:rsidR="00AA3C77" w:rsidRDefault="00F83FA5" w:rsidP="00730C83">
      <w:pPr>
        <w:pStyle w:val="Heading3"/>
      </w:pPr>
      <w:r>
        <w:t>Contacts</w:t>
      </w:r>
    </w:p>
    <w:tbl>
      <w:tblPr>
        <w:tblStyle w:val="TableGrid"/>
        <w:tblW w:w="5000" w:type="pct"/>
        <w:tblLayout w:type="fixed"/>
        <w:tblLook w:val="01E0" w:firstRow="1" w:lastRow="1" w:firstColumn="1" w:lastColumn="1" w:noHBand="0" w:noVBand="0"/>
      </w:tblPr>
      <w:tblGrid>
        <w:gridCol w:w="2221"/>
        <w:gridCol w:w="2804"/>
        <w:gridCol w:w="2129"/>
        <w:gridCol w:w="2896"/>
      </w:tblGrid>
      <w:tr w:rsidR="00AA3C77" w14:paraId="592A5040" w14:textId="77777777" w:rsidTr="00F42ADB">
        <w:trPr>
          <w:trHeight w:val="410"/>
          <w:tblHeader/>
        </w:trPr>
        <w:tc>
          <w:tcPr>
            <w:tcW w:w="1105" w:type="pct"/>
          </w:tcPr>
          <w:p w14:paraId="592A503C" w14:textId="77777777" w:rsidR="00AA3C77" w:rsidRPr="00730C83" w:rsidRDefault="00F83FA5" w:rsidP="00730C83">
            <w:pPr>
              <w:pStyle w:val="TableParagraph"/>
              <w:ind w:left="0"/>
              <w:rPr>
                <w:b/>
              </w:rPr>
            </w:pPr>
            <w:r w:rsidRPr="00730C83">
              <w:rPr>
                <w:b/>
              </w:rPr>
              <w:t>Subject</w:t>
            </w:r>
          </w:p>
        </w:tc>
        <w:tc>
          <w:tcPr>
            <w:tcW w:w="1395" w:type="pct"/>
          </w:tcPr>
          <w:p w14:paraId="592A503D" w14:textId="77777777" w:rsidR="00AA3C77" w:rsidRPr="00730C83" w:rsidRDefault="00F83FA5" w:rsidP="00730C83">
            <w:pPr>
              <w:pStyle w:val="TableParagraph"/>
              <w:ind w:left="0"/>
              <w:rPr>
                <w:b/>
              </w:rPr>
            </w:pPr>
            <w:r w:rsidRPr="00730C83">
              <w:rPr>
                <w:b/>
              </w:rPr>
              <w:t>Office</w:t>
            </w:r>
          </w:p>
        </w:tc>
        <w:tc>
          <w:tcPr>
            <w:tcW w:w="1059" w:type="pct"/>
          </w:tcPr>
          <w:p w14:paraId="592A503E" w14:textId="77777777" w:rsidR="00AA3C77" w:rsidRPr="00730C83" w:rsidRDefault="00F83FA5" w:rsidP="00730C83">
            <w:pPr>
              <w:pStyle w:val="TableParagraph"/>
              <w:ind w:left="0"/>
              <w:rPr>
                <w:b/>
              </w:rPr>
            </w:pPr>
            <w:r w:rsidRPr="00730C83">
              <w:rPr>
                <w:b/>
              </w:rPr>
              <w:t>Telephone</w:t>
            </w:r>
          </w:p>
        </w:tc>
        <w:tc>
          <w:tcPr>
            <w:tcW w:w="1441" w:type="pct"/>
          </w:tcPr>
          <w:p w14:paraId="592A503F" w14:textId="0395DEAC" w:rsidR="00AA3C77" w:rsidRPr="00730C83" w:rsidRDefault="00D920E1" w:rsidP="00730C83">
            <w:pPr>
              <w:pStyle w:val="TableParagraph"/>
              <w:ind w:left="0"/>
              <w:rPr>
                <w:b/>
              </w:rPr>
            </w:pPr>
            <w:r>
              <w:rPr>
                <w:b/>
                <w:bCs/>
              </w:rPr>
              <w:t>Contact</w:t>
            </w:r>
          </w:p>
        </w:tc>
      </w:tr>
      <w:tr w:rsidR="00AA3C77" w14:paraId="592A5046" w14:textId="77777777" w:rsidTr="00F42ADB">
        <w:trPr>
          <w:trHeight w:val="700"/>
        </w:trPr>
        <w:tc>
          <w:tcPr>
            <w:tcW w:w="1105" w:type="pct"/>
          </w:tcPr>
          <w:p w14:paraId="592A5041" w14:textId="77777777" w:rsidR="00AA3C77" w:rsidRDefault="00F83FA5" w:rsidP="00730C83">
            <w:pPr>
              <w:pStyle w:val="TableParagraph"/>
              <w:ind w:left="0"/>
            </w:pPr>
            <w:r>
              <w:t>Wilce Student</w:t>
            </w:r>
            <w:r>
              <w:rPr>
                <w:spacing w:val="1"/>
              </w:rPr>
              <w:t xml:space="preserve"> </w:t>
            </w:r>
            <w:r>
              <w:t>Health</w:t>
            </w:r>
            <w:r>
              <w:rPr>
                <w:spacing w:val="-11"/>
              </w:rPr>
              <w:t xml:space="preserve"> </w:t>
            </w:r>
            <w:r>
              <w:t>Services</w:t>
            </w:r>
          </w:p>
        </w:tc>
        <w:tc>
          <w:tcPr>
            <w:tcW w:w="1395" w:type="pct"/>
          </w:tcPr>
          <w:p w14:paraId="592A5042" w14:textId="77777777" w:rsidR="00AA3C77" w:rsidRDefault="00F83FA5" w:rsidP="00730C83">
            <w:pPr>
              <w:pStyle w:val="TableParagraph"/>
              <w:ind w:left="0"/>
            </w:pPr>
            <w:r>
              <w:t>1875</w:t>
            </w:r>
            <w:r>
              <w:rPr>
                <w:spacing w:val="-3"/>
              </w:rPr>
              <w:t xml:space="preserve"> </w:t>
            </w:r>
            <w:r>
              <w:t>Milliken</w:t>
            </w:r>
            <w:r>
              <w:rPr>
                <w:spacing w:val="1"/>
              </w:rPr>
              <w:t xml:space="preserve"> </w:t>
            </w:r>
            <w:r>
              <w:t>Road</w:t>
            </w:r>
          </w:p>
          <w:p w14:paraId="592A5043" w14:textId="77777777" w:rsidR="00AA3C77" w:rsidRDefault="00F83FA5" w:rsidP="00730C83">
            <w:pPr>
              <w:pStyle w:val="TableParagraph"/>
              <w:ind w:left="0"/>
            </w:pPr>
            <w:r>
              <w:t>Columbus</w:t>
            </w:r>
            <w:r>
              <w:rPr>
                <w:spacing w:val="-3"/>
              </w:rPr>
              <w:t xml:space="preserve"> </w:t>
            </w:r>
            <w:r>
              <w:t>OH 43210</w:t>
            </w:r>
          </w:p>
        </w:tc>
        <w:tc>
          <w:tcPr>
            <w:tcW w:w="1059" w:type="pct"/>
          </w:tcPr>
          <w:p w14:paraId="592A5044" w14:textId="77777777" w:rsidR="00AA3C77" w:rsidRDefault="00F83FA5" w:rsidP="00280E61">
            <w:pPr>
              <w:pStyle w:val="TableParagraph"/>
            </w:pPr>
            <w:r>
              <w:t>614-292-4321</w:t>
            </w:r>
          </w:p>
        </w:tc>
        <w:tc>
          <w:tcPr>
            <w:tcW w:w="1441" w:type="pct"/>
          </w:tcPr>
          <w:p w14:paraId="592A5045" w14:textId="490E3EDE" w:rsidR="00AA3C77" w:rsidRDefault="00814B07" w:rsidP="00730C83">
            <w:pPr>
              <w:pStyle w:val="TableParagraph"/>
              <w:ind w:left="0"/>
            </w:pPr>
            <w:hyperlink r:id="rId99" w:history="1">
              <w:r w:rsidRPr="00814B07">
                <w:rPr>
                  <w:rStyle w:val="Hyperlink"/>
                </w:rPr>
                <w:t>Office of Student Life, Student Health Services</w:t>
              </w:r>
            </w:hyperlink>
          </w:p>
        </w:tc>
      </w:tr>
      <w:tr w:rsidR="00AA3C77" w14:paraId="592A504C" w14:textId="77777777" w:rsidTr="00F42ADB">
        <w:trPr>
          <w:trHeight w:val="995"/>
        </w:trPr>
        <w:tc>
          <w:tcPr>
            <w:tcW w:w="1105" w:type="pct"/>
          </w:tcPr>
          <w:p w14:paraId="592A5047" w14:textId="77777777" w:rsidR="00AA3C77" w:rsidRDefault="00F83FA5" w:rsidP="00730C83">
            <w:pPr>
              <w:pStyle w:val="TableParagraph"/>
              <w:ind w:left="0"/>
            </w:pPr>
            <w:r>
              <w:t>Student Health</w:t>
            </w:r>
            <w:r>
              <w:rPr>
                <w:spacing w:val="-52"/>
              </w:rPr>
              <w:t xml:space="preserve"> </w:t>
            </w:r>
            <w:r>
              <w:t>Insurance</w:t>
            </w:r>
          </w:p>
        </w:tc>
        <w:tc>
          <w:tcPr>
            <w:tcW w:w="1395" w:type="pct"/>
          </w:tcPr>
          <w:p w14:paraId="592A5048" w14:textId="77777777" w:rsidR="00AA3C77" w:rsidRDefault="00F83FA5" w:rsidP="00730C83">
            <w:pPr>
              <w:pStyle w:val="TableParagraph"/>
              <w:ind w:left="0"/>
            </w:pPr>
            <w:r>
              <w:t>Office of Student Life</w:t>
            </w:r>
            <w:r>
              <w:rPr>
                <w:spacing w:val="-52"/>
              </w:rPr>
              <w:t xml:space="preserve"> </w:t>
            </w:r>
            <w:r>
              <w:t>1100</w:t>
            </w:r>
            <w:r>
              <w:rPr>
                <w:spacing w:val="-2"/>
              </w:rPr>
              <w:t xml:space="preserve"> </w:t>
            </w:r>
            <w:r>
              <w:t>Lincoln</w:t>
            </w:r>
            <w:r>
              <w:rPr>
                <w:spacing w:val="1"/>
              </w:rPr>
              <w:t xml:space="preserve"> </w:t>
            </w:r>
            <w:r>
              <w:t>Tower</w:t>
            </w:r>
          </w:p>
          <w:p w14:paraId="592A5049" w14:textId="77777777" w:rsidR="00AA3C77" w:rsidRDefault="00F83FA5" w:rsidP="00730C83">
            <w:pPr>
              <w:pStyle w:val="TableParagraph"/>
              <w:ind w:left="0"/>
            </w:pPr>
            <w:r>
              <w:t>1800</w:t>
            </w:r>
            <w:r>
              <w:rPr>
                <w:spacing w:val="-2"/>
              </w:rPr>
              <w:t xml:space="preserve"> </w:t>
            </w:r>
            <w:r>
              <w:t>Cannon</w:t>
            </w:r>
            <w:r>
              <w:rPr>
                <w:spacing w:val="-2"/>
              </w:rPr>
              <w:t xml:space="preserve"> </w:t>
            </w:r>
            <w:r>
              <w:t>Drive</w:t>
            </w:r>
          </w:p>
        </w:tc>
        <w:tc>
          <w:tcPr>
            <w:tcW w:w="1059" w:type="pct"/>
          </w:tcPr>
          <w:p w14:paraId="592A504A" w14:textId="77777777" w:rsidR="00AA3C77" w:rsidRDefault="00F83FA5" w:rsidP="00280E61">
            <w:pPr>
              <w:pStyle w:val="TableParagraph"/>
            </w:pPr>
            <w:r>
              <w:t>614-688-7979</w:t>
            </w:r>
          </w:p>
        </w:tc>
        <w:tc>
          <w:tcPr>
            <w:tcW w:w="1441" w:type="pct"/>
          </w:tcPr>
          <w:p w14:paraId="592A504B" w14:textId="7F31DDF4" w:rsidR="00AA3C77" w:rsidRDefault="00814B07" w:rsidP="00730C83">
            <w:pPr>
              <w:pStyle w:val="TableParagraph"/>
              <w:ind w:left="0"/>
            </w:pPr>
            <w:hyperlink r:id="rId100" w:history="1">
              <w:r w:rsidRPr="00814B07">
                <w:rPr>
                  <w:rStyle w:val="Hyperlink"/>
                </w:rPr>
                <w:t>Office of Student Life, Student Health Insurance</w:t>
              </w:r>
            </w:hyperlink>
          </w:p>
        </w:tc>
      </w:tr>
    </w:tbl>
    <w:p w14:paraId="592A504E" w14:textId="77777777" w:rsidR="00AA3C77" w:rsidRDefault="00F83FA5" w:rsidP="00816E98">
      <w:r>
        <w:t>History:</w:t>
      </w:r>
    </w:p>
    <w:p w14:paraId="592A504F" w14:textId="77777777" w:rsidR="00AA3C77" w:rsidRDefault="00F83FA5" w:rsidP="00816E98">
      <w:r>
        <w:t>Issued:</w:t>
      </w:r>
      <w:r>
        <w:rPr>
          <w:spacing w:val="-3"/>
        </w:rPr>
        <w:t xml:space="preserve"> </w:t>
      </w:r>
      <w:r>
        <w:t>May</w:t>
      </w:r>
      <w:r>
        <w:rPr>
          <w:spacing w:val="-1"/>
        </w:rPr>
        <w:t xml:space="preserve"> </w:t>
      </w:r>
      <w:r>
        <w:t>2017</w:t>
      </w:r>
    </w:p>
    <w:p w14:paraId="592A5050" w14:textId="77777777" w:rsidR="00AA3C77" w:rsidRDefault="00F83FA5" w:rsidP="00816E98">
      <w:r>
        <w:t>Revised:</w:t>
      </w:r>
      <w:r>
        <w:rPr>
          <w:spacing w:val="50"/>
        </w:rPr>
        <w:t xml:space="preserve"> </w:t>
      </w:r>
      <w:r>
        <w:t>August</w:t>
      </w:r>
      <w:r>
        <w:rPr>
          <w:spacing w:val="1"/>
        </w:rPr>
        <w:t xml:space="preserve"> </w:t>
      </w:r>
      <w:r>
        <w:t>2021</w:t>
      </w:r>
    </w:p>
    <w:p w14:paraId="0DD97788" w14:textId="77777777" w:rsidR="00C849A8" w:rsidRDefault="00F83FA5" w:rsidP="00816E98">
      <w:r>
        <w:t>Submitted by:</w:t>
      </w:r>
      <w:r>
        <w:rPr>
          <w:spacing w:val="1"/>
        </w:rPr>
        <w:t xml:space="preserve"> </w:t>
      </w:r>
      <w:r>
        <w:t>School of Health and Rehabilitation Sciences</w:t>
      </w:r>
    </w:p>
    <w:p w14:paraId="592A5051" w14:textId="278C10C0" w:rsidR="00AA3C77" w:rsidRDefault="00F83FA5" w:rsidP="00816E98">
      <w:r>
        <w:rPr>
          <w:spacing w:val="-52"/>
        </w:rPr>
        <w:t xml:space="preserve"> </w:t>
      </w:r>
      <w:r>
        <w:t>Approved</w:t>
      </w:r>
      <w:r>
        <w:rPr>
          <w:spacing w:val="-2"/>
        </w:rPr>
        <w:t xml:space="preserve"> </w:t>
      </w:r>
      <w:r>
        <w:t xml:space="preserve">by: </w:t>
      </w:r>
      <w:r w:rsidR="00EB14AF">
        <w:t>HRS</w:t>
      </w:r>
      <w:r>
        <w:t xml:space="preserve"> Executive</w:t>
      </w:r>
      <w:r>
        <w:rPr>
          <w:spacing w:val="1"/>
        </w:rPr>
        <w:t xml:space="preserve"> </w:t>
      </w:r>
      <w:r>
        <w:t>Committee</w:t>
      </w:r>
    </w:p>
    <w:p w14:paraId="2993FF8A" w14:textId="77777777" w:rsidR="00BC6BFF" w:rsidRDefault="00BC6BFF">
      <w:pPr>
        <w:spacing w:before="0"/>
        <w:rPr>
          <w:rFonts w:ascii="Calibri Light" w:eastAsia="Calibri Light" w:hAnsi="Calibri Light" w:cs="Calibri Light"/>
          <w:b/>
          <w:bCs/>
          <w:caps/>
          <w:sz w:val="32"/>
          <w:szCs w:val="32"/>
        </w:rPr>
      </w:pPr>
      <w:bookmarkStart w:id="175" w:name="POLICY_16___Academic_Standards_for_Clini"/>
      <w:bookmarkStart w:id="176" w:name="_bookmark43"/>
      <w:bookmarkStart w:id="177" w:name="_Hlk165283574"/>
      <w:bookmarkEnd w:id="175"/>
      <w:bookmarkEnd w:id="176"/>
      <w:r>
        <w:br w:type="page"/>
      </w:r>
    </w:p>
    <w:p w14:paraId="592A5054" w14:textId="5C933210" w:rsidR="00AA3C77" w:rsidRDefault="00E208AA" w:rsidP="00730C83">
      <w:pPr>
        <w:pStyle w:val="Heading2"/>
        <w:rPr>
          <w:sz w:val="26"/>
        </w:rPr>
      </w:pPr>
      <w:bookmarkStart w:id="178" w:name="_Toc206597453"/>
      <w:r>
        <w:lastRenderedPageBreak/>
        <w:t>Policy 16</w:t>
      </w:r>
      <w:r>
        <w:tab/>
      </w:r>
      <w:r w:rsidR="00EB14AF">
        <w:t xml:space="preserve">| </w:t>
      </w:r>
      <w:r>
        <w:t>Academic Standards for Clinical Practice: Immunization Requirements</w:t>
      </w:r>
      <w:bookmarkEnd w:id="178"/>
      <w:r>
        <w:t xml:space="preserve"> </w:t>
      </w:r>
    </w:p>
    <w:p w14:paraId="592A5057" w14:textId="7442B139" w:rsidR="00AA3C77" w:rsidRPr="00E208AA"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2A5058" w14:textId="52752668" w:rsidR="00AA3C77" w:rsidRDefault="00F83FA5" w:rsidP="00280E61">
      <w:pPr>
        <w:pStyle w:val="BodyText"/>
      </w:pPr>
      <w:r>
        <w:t>Due to the nature of work in clinical practice within health care facilities, all students will be</w:t>
      </w:r>
      <w:r>
        <w:rPr>
          <w:spacing w:val="1"/>
        </w:rPr>
        <w:t xml:space="preserve"> </w:t>
      </w:r>
      <w:r>
        <w:t>required to comply with immunization requirements as an active student in HRS professional</w:t>
      </w:r>
      <w:r>
        <w:rPr>
          <w:spacing w:val="1"/>
        </w:rPr>
        <w:t xml:space="preserve"> </w:t>
      </w:r>
      <w:r>
        <w:t>programs. The student requirements are consistent with admission to The Ohio State</w:t>
      </w:r>
      <w:r>
        <w:rPr>
          <w:spacing w:val="1"/>
        </w:rPr>
        <w:t xml:space="preserve"> </w:t>
      </w:r>
      <w:r>
        <w:t xml:space="preserve">University, </w:t>
      </w:r>
      <w:r w:rsidR="26F34B49">
        <w:t>Ohio State University</w:t>
      </w:r>
      <w:r>
        <w:t xml:space="preserve"> Wexner Medical Center, and other clinical sites. Specific academic programs</w:t>
      </w:r>
      <w:r>
        <w:rPr>
          <w:spacing w:val="1"/>
        </w:rPr>
        <w:t xml:space="preserve"> </w:t>
      </w:r>
      <w:r>
        <w:t>may have additional requirements.</w:t>
      </w:r>
      <w:r>
        <w:rPr>
          <w:spacing w:val="1"/>
        </w:rPr>
        <w:t xml:space="preserve"> </w:t>
      </w:r>
      <w:r>
        <w:t>Students must acknowledge that they are aware of the</w:t>
      </w:r>
      <w:r>
        <w:rPr>
          <w:spacing w:val="1"/>
        </w:rPr>
        <w:t xml:space="preserve"> </w:t>
      </w:r>
      <w:r>
        <w:t>immunization requirements upon admission. Noncompliance with the requirements impacts</w:t>
      </w:r>
      <w:r>
        <w:rPr>
          <w:spacing w:val="1"/>
        </w:rPr>
        <w:t xml:space="preserve"> </w:t>
      </w:r>
      <w:r>
        <w:t>educational progress</w:t>
      </w:r>
      <w:r w:rsidR="00CF0ABE">
        <w:t>,</w:t>
      </w:r>
      <w:r>
        <w:t xml:space="preserve"> which may be delayed or may not be completed if certain clinical</w:t>
      </w:r>
      <w:r>
        <w:rPr>
          <w:spacing w:val="1"/>
        </w:rPr>
        <w:t xml:space="preserve"> </w:t>
      </w:r>
      <w:r>
        <w:t>competencies cannot be met. This may directly impact the ability to successfully complete the</w:t>
      </w:r>
      <w:r>
        <w:rPr>
          <w:spacing w:val="-52"/>
        </w:rPr>
        <w:t xml:space="preserve"> </w:t>
      </w:r>
      <w:r>
        <w:t>academic</w:t>
      </w:r>
      <w:r>
        <w:rPr>
          <w:spacing w:val="-1"/>
        </w:rPr>
        <w:t xml:space="preserve"> </w:t>
      </w:r>
      <w:r>
        <w:t>program.</w:t>
      </w:r>
    </w:p>
    <w:p w14:paraId="592A5059" w14:textId="77777777" w:rsidR="00AA3C77" w:rsidRDefault="00F83FA5" w:rsidP="00730C83">
      <w:pPr>
        <w:pStyle w:val="Heading3"/>
      </w:pPr>
      <w:r>
        <w:t>Definitions</w:t>
      </w:r>
    </w:p>
    <w:tbl>
      <w:tblPr>
        <w:tblStyle w:val="TableGrid"/>
        <w:tblW w:w="5000" w:type="pct"/>
        <w:tblLayout w:type="fixed"/>
        <w:tblLook w:val="01E0" w:firstRow="1" w:lastRow="1" w:firstColumn="1" w:lastColumn="1" w:noHBand="0" w:noVBand="0"/>
      </w:tblPr>
      <w:tblGrid>
        <w:gridCol w:w="1831"/>
        <w:gridCol w:w="8219"/>
      </w:tblGrid>
      <w:tr w:rsidR="00AA3C77" w14:paraId="592A505C" w14:textId="77777777" w:rsidTr="00730C83">
        <w:trPr>
          <w:trHeight w:val="592"/>
          <w:tblHeader/>
        </w:trPr>
        <w:tc>
          <w:tcPr>
            <w:tcW w:w="911" w:type="pct"/>
          </w:tcPr>
          <w:p w14:paraId="592A505A" w14:textId="77777777" w:rsidR="00AA3C77" w:rsidRPr="00730C83" w:rsidRDefault="00F83FA5" w:rsidP="00730C83">
            <w:pPr>
              <w:pStyle w:val="TableParagraph"/>
              <w:ind w:left="0"/>
              <w:rPr>
                <w:b/>
              </w:rPr>
            </w:pPr>
            <w:r w:rsidRPr="00730C83">
              <w:rPr>
                <w:b/>
              </w:rPr>
              <w:t>Term</w:t>
            </w:r>
          </w:p>
        </w:tc>
        <w:tc>
          <w:tcPr>
            <w:tcW w:w="4089" w:type="pct"/>
          </w:tcPr>
          <w:p w14:paraId="592A505B" w14:textId="77777777" w:rsidR="00AA3C77" w:rsidRPr="00730C83" w:rsidRDefault="00F83FA5" w:rsidP="00730C83">
            <w:pPr>
              <w:pStyle w:val="TableParagraph"/>
              <w:ind w:left="0"/>
              <w:rPr>
                <w:b/>
              </w:rPr>
            </w:pPr>
            <w:r w:rsidRPr="00730C83">
              <w:rPr>
                <w:b/>
              </w:rPr>
              <w:t>Definition</w:t>
            </w:r>
          </w:p>
        </w:tc>
      </w:tr>
      <w:tr w:rsidR="00AA3C77" w14:paraId="592A505F" w14:textId="77777777" w:rsidTr="00730C83">
        <w:trPr>
          <w:trHeight w:val="906"/>
        </w:trPr>
        <w:tc>
          <w:tcPr>
            <w:tcW w:w="911" w:type="pct"/>
          </w:tcPr>
          <w:p w14:paraId="592A505D" w14:textId="77777777" w:rsidR="00AA3C77" w:rsidRDefault="00F83FA5" w:rsidP="00730C83">
            <w:pPr>
              <w:pStyle w:val="TableParagraph"/>
              <w:ind w:left="0"/>
            </w:pPr>
            <w:r>
              <w:t>Immunization</w:t>
            </w:r>
          </w:p>
        </w:tc>
        <w:tc>
          <w:tcPr>
            <w:tcW w:w="4089" w:type="pct"/>
          </w:tcPr>
          <w:p w14:paraId="592A505E" w14:textId="77777777" w:rsidR="00AA3C77" w:rsidRDefault="00F83FA5" w:rsidP="00730C83">
            <w:pPr>
              <w:pStyle w:val="TableParagraph"/>
              <w:ind w:left="0"/>
            </w:pPr>
            <w:r>
              <w:t>process of inducing immunity to an infectious organism or agent in an</w:t>
            </w:r>
            <w:r>
              <w:rPr>
                <w:spacing w:val="-52"/>
              </w:rPr>
              <w:t xml:space="preserve"> </w:t>
            </w:r>
            <w:r>
              <w:t>individual</w:t>
            </w:r>
            <w:r>
              <w:rPr>
                <w:spacing w:val="-3"/>
              </w:rPr>
              <w:t xml:space="preserve"> </w:t>
            </w:r>
            <w:r>
              <w:t>or</w:t>
            </w:r>
            <w:r>
              <w:rPr>
                <w:spacing w:val="1"/>
              </w:rPr>
              <w:t xml:space="preserve"> </w:t>
            </w:r>
            <w:r>
              <w:t>animal</w:t>
            </w:r>
            <w:r>
              <w:rPr>
                <w:spacing w:val="-2"/>
              </w:rPr>
              <w:t xml:space="preserve"> </w:t>
            </w:r>
            <w:r>
              <w:t>through</w:t>
            </w:r>
            <w:r>
              <w:rPr>
                <w:spacing w:val="2"/>
              </w:rPr>
              <w:t xml:space="preserve"> </w:t>
            </w:r>
            <w:r>
              <w:t>vaccination</w:t>
            </w:r>
          </w:p>
        </w:tc>
      </w:tr>
    </w:tbl>
    <w:p w14:paraId="592A5060" w14:textId="77777777" w:rsidR="00AA3C77" w:rsidRDefault="00F83FA5" w:rsidP="00730C83">
      <w:pPr>
        <w:pStyle w:val="Heading3"/>
      </w:pPr>
      <w:r>
        <w:t>Procedures</w:t>
      </w:r>
    </w:p>
    <w:p w14:paraId="592A5061" w14:textId="0E36F41A" w:rsidR="00AA3C77" w:rsidRDefault="00E60C8D" w:rsidP="00730C83">
      <w:pPr>
        <w:pStyle w:val="ListParagraph"/>
        <w:ind w:left="810"/>
      </w:pPr>
      <w:r>
        <w:t>Before</w:t>
      </w:r>
      <w:r w:rsidR="00F83FA5">
        <w:t xml:space="preserve"> the first semester of the professional program, HRS students provide documentation of immunizations required by their academic program (</w:t>
      </w:r>
      <w:r w:rsidR="00CF0ABE">
        <w:t>except in-person and online Health Sciences, Radiologic Sciences and Therapy Degree Completion, and MLT to MLS Bachelor of Science undergraduate majors</w:t>
      </w:r>
      <w:r w:rsidR="00F83FA5">
        <w:t>). The standard immunization requirements can be found on the Student Health Services website. See</w:t>
      </w:r>
      <w:r w:rsidR="00F83FA5" w:rsidRPr="00730C83">
        <w:t xml:space="preserve"> </w:t>
      </w:r>
      <w:hyperlink r:id="rId101">
        <w:r w:rsidR="00F83FA5" w:rsidRPr="00730C83">
          <w:t>Health Professional Students</w:t>
        </w:r>
      </w:hyperlink>
      <w:r w:rsidR="00F83FA5">
        <w:t>.</w:t>
      </w:r>
    </w:p>
    <w:p w14:paraId="592A5062" w14:textId="77777777" w:rsidR="00AA3C77" w:rsidRDefault="00F83FA5" w:rsidP="00730C83">
      <w:pPr>
        <w:pStyle w:val="ListParagraph"/>
        <w:numPr>
          <w:ilvl w:val="0"/>
          <w:numId w:val="16"/>
        </w:numPr>
        <w:ind w:left="540" w:hanging="100"/>
      </w:pPr>
      <w:r>
        <w:t>The student</w:t>
      </w:r>
      <w:r>
        <w:rPr>
          <w:spacing w:val="-2"/>
        </w:rPr>
        <w:t xml:space="preserve"> </w:t>
      </w:r>
      <w:r>
        <w:t>will</w:t>
      </w:r>
      <w:r>
        <w:rPr>
          <w:spacing w:val="-3"/>
        </w:rPr>
        <w:t xml:space="preserve"> </w:t>
      </w:r>
      <w:r>
        <w:t>upload</w:t>
      </w:r>
      <w:r>
        <w:rPr>
          <w:spacing w:val="-2"/>
        </w:rPr>
        <w:t xml:space="preserve"> </w:t>
      </w:r>
      <w:r>
        <w:t>documentation</w:t>
      </w:r>
      <w:r>
        <w:rPr>
          <w:spacing w:val="1"/>
        </w:rPr>
        <w:t xml:space="preserve"> </w:t>
      </w:r>
      <w:r>
        <w:t>to</w:t>
      </w:r>
      <w:r>
        <w:rPr>
          <w:spacing w:val="-2"/>
        </w:rPr>
        <w:t xml:space="preserve"> </w:t>
      </w:r>
      <w:r>
        <w:t>their</w:t>
      </w:r>
      <w:r>
        <w:rPr>
          <w:color w:val="0562C1"/>
          <w:spacing w:val="-5"/>
        </w:rPr>
        <w:t xml:space="preserve"> </w:t>
      </w:r>
      <w:hyperlink r:id="rId102">
        <w:r w:rsidRPr="0010169C">
          <w:rPr>
            <w:rStyle w:val="Hyperlink"/>
          </w:rPr>
          <w:t>My BuckMD</w:t>
        </w:r>
        <w:r>
          <w:rPr>
            <w:color w:val="0562C1"/>
            <w:spacing w:val="1"/>
          </w:rPr>
          <w:t xml:space="preserve"> </w:t>
        </w:r>
      </w:hyperlink>
      <w:r>
        <w:t>account.</w:t>
      </w:r>
    </w:p>
    <w:p w14:paraId="592A5063" w14:textId="73764AB3" w:rsidR="00AA3C77" w:rsidRDefault="00F83FA5" w:rsidP="00010250">
      <w:pPr>
        <w:pStyle w:val="ListParagraph"/>
        <w:numPr>
          <w:ilvl w:val="0"/>
          <w:numId w:val="16"/>
        </w:numPr>
        <w:ind w:left="810"/>
      </w:pPr>
      <w:r>
        <w:t>Annual</w:t>
      </w:r>
      <w:r>
        <w:rPr>
          <w:spacing w:val="-2"/>
        </w:rPr>
        <w:t xml:space="preserve"> </w:t>
      </w:r>
      <w:r>
        <w:t>requirements</w:t>
      </w:r>
      <w:r>
        <w:rPr>
          <w:spacing w:val="-2"/>
        </w:rPr>
        <w:t xml:space="preserve"> </w:t>
      </w:r>
      <w:r>
        <w:t>include</w:t>
      </w:r>
      <w:r>
        <w:rPr>
          <w:spacing w:val="-4"/>
        </w:rPr>
        <w:t xml:space="preserve"> </w:t>
      </w:r>
      <w:r w:rsidR="000A260C">
        <w:t>a TB skin test and influenza</w:t>
      </w:r>
      <w:r>
        <w:rPr>
          <w:spacing w:val="-1"/>
        </w:rPr>
        <w:t xml:space="preserve"> </w:t>
      </w:r>
      <w:r>
        <w:t>immunization</w:t>
      </w:r>
      <w:r w:rsidR="00F25776">
        <w:t>.</w:t>
      </w:r>
    </w:p>
    <w:p w14:paraId="592A5064" w14:textId="77777777" w:rsidR="00AA3C77" w:rsidRPr="0010169C" w:rsidRDefault="00F83FA5" w:rsidP="00280E61">
      <w:pPr>
        <w:pStyle w:val="ListParagraph"/>
        <w:numPr>
          <w:ilvl w:val="1"/>
          <w:numId w:val="16"/>
        </w:numPr>
        <w:rPr>
          <w:rStyle w:val="Hyperlink"/>
        </w:rPr>
      </w:pPr>
      <w:hyperlink r:id="rId103">
        <w:r w:rsidRPr="0010169C">
          <w:rPr>
            <w:rStyle w:val="Hyperlink"/>
          </w:rPr>
          <w:t>Student Health Services: Tuberculosis Requirements</w:t>
        </w:r>
      </w:hyperlink>
    </w:p>
    <w:p w14:paraId="592A5065" w14:textId="112CD3FB" w:rsidR="00AA3C77" w:rsidRDefault="00F83FA5" w:rsidP="00280E61">
      <w:pPr>
        <w:pStyle w:val="ListParagraph"/>
        <w:numPr>
          <w:ilvl w:val="1"/>
          <w:numId w:val="16"/>
        </w:numPr>
      </w:pPr>
      <w:r>
        <w:t>For</w:t>
      </w:r>
      <w:r>
        <w:rPr>
          <w:spacing w:val="-1"/>
        </w:rPr>
        <w:t xml:space="preserve"> </w:t>
      </w:r>
      <w:r>
        <w:t>additional</w:t>
      </w:r>
      <w:r>
        <w:rPr>
          <w:spacing w:val="-4"/>
        </w:rPr>
        <w:t xml:space="preserve"> </w:t>
      </w:r>
      <w:r>
        <w:t>health</w:t>
      </w:r>
      <w:r>
        <w:rPr>
          <w:spacing w:val="-2"/>
        </w:rPr>
        <w:t xml:space="preserve"> </w:t>
      </w:r>
      <w:r>
        <w:t>compliance</w:t>
      </w:r>
      <w:r>
        <w:rPr>
          <w:spacing w:val="-3"/>
        </w:rPr>
        <w:t xml:space="preserve"> </w:t>
      </w:r>
      <w:r>
        <w:t>information,</w:t>
      </w:r>
      <w:r>
        <w:rPr>
          <w:spacing w:val="-3"/>
        </w:rPr>
        <w:t xml:space="preserve"> </w:t>
      </w:r>
      <w:r>
        <w:t>please</w:t>
      </w:r>
      <w:r>
        <w:rPr>
          <w:spacing w:val="-1"/>
        </w:rPr>
        <w:t xml:space="preserve"> </w:t>
      </w:r>
      <w:r>
        <w:t>see</w:t>
      </w:r>
      <w:r>
        <w:rPr>
          <w:spacing w:val="-3"/>
        </w:rPr>
        <w:t xml:space="preserve"> </w:t>
      </w:r>
      <w:r>
        <w:t>Student</w:t>
      </w:r>
      <w:r>
        <w:rPr>
          <w:spacing w:val="-2"/>
        </w:rPr>
        <w:t xml:space="preserve"> </w:t>
      </w:r>
      <w:r>
        <w:t>Health</w:t>
      </w:r>
      <w:r w:rsidR="00122FED">
        <w:t xml:space="preserve"> Services.</w:t>
      </w:r>
    </w:p>
    <w:p w14:paraId="2E1B4829" w14:textId="12DD5B91" w:rsidR="00EB14AF" w:rsidRPr="00730C83" w:rsidRDefault="00F83FA5" w:rsidP="00730C83">
      <w:r>
        <w:t>Each health system may have different requirements for compliance and</w:t>
      </w:r>
      <w:r w:rsidRPr="00730C83">
        <w:t xml:space="preserve"> </w:t>
      </w:r>
      <w:r>
        <w:t>exemptions for clinical rotations.</w:t>
      </w:r>
      <w:r w:rsidRPr="00730C83">
        <w:t xml:space="preserve"> An exemption approved by Ohio State does not guarantee an exemption with a clinical partner.</w:t>
      </w:r>
      <w:r w:rsidR="000D75A1" w:rsidRPr="00730C83">
        <w:t xml:space="preserve"> A student must complete an exemption form</w:t>
      </w:r>
      <w:r w:rsidR="00144C11" w:rsidRPr="00730C83">
        <w:t xml:space="preserve"> </w:t>
      </w:r>
      <w:r w:rsidR="00A6778F" w:rsidRPr="00730C83">
        <w:t xml:space="preserve">(See appendices) </w:t>
      </w:r>
      <w:r w:rsidR="00144C11" w:rsidRPr="00730C83">
        <w:t>with appropriate documentation. This should be submitted to the student’s clinical coordinator</w:t>
      </w:r>
      <w:r w:rsidR="00A6778F" w:rsidRPr="00730C83">
        <w:t xml:space="preserve"> and their BUCK MD account.</w:t>
      </w:r>
    </w:p>
    <w:p w14:paraId="592A5068" w14:textId="2B63CD42" w:rsidR="00AA3C77" w:rsidRDefault="00EC38E9" w:rsidP="00730C83">
      <w:pPr>
        <w:pStyle w:val="Heading3"/>
      </w:pPr>
      <w:r>
        <w:lastRenderedPageBreak/>
        <w:t xml:space="preserve"> </w:t>
      </w:r>
      <w:r w:rsidR="00F83FA5">
        <w:t>Contacts</w:t>
      </w:r>
    </w:p>
    <w:tbl>
      <w:tblPr>
        <w:tblStyle w:val="TableGrid"/>
        <w:tblW w:w="5000" w:type="pct"/>
        <w:tblLayout w:type="fixed"/>
        <w:tblLook w:val="01E0" w:firstRow="1" w:lastRow="1" w:firstColumn="1" w:lastColumn="1" w:noHBand="0" w:noVBand="0"/>
      </w:tblPr>
      <w:tblGrid>
        <w:gridCol w:w="2219"/>
        <w:gridCol w:w="2515"/>
        <w:gridCol w:w="1839"/>
        <w:gridCol w:w="3477"/>
      </w:tblGrid>
      <w:tr w:rsidR="00AA3C77" w14:paraId="592A506D" w14:textId="77777777" w:rsidTr="00F42ADB">
        <w:trPr>
          <w:trHeight w:val="432"/>
        </w:trPr>
        <w:tc>
          <w:tcPr>
            <w:tcW w:w="1104" w:type="pct"/>
          </w:tcPr>
          <w:p w14:paraId="592A5069" w14:textId="77777777" w:rsidR="00AA3C77" w:rsidRPr="00730C83" w:rsidRDefault="00F83FA5" w:rsidP="00730C83">
            <w:pPr>
              <w:pStyle w:val="TableParagraph"/>
              <w:ind w:left="0"/>
              <w:rPr>
                <w:b/>
              </w:rPr>
            </w:pPr>
            <w:r w:rsidRPr="00730C83">
              <w:rPr>
                <w:b/>
              </w:rPr>
              <w:t>Subject</w:t>
            </w:r>
          </w:p>
        </w:tc>
        <w:tc>
          <w:tcPr>
            <w:tcW w:w="1251" w:type="pct"/>
          </w:tcPr>
          <w:p w14:paraId="592A506A" w14:textId="77777777" w:rsidR="00AA3C77" w:rsidRPr="00730C83" w:rsidRDefault="00F83FA5" w:rsidP="00730C83">
            <w:pPr>
              <w:pStyle w:val="TableParagraph"/>
              <w:ind w:left="0"/>
              <w:rPr>
                <w:b/>
              </w:rPr>
            </w:pPr>
            <w:r w:rsidRPr="00730C83">
              <w:rPr>
                <w:b/>
              </w:rPr>
              <w:t>Office</w:t>
            </w:r>
          </w:p>
        </w:tc>
        <w:tc>
          <w:tcPr>
            <w:tcW w:w="915" w:type="pct"/>
          </w:tcPr>
          <w:p w14:paraId="592A506B" w14:textId="77777777" w:rsidR="00AA3C77" w:rsidRPr="00730C83" w:rsidRDefault="00F83FA5" w:rsidP="00730C83">
            <w:pPr>
              <w:pStyle w:val="TableParagraph"/>
              <w:ind w:left="0"/>
              <w:rPr>
                <w:b/>
              </w:rPr>
            </w:pPr>
            <w:r w:rsidRPr="00730C83">
              <w:rPr>
                <w:b/>
              </w:rPr>
              <w:t>Telephone</w:t>
            </w:r>
          </w:p>
        </w:tc>
        <w:tc>
          <w:tcPr>
            <w:tcW w:w="1730" w:type="pct"/>
          </w:tcPr>
          <w:p w14:paraId="592A506C" w14:textId="37DE6F5D" w:rsidR="00AA3C77" w:rsidRPr="00730C83" w:rsidRDefault="00F42ADB" w:rsidP="00730C83">
            <w:pPr>
              <w:pStyle w:val="TableParagraph"/>
              <w:ind w:left="0"/>
              <w:rPr>
                <w:b/>
              </w:rPr>
            </w:pPr>
            <w:r>
              <w:rPr>
                <w:b/>
                <w:bCs/>
              </w:rPr>
              <w:t>Contact</w:t>
            </w:r>
          </w:p>
        </w:tc>
      </w:tr>
      <w:tr w:rsidR="002F22FA" w14:paraId="226FCAE2" w14:textId="77777777" w:rsidTr="00F42ADB">
        <w:trPr>
          <w:trHeight w:val="432"/>
        </w:trPr>
        <w:tc>
          <w:tcPr>
            <w:tcW w:w="1104" w:type="pct"/>
          </w:tcPr>
          <w:p w14:paraId="3C98FB66" w14:textId="7781E93D" w:rsidR="002F22FA" w:rsidRPr="000275F0" w:rsidRDefault="000275F0">
            <w:pPr>
              <w:pStyle w:val="TableParagraph"/>
              <w:ind w:left="0"/>
            </w:pPr>
            <w:r w:rsidRPr="000275F0">
              <w:rPr>
                <w:bCs/>
              </w:rPr>
              <w:t>Clinical Education Coordinator</w:t>
            </w:r>
          </w:p>
        </w:tc>
        <w:tc>
          <w:tcPr>
            <w:tcW w:w="1251" w:type="pct"/>
          </w:tcPr>
          <w:p w14:paraId="53F15CE8" w14:textId="783F775B" w:rsidR="002F22FA" w:rsidRPr="005050CF" w:rsidRDefault="005050CF">
            <w:pPr>
              <w:pStyle w:val="TableParagraph"/>
              <w:ind w:left="0"/>
            </w:pPr>
            <w:r w:rsidRPr="005050CF">
              <w:rPr>
                <w:bCs/>
              </w:rPr>
              <w:t>Atwell 228C</w:t>
            </w:r>
          </w:p>
        </w:tc>
        <w:tc>
          <w:tcPr>
            <w:tcW w:w="915" w:type="pct"/>
          </w:tcPr>
          <w:p w14:paraId="6D861CDA" w14:textId="602295E2" w:rsidR="002F22FA" w:rsidRPr="00727D64" w:rsidRDefault="00727D64">
            <w:pPr>
              <w:pStyle w:val="TableParagraph"/>
              <w:ind w:left="0"/>
            </w:pPr>
            <w:r w:rsidRPr="00727D64">
              <w:rPr>
                <w:bCs/>
              </w:rPr>
              <w:t>61</w:t>
            </w:r>
            <w:r>
              <w:rPr>
                <w:bCs/>
              </w:rPr>
              <w:t>4-</w:t>
            </w:r>
            <w:r w:rsidRPr="00727D64">
              <w:rPr>
                <w:bCs/>
              </w:rPr>
              <w:t>685-1758</w:t>
            </w:r>
          </w:p>
        </w:tc>
        <w:tc>
          <w:tcPr>
            <w:tcW w:w="1730" w:type="pct"/>
          </w:tcPr>
          <w:p w14:paraId="575F2B8C" w14:textId="77777777" w:rsidR="002F22FA" w:rsidRPr="002D5A61" w:rsidRDefault="00727D64">
            <w:pPr>
              <w:pStyle w:val="TableParagraph"/>
              <w:ind w:left="0"/>
            </w:pPr>
            <w:r w:rsidRPr="002D5A61">
              <w:t>Abby George</w:t>
            </w:r>
          </w:p>
          <w:p w14:paraId="4D0DB89A" w14:textId="148124BF" w:rsidR="002F22FA" w:rsidRPr="002F22FA" w:rsidRDefault="002D5A61" w:rsidP="00727D64">
            <w:pPr>
              <w:pStyle w:val="TableParagraph"/>
              <w:ind w:left="0"/>
              <w:rPr>
                <w:b/>
              </w:rPr>
            </w:pPr>
            <w:hyperlink r:id="rId104" w:history="1">
              <w:r w:rsidRPr="002D5A61">
                <w:rPr>
                  <w:rStyle w:val="Hyperlink"/>
                  <w:bCs/>
                </w:rPr>
                <w:t>Abby.George@osumc.edu</w:t>
              </w:r>
            </w:hyperlink>
            <w:r>
              <w:rPr>
                <w:b/>
              </w:rPr>
              <w:t xml:space="preserve"> </w:t>
            </w:r>
          </w:p>
        </w:tc>
      </w:tr>
      <w:tr w:rsidR="00AA3C77" w14:paraId="592A5074" w14:textId="77777777" w:rsidTr="00F42ADB">
        <w:trPr>
          <w:trHeight w:val="1067"/>
        </w:trPr>
        <w:tc>
          <w:tcPr>
            <w:tcW w:w="1104" w:type="pct"/>
          </w:tcPr>
          <w:p w14:paraId="592A506E" w14:textId="77777777" w:rsidR="00AA3C77" w:rsidRDefault="00F83FA5" w:rsidP="00730C83">
            <w:pPr>
              <w:pStyle w:val="TableParagraph"/>
              <w:ind w:left="0"/>
            </w:pPr>
            <w:r>
              <w:t>WILCE</w:t>
            </w:r>
          </w:p>
          <w:p w14:paraId="592A506F" w14:textId="77777777" w:rsidR="00AA3C77" w:rsidRDefault="00F83FA5" w:rsidP="00730C83">
            <w:pPr>
              <w:pStyle w:val="TableParagraph"/>
              <w:ind w:left="0"/>
            </w:pPr>
            <w:r>
              <w:t>Student Health</w:t>
            </w:r>
          </w:p>
        </w:tc>
        <w:tc>
          <w:tcPr>
            <w:tcW w:w="1251" w:type="pct"/>
          </w:tcPr>
          <w:p w14:paraId="592A5070" w14:textId="77777777" w:rsidR="00AA3C77" w:rsidRDefault="00F83FA5" w:rsidP="00730C83">
            <w:pPr>
              <w:pStyle w:val="TableParagraph"/>
              <w:ind w:left="0"/>
            </w:pPr>
            <w:r>
              <w:t>1875</w:t>
            </w:r>
            <w:r>
              <w:rPr>
                <w:spacing w:val="-2"/>
              </w:rPr>
              <w:t xml:space="preserve"> </w:t>
            </w:r>
            <w:r>
              <w:t>Millikin</w:t>
            </w:r>
            <w:r>
              <w:rPr>
                <w:spacing w:val="-2"/>
              </w:rPr>
              <w:t xml:space="preserve"> </w:t>
            </w:r>
            <w:r>
              <w:t>Road</w:t>
            </w:r>
          </w:p>
          <w:p w14:paraId="592A5071" w14:textId="77777777" w:rsidR="00AA3C77" w:rsidRDefault="00F83FA5" w:rsidP="00730C83">
            <w:pPr>
              <w:pStyle w:val="TableParagraph"/>
              <w:ind w:left="0"/>
            </w:pPr>
            <w:r>
              <w:t>Columbus</w:t>
            </w:r>
            <w:r>
              <w:rPr>
                <w:spacing w:val="-3"/>
              </w:rPr>
              <w:t xml:space="preserve"> </w:t>
            </w:r>
            <w:r>
              <w:t>OH 43210</w:t>
            </w:r>
          </w:p>
        </w:tc>
        <w:tc>
          <w:tcPr>
            <w:tcW w:w="915" w:type="pct"/>
          </w:tcPr>
          <w:p w14:paraId="592A5072" w14:textId="77777777" w:rsidR="00AA3C77" w:rsidRDefault="00F83FA5" w:rsidP="00730C83">
            <w:pPr>
              <w:pStyle w:val="TableParagraph"/>
              <w:ind w:left="0"/>
            </w:pPr>
            <w:r>
              <w:t>614-292-4321</w:t>
            </w:r>
          </w:p>
        </w:tc>
        <w:tc>
          <w:tcPr>
            <w:tcW w:w="1730" w:type="pct"/>
          </w:tcPr>
          <w:p w14:paraId="592A5073" w14:textId="4146B2DA" w:rsidR="00AA3C77" w:rsidRDefault="00004848" w:rsidP="00730C83">
            <w:pPr>
              <w:pStyle w:val="TableParagraph"/>
              <w:ind w:left="0"/>
            </w:pPr>
            <w:hyperlink r:id="rId105" w:history="1">
              <w:r w:rsidRPr="00814B07">
                <w:rPr>
                  <w:rStyle w:val="Hyperlink"/>
                </w:rPr>
                <w:t>Office of Student Life, Student Health Services</w:t>
              </w:r>
            </w:hyperlink>
          </w:p>
        </w:tc>
      </w:tr>
      <w:tr w:rsidR="00AA3C77" w14:paraId="592A507A" w14:textId="77777777" w:rsidTr="00F42ADB">
        <w:trPr>
          <w:trHeight w:val="1223"/>
        </w:trPr>
        <w:tc>
          <w:tcPr>
            <w:tcW w:w="1104" w:type="pct"/>
          </w:tcPr>
          <w:p w14:paraId="592A5075" w14:textId="77777777" w:rsidR="00AA3C77" w:rsidRDefault="00F83FA5" w:rsidP="00730C83">
            <w:pPr>
              <w:pStyle w:val="TableParagraph"/>
              <w:ind w:left="0"/>
            </w:pPr>
            <w:r>
              <w:t>Preventive</w:t>
            </w:r>
            <w:r>
              <w:rPr>
                <w:spacing w:val="1"/>
              </w:rPr>
              <w:t xml:space="preserve"> </w:t>
            </w:r>
            <w:r>
              <w:t>Medicine</w:t>
            </w:r>
            <w:r>
              <w:rPr>
                <w:spacing w:val="1"/>
              </w:rPr>
              <w:t xml:space="preserve"> </w:t>
            </w:r>
            <w:r>
              <w:t>Coordinator</w:t>
            </w:r>
          </w:p>
        </w:tc>
        <w:tc>
          <w:tcPr>
            <w:tcW w:w="1251" w:type="pct"/>
          </w:tcPr>
          <w:p w14:paraId="592A5076" w14:textId="77777777" w:rsidR="00AA3C77" w:rsidRDefault="00F83FA5" w:rsidP="00730C83">
            <w:pPr>
              <w:pStyle w:val="TableParagraph"/>
              <w:ind w:left="0"/>
            </w:pPr>
            <w:r>
              <w:t>1875</w:t>
            </w:r>
            <w:r>
              <w:rPr>
                <w:spacing w:val="-2"/>
              </w:rPr>
              <w:t xml:space="preserve"> </w:t>
            </w:r>
            <w:r>
              <w:t>Millikin</w:t>
            </w:r>
            <w:r>
              <w:rPr>
                <w:spacing w:val="-2"/>
              </w:rPr>
              <w:t xml:space="preserve"> </w:t>
            </w:r>
            <w:r>
              <w:t>Road</w:t>
            </w:r>
          </w:p>
          <w:p w14:paraId="592A5077" w14:textId="77777777" w:rsidR="00AA3C77" w:rsidRDefault="00F83FA5" w:rsidP="00730C83">
            <w:pPr>
              <w:pStyle w:val="TableParagraph"/>
              <w:ind w:left="0"/>
            </w:pPr>
            <w:r>
              <w:t>Columbus</w:t>
            </w:r>
            <w:r>
              <w:rPr>
                <w:spacing w:val="-3"/>
              </w:rPr>
              <w:t xml:space="preserve"> </w:t>
            </w:r>
            <w:r>
              <w:t>OH 43210</w:t>
            </w:r>
          </w:p>
        </w:tc>
        <w:tc>
          <w:tcPr>
            <w:tcW w:w="915" w:type="pct"/>
          </w:tcPr>
          <w:p w14:paraId="592A5078" w14:textId="77777777" w:rsidR="00AA3C77" w:rsidRDefault="00F83FA5" w:rsidP="00730C83">
            <w:pPr>
              <w:pStyle w:val="TableParagraph"/>
              <w:ind w:left="0"/>
            </w:pPr>
            <w:r>
              <w:t>614-247-2387</w:t>
            </w:r>
          </w:p>
        </w:tc>
        <w:tc>
          <w:tcPr>
            <w:tcW w:w="1730" w:type="pct"/>
          </w:tcPr>
          <w:p w14:paraId="592A5079" w14:textId="445A4565" w:rsidR="00AA3C77" w:rsidRDefault="00F42ADB" w:rsidP="00730C83">
            <w:pPr>
              <w:pStyle w:val="TableParagraph"/>
              <w:ind w:left="0"/>
            </w:pPr>
            <w:hyperlink r:id="rId106" w:history="1">
              <w:r w:rsidRPr="00C20465">
                <w:rPr>
                  <w:rStyle w:val="Hyperlink"/>
                </w:rPr>
                <w:t>preventivemedicine@osu.edu</w:t>
              </w:r>
            </w:hyperlink>
            <w:r>
              <w:t xml:space="preserve"> </w:t>
            </w:r>
          </w:p>
        </w:tc>
      </w:tr>
    </w:tbl>
    <w:p w14:paraId="592A507B" w14:textId="77777777" w:rsidR="00AA3C77" w:rsidRDefault="00F83FA5" w:rsidP="0006362F">
      <w:r>
        <w:t>History:</w:t>
      </w:r>
    </w:p>
    <w:p w14:paraId="592A507C" w14:textId="77777777" w:rsidR="00AA3C77" w:rsidRDefault="00F83FA5" w:rsidP="0006362F">
      <w:r>
        <w:t>Issued:</w:t>
      </w:r>
      <w:r>
        <w:tab/>
        <w:t>May</w:t>
      </w:r>
      <w:r>
        <w:rPr>
          <w:spacing w:val="-3"/>
        </w:rPr>
        <w:t xml:space="preserve"> </w:t>
      </w:r>
      <w:r>
        <w:t>2017</w:t>
      </w:r>
    </w:p>
    <w:p w14:paraId="592A507D" w14:textId="638EE74D" w:rsidR="00AA3C77" w:rsidRDefault="00F83FA5" w:rsidP="0006362F">
      <w:r>
        <w:t>Revised:</w:t>
      </w:r>
      <w:r>
        <w:rPr>
          <w:spacing w:val="54"/>
        </w:rPr>
        <w:t xml:space="preserve"> </w:t>
      </w:r>
      <w:r w:rsidR="000D75A1">
        <w:t xml:space="preserve">November </w:t>
      </w:r>
      <w:r>
        <w:t>2023</w:t>
      </w:r>
    </w:p>
    <w:p w14:paraId="06EF1BFA" w14:textId="77777777" w:rsidR="00C849A8" w:rsidRDefault="00F83FA5" w:rsidP="0006362F">
      <w:pPr>
        <w:rPr>
          <w:spacing w:val="-52"/>
        </w:rPr>
      </w:pPr>
      <w:r>
        <w:t>Submitted by:</w:t>
      </w:r>
      <w:r>
        <w:rPr>
          <w:spacing w:val="1"/>
        </w:rPr>
        <w:t xml:space="preserve"> </w:t>
      </w:r>
      <w:r>
        <w:t>School of Health and Rehabilitation Sciences</w:t>
      </w:r>
      <w:r>
        <w:rPr>
          <w:spacing w:val="-52"/>
        </w:rPr>
        <w:t xml:space="preserve"> </w:t>
      </w:r>
    </w:p>
    <w:p w14:paraId="3DAC7560" w14:textId="4D73E7B2" w:rsidR="00C849A8" w:rsidRDefault="00F83FA5">
      <w:pPr>
        <w:spacing w:before="0"/>
        <w:rPr>
          <w:rFonts w:ascii="Calibri Light" w:eastAsia="Calibri Light" w:hAnsi="Calibri Light" w:cs="Calibri Light"/>
          <w:caps/>
          <w:color w:val="B90B2E"/>
          <w:sz w:val="36"/>
          <w:szCs w:val="36"/>
        </w:rPr>
      </w:pPr>
      <w:r>
        <w:t>Approved</w:t>
      </w:r>
      <w:r>
        <w:rPr>
          <w:spacing w:val="-2"/>
        </w:rPr>
        <w:t xml:space="preserve"> </w:t>
      </w:r>
      <w:r>
        <w:t>by:</w:t>
      </w:r>
      <w:r w:rsidR="00F42ADB">
        <w:t xml:space="preserve"> HRS</w:t>
      </w:r>
      <w:r>
        <w:t xml:space="preserve"> Executive</w:t>
      </w:r>
      <w:r>
        <w:rPr>
          <w:spacing w:val="1"/>
        </w:rPr>
        <w:t xml:space="preserve"> </w:t>
      </w:r>
      <w:r>
        <w:t>Committee</w:t>
      </w:r>
      <w:bookmarkStart w:id="179" w:name="POLICY_17___Academic_Standards_for_Clini"/>
      <w:bookmarkStart w:id="180" w:name="_bookmark44"/>
      <w:bookmarkEnd w:id="177"/>
      <w:bookmarkEnd w:id="179"/>
      <w:bookmarkEnd w:id="180"/>
      <w:r w:rsidR="00C849A8">
        <w:br w:type="page"/>
      </w:r>
    </w:p>
    <w:p w14:paraId="592A5082" w14:textId="0662499E" w:rsidR="00AA3C77" w:rsidRPr="00461442" w:rsidRDefault="00461442" w:rsidP="00730C83">
      <w:pPr>
        <w:pStyle w:val="Heading2"/>
        <w:rPr>
          <w:sz w:val="25"/>
        </w:rPr>
      </w:pPr>
      <w:bookmarkStart w:id="181" w:name="_Toc206597454"/>
      <w:r>
        <w:lastRenderedPageBreak/>
        <w:t>Policy 17</w:t>
      </w:r>
      <w:r w:rsidR="002F142E">
        <w:t xml:space="preserve"> | </w:t>
      </w:r>
      <w:r>
        <w:t>Academic Standards for Clinical Practice: Drug Testing</w:t>
      </w:r>
      <w:bookmarkEnd w:id="181"/>
    </w:p>
    <w:p w14:paraId="592A5085" w14:textId="11CB6A5C" w:rsidR="00AA3C77" w:rsidRPr="00461442"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Programs</w:t>
      </w:r>
    </w:p>
    <w:p w14:paraId="595A72D8" w14:textId="77777777" w:rsidR="00C410E3" w:rsidRDefault="00F83FA5" w:rsidP="00280E61">
      <w:pPr>
        <w:pStyle w:val="BodyText"/>
      </w:pPr>
      <w:r>
        <w:t>HRS academic programs prohibit any enrolled HRS student from engaging in any substance</w:t>
      </w:r>
      <w:r w:rsidRPr="00730C83">
        <w:t xml:space="preserve"> </w:t>
      </w:r>
      <w:r>
        <w:t>abuse. The School of Health and Rehabilitation Sciences establishes substance abuse guidelines</w:t>
      </w:r>
      <w:r w:rsidRPr="00730C83">
        <w:t xml:space="preserve"> </w:t>
      </w:r>
      <w:r>
        <w:t>and procedures that are consistent for all other employees of health care facilities in which HRS</w:t>
      </w:r>
      <w:r w:rsidRPr="00730C83">
        <w:t xml:space="preserve"> </w:t>
      </w:r>
      <w:r>
        <w:t>students conduct their clinical training. HRS recognizes that prompt treatment is essential for</w:t>
      </w:r>
      <w:r w:rsidRPr="00730C83">
        <w:t xml:space="preserve"> </w:t>
      </w:r>
      <w:r>
        <w:t>successful rehabilitation and recovery for students with substance abuse. Students are</w:t>
      </w:r>
      <w:r w:rsidRPr="00730C83">
        <w:t xml:space="preserve"> </w:t>
      </w:r>
      <w:r>
        <w:t>encouraged to request</w:t>
      </w:r>
      <w:r w:rsidRPr="00AB1B03">
        <w:t xml:space="preserve"> </w:t>
      </w:r>
      <w:r w:rsidR="00AB1B03">
        <w:t>a</w:t>
      </w:r>
      <w:r>
        <w:t xml:space="preserve"> referral for treatment before their substance abuse leads to academic or</w:t>
      </w:r>
      <w:r w:rsidRPr="00730C83">
        <w:t xml:space="preserve"> </w:t>
      </w:r>
      <w:r>
        <w:t>disciplinary problems. The College of Medicine (COM) and the School of Health and</w:t>
      </w:r>
      <w:r w:rsidRPr="00730C83">
        <w:t xml:space="preserve"> </w:t>
      </w:r>
      <w:r>
        <w:t xml:space="preserve">Rehabilitation Sciences (HRS) </w:t>
      </w:r>
      <w:r w:rsidR="003B05CE">
        <w:t>are</w:t>
      </w:r>
      <w:r>
        <w:t xml:space="preserve"> committed to </w:t>
      </w:r>
      <w:r w:rsidR="00AB1B03">
        <w:t xml:space="preserve">patients' and </w:t>
      </w:r>
      <w:r w:rsidR="003B05CE">
        <w:t>their</w:t>
      </w:r>
      <w:r w:rsidR="00AB1B03">
        <w:t xml:space="preserve"> students' health and </w:t>
      </w:r>
      <w:r w:rsidR="003B05CE">
        <w:t>well-being</w:t>
      </w:r>
      <w:r w:rsidRPr="00AB1B03">
        <w:t>.</w:t>
      </w:r>
      <w:r>
        <w:t xml:space="preserve"> As part of this commitment, COM and HRS </w:t>
      </w:r>
      <w:r w:rsidR="003B05CE">
        <w:t>comply</w:t>
      </w:r>
      <w:r>
        <w:t xml:space="preserve"> with and </w:t>
      </w:r>
      <w:r w:rsidR="003B05CE">
        <w:t>uphold</w:t>
      </w:r>
      <w:r>
        <w:t xml:space="preserve"> all federal,</w:t>
      </w:r>
      <w:r w:rsidRPr="00730C83">
        <w:t xml:space="preserve"> </w:t>
      </w:r>
      <w:r>
        <w:t>state, and local laws that regulate or prohibit the possession, use, or distribution of alcohol or</w:t>
      </w:r>
      <w:r w:rsidRPr="00730C83">
        <w:t xml:space="preserve"> </w:t>
      </w:r>
      <w:r>
        <w:t xml:space="preserve">illicit drugs. </w:t>
      </w:r>
    </w:p>
    <w:p w14:paraId="3113B630" w14:textId="0AFC0A94" w:rsidR="00921985" w:rsidRPr="00921985" w:rsidRDefault="00921985" w:rsidP="00921985">
      <w:pPr>
        <w:pStyle w:val="BodyText"/>
      </w:pPr>
      <w:r w:rsidRPr="00921985">
        <w:t>Possession and use of marijuana – even if obtained legally under Ohio law</w:t>
      </w:r>
      <w:r w:rsidR="00FC2E45">
        <w:t>, including medical marijuana</w:t>
      </w:r>
      <w:r w:rsidRPr="00921985">
        <w:t xml:space="preserve"> – is prohibited in or on all university-owned, operated or leased property. This includes residence halls and other university housing facilities, offices, university-managed properties and all Wexner Medical Center facilities. </w:t>
      </w:r>
      <w:r w:rsidR="00C2441A" w:rsidRPr="00921985">
        <w:t>Because the university receives federal funding, the university is subject to federal law in this area</w:t>
      </w:r>
      <w:r w:rsidR="00C2441A">
        <w:t>.</w:t>
      </w:r>
    </w:p>
    <w:p w14:paraId="592A5086" w14:textId="7DF4B5A3" w:rsidR="00AA3C77" w:rsidRDefault="00F83FA5" w:rsidP="00280E61">
      <w:pPr>
        <w:pStyle w:val="BodyText"/>
      </w:pPr>
      <w:r>
        <w:t>Students who are impaired by substance abuse endanger patients, themselves,</w:t>
      </w:r>
      <w:r w:rsidRPr="00730C83">
        <w:t xml:space="preserve"> </w:t>
      </w:r>
      <w:r>
        <w:t>faculty and staff, and other students. Substance abuse shall be defined as: 1) The use or</w:t>
      </w:r>
      <w:r w:rsidRPr="00730C83">
        <w:t xml:space="preserve"> </w:t>
      </w:r>
      <w:r>
        <w:t>possession of any drug in a manner prohibited by law; and 2) The use of alcohol or any legal</w:t>
      </w:r>
      <w:r w:rsidRPr="00730C83">
        <w:t xml:space="preserve"> </w:t>
      </w:r>
      <w:r>
        <w:t>drug or other substance in such a way that the user’s performance as a professional student is</w:t>
      </w:r>
      <w:r w:rsidRPr="00730C83">
        <w:t xml:space="preserve"> </w:t>
      </w:r>
      <w:r>
        <w:t>impaired.</w:t>
      </w:r>
    </w:p>
    <w:p w14:paraId="592A5087" w14:textId="77777777" w:rsidR="00AA3C77" w:rsidRDefault="00F83FA5" w:rsidP="00730C83">
      <w:pPr>
        <w:pStyle w:val="Heading3"/>
      </w:pPr>
      <w:bookmarkStart w:id="182" w:name="Definitions"/>
      <w:bookmarkEnd w:id="182"/>
      <w:r>
        <w:t>Definitions</w:t>
      </w:r>
    </w:p>
    <w:tbl>
      <w:tblPr>
        <w:tblStyle w:val="TableGrid"/>
        <w:tblW w:w="5000" w:type="pct"/>
        <w:tblLayout w:type="fixed"/>
        <w:tblLook w:val="01E0" w:firstRow="1" w:lastRow="1" w:firstColumn="1" w:lastColumn="1" w:noHBand="0" w:noVBand="0"/>
      </w:tblPr>
      <w:tblGrid>
        <w:gridCol w:w="1839"/>
        <w:gridCol w:w="8211"/>
      </w:tblGrid>
      <w:tr w:rsidR="00AA3C77" w14:paraId="592A508A" w14:textId="77777777" w:rsidTr="0070438C">
        <w:trPr>
          <w:trHeight w:val="432"/>
          <w:tblHeader/>
        </w:trPr>
        <w:tc>
          <w:tcPr>
            <w:tcW w:w="915" w:type="pct"/>
          </w:tcPr>
          <w:p w14:paraId="592A5088" w14:textId="77777777" w:rsidR="00AA3C77" w:rsidRPr="00730C83" w:rsidRDefault="00F83FA5" w:rsidP="00730C83">
            <w:pPr>
              <w:pStyle w:val="TableParagraph"/>
              <w:ind w:left="0"/>
              <w:rPr>
                <w:b/>
              </w:rPr>
            </w:pPr>
            <w:r w:rsidRPr="00730C83">
              <w:rPr>
                <w:b/>
              </w:rPr>
              <w:t>Term</w:t>
            </w:r>
          </w:p>
        </w:tc>
        <w:tc>
          <w:tcPr>
            <w:tcW w:w="4085" w:type="pct"/>
          </w:tcPr>
          <w:p w14:paraId="592A5089" w14:textId="77777777" w:rsidR="00AA3C77" w:rsidRPr="00730C83" w:rsidRDefault="00F83FA5" w:rsidP="00730C83">
            <w:pPr>
              <w:pStyle w:val="TableParagraph"/>
              <w:ind w:left="0"/>
              <w:rPr>
                <w:b/>
              </w:rPr>
            </w:pPr>
            <w:r w:rsidRPr="00730C83">
              <w:rPr>
                <w:b/>
              </w:rPr>
              <w:t>Definition</w:t>
            </w:r>
          </w:p>
        </w:tc>
      </w:tr>
      <w:tr w:rsidR="00AA3C77" w14:paraId="592A508E" w14:textId="77777777" w:rsidTr="0070438C">
        <w:trPr>
          <w:trHeight w:val="1701"/>
        </w:trPr>
        <w:tc>
          <w:tcPr>
            <w:tcW w:w="915" w:type="pct"/>
          </w:tcPr>
          <w:p w14:paraId="592A508B" w14:textId="77777777" w:rsidR="00AA3C77" w:rsidRDefault="00F83FA5" w:rsidP="00730C83">
            <w:pPr>
              <w:pStyle w:val="TableParagraph"/>
              <w:ind w:left="0"/>
            </w:pPr>
            <w:r>
              <w:t>Substance</w:t>
            </w:r>
            <w:r>
              <w:rPr>
                <w:spacing w:val="-52"/>
              </w:rPr>
              <w:t xml:space="preserve"> </w:t>
            </w:r>
            <w:r>
              <w:t>Abuse</w:t>
            </w:r>
          </w:p>
        </w:tc>
        <w:tc>
          <w:tcPr>
            <w:tcW w:w="4085" w:type="pct"/>
          </w:tcPr>
          <w:p w14:paraId="592A508C" w14:textId="7D12CAE6" w:rsidR="00AA3C77" w:rsidRDefault="00F83FA5" w:rsidP="00730C83">
            <w:pPr>
              <w:pStyle w:val="TableParagraph"/>
              <w:ind w:left="0"/>
            </w:pPr>
            <w:r>
              <w:t>The</w:t>
            </w:r>
            <w:r w:rsidRPr="00730C83">
              <w:t xml:space="preserve"> </w:t>
            </w:r>
            <w:r>
              <w:t>use</w:t>
            </w:r>
            <w:r w:rsidRPr="00730C83">
              <w:t xml:space="preserve"> </w:t>
            </w:r>
            <w:r>
              <w:t>or</w:t>
            </w:r>
            <w:r w:rsidRPr="00730C83">
              <w:t xml:space="preserve"> </w:t>
            </w:r>
            <w:r>
              <w:t>possession</w:t>
            </w:r>
            <w:r w:rsidRPr="00730C83">
              <w:t xml:space="preserve"> </w:t>
            </w:r>
            <w:r>
              <w:t>of</w:t>
            </w:r>
            <w:r w:rsidRPr="00730C83">
              <w:t xml:space="preserve"> </w:t>
            </w:r>
            <w:r>
              <w:t>any</w:t>
            </w:r>
            <w:r w:rsidRPr="00730C83">
              <w:t xml:space="preserve"> </w:t>
            </w:r>
            <w:r>
              <w:t>drug</w:t>
            </w:r>
            <w:r w:rsidRPr="00730C83">
              <w:t xml:space="preserve"> </w:t>
            </w:r>
            <w:r>
              <w:t>prohibited</w:t>
            </w:r>
            <w:r w:rsidRPr="00730C83">
              <w:t xml:space="preserve"> </w:t>
            </w:r>
            <w:r>
              <w:t>by</w:t>
            </w:r>
            <w:r w:rsidRPr="00730C83">
              <w:t xml:space="preserve"> </w:t>
            </w:r>
            <w:r>
              <w:t>law; and</w:t>
            </w:r>
          </w:p>
          <w:p w14:paraId="592A508D" w14:textId="666CC6DD" w:rsidR="00AA3C77" w:rsidRDefault="00F83FA5" w:rsidP="00730C83">
            <w:pPr>
              <w:pStyle w:val="TableParagraph"/>
              <w:ind w:left="0"/>
            </w:pPr>
            <w:r>
              <w:t>The use of alcohol, any legal drug, or other substance in such a way that the</w:t>
            </w:r>
            <w:r w:rsidRPr="00730C83">
              <w:t xml:space="preserve"> </w:t>
            </w:r>
            <w:r>
              <w:t>user’s performance as a professional student is impaired during any</w:t>
            </w:r>
            <w:r w:rsidRPr="00730C83">
              <w:t xml:space="preserve"> </w:t>
            </w:r>
            <w:r>
              <w:t>educational</w:t>
            </w:r>
            <w:r w:rsidRPr="00730C83">
              <w:t xml:space="preserve"> </w:t>
            </w:r>
            <w:r>
              <w:t>event</w:t>
            </w:r>
            <w:r w:rsidR="00083128" w:rsidRPr="00AC09A5">
              <w:t>,</w:t>
            </w:r>
            <w:r w:rsidRPr="00730C83">
              <w:t xml:space="preserve"> </w:t>
            </w:r>
            <w:r>
              <w:t>including</w:t>
            </w:r>
            <w:r w:rsidRPr="00730C83">
              <w:t xml:space="preserve"> </w:t>
            </w:r>
            <w:r>
              <w:t>clinical</w:t>
            </w:r>
            <w:r w:rsidRPr="00730C83">
              <w:t xml:space="preserve"> </w:t>
            </w:r>
            <w:r>
              <w:t>practice</w:t>
            </w:r>
            <w:r w:rsidRPr="00730C83">
              <w:t xml:space="preserve"> </w:t>
            </w:r>
            <w:r>
              <w:t>or classroom session.</w:t>
            </w:r>
          </w:p>
        </w:tc>
      </w:tr>
    </w:tbl>
    <w:p w14:paraId="592A508F" w14:textId="77777777" w:rsidR="00AA3C77" w:rsidRDefault="00F83FA5" w:rsidP="00730C83">
      <w:pPr>
        <w:pStyle w:val="Heading3"/>
      </w:pPr>
      <w:r>
        <w:t>Policy</w:t>
      </w:r>
      <w:r>
        <w:rPr>
          <w:spacing w:val="-1"/>
        </w:rPr>
        <w:t xml:space="preserve"> </w:t>
      </w:r>
      <w:r>
        <w:t>Details</w:t>
      </w:r>
    </w:p>
    <w:p w14:paraId="592A5090" w14:textId="315935E6" w:rsidR="00AA3C77" w:rsidRDefault="00F83FA5" w:rsidP="00730C83">
      <w:pPr>
        <w:pStyle w:val="ListParagraph"/>
        <w:tabs>
          <w:tab w:val="clear" w:pos="840"/>
          <w:tab w:val="clear" w:pos="841"/>
          <w:tab w:val="left" w:pos="990"/>
        </w:tabs>
        <w:ind w:hanging="620"/>
      </w:pPr>
      <w:r>
        <w:t>All students enrolled in HRS academic programs (</w:t>
      </w:r>
      <w:r w:rsidR="003B05CE">
        <w:t>except in-person and online Health Sciences, Radiologic Sciences</w:t>
      </w:r>
      <w:r w:rsidR="00687267">
        <w:t>,</w:t>
      </w:r>
      <w:r w:rsidR="003B05CE">
        <w:t xml:space="preserve"> and Therapy Degree Completion, and MLT to MLS Bachelor of Science undergraduate majors</w:t>
      </w:r>
      <w:r>
        <w:t xml:space="preserve">) are required to submit to a urine toxicology screening at the beginning of each academic year. The student is responsible for the </w:t>
      </w:r>
      <w:r>
        <w:lastRenderedPageBreak/>
        <w:t>cost of this screening. If the student fails to comply with the requirements, the student’s educational progress may be delayed or</w:t>
      </w:r>
      <w:r w:rsidR="00856465">
        <w:t xml:space="preserve">, in some instances, may not </w:t>
      </w:r>
      <w:r>
        <w:t>be completed.</w:t>
      </w:r>
    </w:p>
    <w:p w14:paraId="5097AB5C" w14:textId="38BE154B" w:rsidR="00461442" w:rsidRDefault="00F83FA5" w:rsidP="00730C83">
      <w:pPr>
        <w:pStyle w:val="ListParagraph"/>
        <w:numPr>
          <w:ilvl w:val="0"/>
          <w:numId w:val="15"/>
        </w:numPr>
        <w:tabs>
          <w:tab w:val="clear" w:pos="840"/>
          <w:tab w:val="clear" w:pos="841"/>
          <w:tab w:val="left" w:pos="1080"/>
        </w:tabs>
        <w:ind w:hanging="530"/>
      </w:pPr>
      <w:r>
        <w:t xml:space="preserve">At any time during enrollment in </w:t>
      </w:r>
      <w:r w:rsidR="00856465">
        <w:t>an HRS professional education program, if a faculty member, Program Director, Division Director, or preceptor suspects</w:t>
      </w:r>
      <w:r>
        <w:t xml:space="preserve"> substance abuse, the</w:t>
      </w:r>
      <w:r w:rsidRPr="00730C83">
        <w:t xml:space="preserve"> </w:t>
      </w:r>
      <w:r>
        <w:t>student</w:t>
      </w:r>
      <w:r w:rsidRPr="00730C83">
        <w:t xml:space="preserve"> </w:t>
      </w:r>
      <w:r>
        <w:t>can</w:t>
      </w:r>
      <w:r w:rsidRPr="00730C83">
        <w:t xml:space="preserve"> </w:t>
      </w:r>
      <w:r>
        <w:t>be</w:t>
      </w:r>
      <w:r w:rsidRPr="00730C83">
        <w:t xml:space="preserve"> </w:t>
      </w:r>
      <w:r>
        <w:t>required</w:t>
      </w:r>
      <w:r w:rsidRPr="00730C83">
        <w:t xml:space="preserve"> </w:t>
      </w:r>
      <w:r>
        <w:t>to repeat</w:t>
      </w:r>
      <w:r w:rsidRPr="00730C83">
        <w:t xml:space="preserve"> </w:t>
      </w:r>
      <w:r>
        <w:t>a</w:t>
      </w:r>
      <w:r w:rsidRPr="00730C83">
        <w:t xml:space="preserve"> </w:t>
      </w:r>
      <w:r>
        <w:t>urine</w:t>
      </w:r>
      <w:r w:rsidRPr="00730C83">
        <w:t xml:space="preserve"> </w:t>
      </w:r>
      <w:r>
        <w:t>toxicology</w:t>
      </w:r>
      <w:r w:rsidRPr="00730C83">
        <w:t xml:space="preserve"> </w:t>
      </w:r>
      <w:r>
        <w:t>drug</w:t>
      </w:r>
      <w:r w:rsidRPr="00730C83">
        <w:t xml:space="preserve"> </w:t>
      </w:r>
      <w:r>
        <w:t>test</w:t>
      </w:r>
      <w:r w:rsidRPr="00730C83">
        <w:t xml:space="preserve"> </w:t>
      </w:r>
      <w:r>
        <w:t>on a</w:t>
      </w:r>
      <w:r w:rsidRPr="00730C83">
        <w:t xml:space="preserve"> </w:t>
      </w:r>
      <w:r>
        <w:t>“just</w:t>
      </w:r>
      <w:r w:rsidRPr="00730C83">
        <w:t xml:space="preserve"> </w:t>
      </w:r>
      <w:r>
        <w:t>cause”</w:t>
      </w:r>
      <w:r w:rsidRPr="00730C83">
        <w:t xml:space="preserve"> </w:t>
      </w:r>
      <w:r>
        <w:t>basis</w:t>
      </w:r>
      <w:bookmarkStart w:id="183" w:name="Procedures:_Annual_Drug_Testing"/>
      <w:bookmarkEnd w:id="183"/>
      <w:r w:rsidR="00461442">
        <w:t xml:space="preserve"> immediately.</w:t>
      </w:r>
    </w:p>
    <w:p w14:paraId="592A5094" w14:textId="0C0FAE20" w:rsidR="00AA3C77" w:rsidRDefault="00F83FA5" w:rsidP="00730C83">
      <w:pPr>
        <w:pStyle w:val="Heading3"/>
      </w:pPr>
      <w:r>
        <w:t>Procedures:</w:t>
      </w:r>
      <w:r w:rsidRPr="00730C83">
        <w:t xml:space="preserve"> </w:t>
      </w:r>
      <w:r>
        <w:t>Annual</w:t>
      </w:r>
      <w:r w:rsidRPr="00730C83">
        <w:t xml:space="preserve"> </w:t>
      </w:r>
      <w:r>
        <w:t>Drug</w:t>
      </w:r>
      <w:r w:rsidRPr="00730C83">
        <w:t xml:space="preserve"> </w:t>
      </w:r>
      <w:r>
        <w:t>Testing</w:t>
      </w:r>
    </w:p>
    <w:p w14:paraId="592A5095" w14:textId="1316DFE2" w:rsidR="00AA3C77" w:rsidRDefault="00F83FA5" w:rsidP="68738CAF">
      <w:pPr>
        <w:pStyle w:val="ListParagraph"/>
        <w:tabs>
          <w:tab w:val="clear" w:pos="840"/>
          <w:tab w:val="clear" w:pos="841"/>
          <w:tab w:val="left" w:pos="990"/>
        </w:tabs>
        <w:ind w:hanging="530"/>
      </w:pPr>
      <w:r>
        <w:t xml:space="preserve">Each professional academic program in HRS will establish the deadline for documentation of urine toxicology </w:t>
      </w:r>
      <w:bookmarkStart w:id="184" w:name="_Int_3uMgr8aQ"/>
      <w:r>
        <w:t>screen</w:t>
      </w:r>
      <w:bookmarkEnd w:id="184"/>
      <w:r>
        <w:t xml:space="preserve"> at the beginning of each academic year. The OSU WILCE student health center provides urine toxicology screening during regular office hours. Any accredited health provider is additionally able to conduct the screening. The 12</w:t>
      </w:r>
      <w:r w:rsidR="0026434C">
        <w:t>-</w:t>
      </w:r>
      <w:r>
        <w:t>panel drug screen checks for the following: Amphetamine; Marijuana; Cocaine; Methadone; Oxycodone; Benzodiazepine; Methamphetamine; Tricyclic antidepressants; Barbiturates; Ecstasy; opiates; Oxidants; Phencyclidine</w:t>
      </w:r>
    </w:p>
    <w:p w14:paraId="592A5096" w14:textId="77777777" w:rsidR="00AA3C77" w:rsidRDefault="00F83FA5" w:rsidP="00DB46F0">
      <w:pPr>
        <w:pStyle w:val="ListParagraph"/>
        <w:numPr>
          <w:ilvl w:val="0"/>
          <w:numId w:val="14"/>
        </w:numPr>
        <w:tabs>
          <w:tab w:val="clear" w:pos="840"/>
          <w:tab w:val="clear" w:pos="841"/>
          <w:tab w:val="left" w:pos="990"/>
        </w:tabs>
        <w:ind w:hanging="530"/>
      </w:pPr>
      <w:r>
        <w:t>Results must be sent to the student’s BUCKMD account so that individual academic</w:t>
      </w:r>
      <w:r w:rsidRPr="00730C83">
        <w:t xml:space="preserve"> </w:t>
      </w:r>
      <w:r>
        <w:t>programs</w:t>
      </w:r>
      <w:r w:rsidRPr="00730C83">
        <w:t xml:space="preserve"> </w:t>
      </w:r>
      <w:r>
        <w:t>can</w:t>
      </w:r>
      <w:r w:rsidRPr="00730C83">
        <w:t xml:space="preserve"> </w:t>
      </w:r>
      <w:r>
        <w:t>access the</w:t>
      </w:r>
      <w:r w:rsidRPr="00730C83">
        <w:t xml:space="preserve"> </w:t>
      </w:r>
      <w:r>
        <w:t>results</w:t>
      </w:r>
      <w:r w:rsidRPr="00730C83">
        <w:t xml:space="preserve"> </w:t>
      </w:r>
      <w:r>
        <w:t>and</w:t>
      </w:r>
      <w:r w:rsidRPr="00730C83">
        <w:t xml:space="preserve"> </w:t>
      </w:r>
      <w:r>
        <w:t>verify completion.</w:t>
      </w:r>
    </w:p>
    <w:p w14:paraId="592A5097" w14:textId="77777777" w:rsidR="00AA3C77" w:rsidRDefault="00F83FA5" w:rsidP="00DD060D">
      <w:pPr>
        <w:pStyle w:val="ListParagraph"/>
        <w:numPr>
          <w:ilvl w:val="0"/>
          <w:numId w:val="14"/>
        </w:numPr>
        <w:tabs>
          <w:tab w:val="clear" w:pos="840"/>
          <w:tab w:val="clear" w:pos="841"/>
          <w:tab w:val="left" w:pos="990"/>
        </w:tabs>
        <w:ind w:hanging="530"/>
      </w:pPr>
      <w:r>
        <w:t>An initial</w:t>
      </w:r>
      <w:r w:rsidRPr="00730C83">
        <w:t xml:space="preserve"> </w:t>
      </w:r>
      <w:r>
        <w:t>positive screening</w:t>
      </w:r>
      <w:r w:rsidRPr="00730C83">
        <w:t xml:space="preserve"> </w:t>
      </w:r>
      <w:r>
        <w:t>test</w:t>
      </w:r>
      <w:r w:rsidRPr="00730C83">
        <w:t xml:space="preserve"> </w:t>
      </w:r>
      <w:r>
        <w:t>is</w:t>
      </w:r>
      <w:r w:rsidRPr="00730C83">
        <w:t xml:space="preserve"> </w:t>
      </w:r>
      <w:r>
        <w:t>followed</w:t>
      </w:r>
      <w:r w:rsidRPr="00730C83">
        <w:t xml:space="preserve"> </w:t>
      </w:r>
      <w:r>
        <w:t>by</w:t>
      </w:r>
      <w:r w:rsidRPr="00730C83">
        <w:t xml:space="preserve"> </w:t>
      </w:r>
      <w:r>
        <w:t>an</w:t>
      </w:r>
      <w:r w:rsidRPr="00730C83">
        <w:t xml:space="preserve"> </w:t>
      </w:r>
      <w:r>
        <w:t>additional</w:t>
      </w:r>
      <w:r w:rsidRPr="00730C83">
        <w:t xml:space="preserve"> </w:t>
      </w:r>
      <w:r>
        <w:t>test</w:t>
      </w:r>
      <w:r w:rsidRPr="00730C83">
        <w:t xml:space="preserve"> </w:t>
      </w:r>
      <w:r>
        <w:t>within</w:t>
      </w:r>
      <w:r w:rsidRPr="00730C83">
        <w:t xml:space="preserve"> </w:t>
      </w:r>
      <w:r>
        <w:t>24</w:t>
      </w:r>
      <w:r w:rsidRPr="00730C83">
        <w:t xml:space="preserve"> </w:t>
      </w:r>
      <w:r>
        <w:t>hours.</w:t>
      </w:r>
    </w:p>
    <w:p w14:paraId="592A5098" w14:textId="51A7C8D4" w:rsidR="00AA3C77" w:rsidRDefault="00F83FA5" w:rsidP="00730C83">
      <w:pPr>
        <w:pStyle w:val="ListParagraph"/>
        <w:tabs>
          <w:tab w:val="clear" w:pos="840"/>
          <w:tab w:val="clear" w:pos="841"/>
          <w:tab w:val="left" w:pos="990"/>
        </w:tabs>
        <w:ind w:hanging="530"/>
      </w:pPr>
      <w:r>
        <w:t xml:space="preserve">The </w:t>
      </w:r>
      <w:r w:rsidR="1B73CAA4">
        <w:t>student who</w:t>
      </w:r>
      <w:r>
        <w:t xml:space="preserve"> has had a positive </w:t>
      </w:r>
      <w:r w:rsidR="4A7169F3">
        <w:t>test</w:t>
      </w:r>
      <w:r>
        <w:t xml:space="preserve"> is removed from any clinical placement and will be unable to participate in any clinical rotation until results are verified </w:t>
      </w:r>
      <w:bookmarkStart w:id="185" w:name="_Int_Z2gibth4"/>
      <w:r>
        <w:t>or that</w:t>
      </w:r>
      <w:bookmarkEnd w:id="185"/>
      <w:r>
        <w:t xml:space="preserve"> a negative test is obtained.</w:t>
      </w:r>
    </w:p>
    <w:p w14:paraId="592A5099" w14:textId="7AF4F3B4" w:rsidR="00AA3C77" w:rsidRDefault="00F83FA5" w:rsidP="00730C83">
      <w:pPr>
        <w:pStyle w:val="ListParagraph"/>
        <w:numPr>
          <w:ilvl w:val="0"/>
          <w:numId w:val="14"/>
        </w:numPr>
        <w:tabs>
          <w:tab w:val="clear" w:pos="840"/>
          <w:tab w:val="clear" w:pos="841"/>
          <w:tab w:val="left" w:pos="990"/>
        </w:tabs>
        <w:ind w:hanging="530"/>
      </w:pPr>
      <w:r>
        <w:t>Students found to have violated expectations for this policy may be required to</w:t>
      </w:r>
      <w:r w:rsidRPr="00730C83">
        <w:t xml:space="preserve"> </w:t>
      </w:r>
      <w:r>
        <w:t xml:space="preserve">complete additional learning and assessment activities, determined by the </w:t>
      </w:r>
      <w:r w:rsidR="00855A98">
        <w:t>P</w:t>
      </w:r>
      <w:r>
        <w:t>rogram</w:t>
      </w:r>
      <w:r w:rsidRPr="00730C83">
        <w:t xml:space="preserve"> </w:t>
      </w:r>
      <w:r w:rsidR="00855A98">
        <w:t>/</w:t>
      </w:r>
      <w:r>
        <w:t>Division Director to ensure that they understand and can uphold the standards</w:t>
      </w:r>
      <w:r w:rsidRPr="00730C83">
        <w:t xml:space="preserve"> </w:t>
      </w:r>
      <w:r>
        <w:t>of</w:t>
      </w:r>
      <w:r w:rsidRPr="00730C83">
        <w:t xml:space="preserve"> </w:t>
      </w:r>
      <w:r>
        <w:t>professional</w:t>
      </w:r>
      <w:r w:rsidRPr="00730C83">
        <w:t xml:space="preserve"> </w:t>
      </w:r>
      <w:r>
        <w:t>work</w:t>
      </w:r>
      <w:r w:rsidRPr="00730C83">
        <w:t xml:space="preserve"> </w:t>
      </w:r>
      <w:r>
        <w:t>as</w:t>
      </w:r>
      <w:r w:rsidRPr="00730C83">
        <w:t xml:space="preserve"> </w:t>
      </w:r>
      <w:r>
        <w:t>a</w:t>
      </w:r>
      <w:r w:rsidRPr="00730C83">
        <w:t xml:space="preserve"> </w:t>
      </w:r>
      <w:r>
        <w:t>condition</w:t>
      </w:r>
      <w:r w:rsidRPr="00730C83">
        <w:t xml:space="preserve"> </w:t>
      </w:r>
      <w:r>
        <w:t>for</w:t>
      </w:r>
      <w:r w:rsidRPr="00730C83">
        <w:t xml:space="preserve"> </w:t>
      </w:r>
      <w:r>
        <w:t>their continued</w:t>
      </w:r>
      <w:r w:rsidRPr="00730C83">
        <w:t xml:space="preserve"> </w:t>
      </w:r>
      <w:r>
        <w:t>enrollment</w:t>
      </w:r>
      <w:r w:rsidRPr="00730C83">
        <w:t xml:space="preserve"> </w:t>
      </w:r>
      <w:r>
        <w:t>in</w:t>
      </w:r>
      <w:r w:rsidRPr="00730C83">
        <w:t xml:space="preserve"> </w:t>
      </w:r>
      <w:r>
        <w:t>the</w:t>
      </w:r>
      <w:r w:rsidRPr="00730C83">
        <w:t xml:space="preserve"> </w:t>
      </w:r>
      <w:r>
        <w:t>program.</w:t>
      </w:r>
    </w:p>
    <w:p w14:paraId="592A509A" w14:textId="26A9390E" w:rsidR="00AA3C77" w:rsidRDefault="00F83FA5" w:rsidP="68738CAF">
      <w:pPr>
        <w:pStyle w:val="ListParagraph"/>
        <w:ind w:hanging="530"/>
      </w:pPr>
      <w:r>
        <w:t>Steps to repeat urine toxicology are established by the division</w:t>
      </w:r>
      <w:r w:rsidR="0092672B">
        <w:t>/</w:t>
      </w:r>
      <w:r w:rsidR="2CB1011E">
        <w:t>program,</w:t>
      </w:r>
      <w:r>
        <w:t xml:space="preserve"> and the student will remain on probation throughout their educational program.</w:t>
      </w:r>
    </w:p>
    <w:p w14:paraId="592A509B" w14:textId="6AAD500F" w:rsidR="00AA3C77" w:rsidRDefault="00F83FA5" w:rsidP="00730C83">
      <w:pPr>
        <w:pStyle w:val="ListParagraph"/>
        <w:numPr>
          <w:ilvl w:val="0"/>
          <w:numId w:val="14"/>
        </w:numPr>
        <w:ind w:left="900" w:hanging="450"/>
      </w:pPr>
      <w:r>
        <w:t>Refusal of</w:t>
      </w:r>
      <w:r w:rsidRPr="00083128">
        <w:t xml:space="preserve"> </w:t>
      </w:r>
      <w:r w:rsidR="00173B5B">
        <w:t>a</w:t>
      </w:r>
      <w:r>
        <w:t xml:space="preserve"> drug test, not attending a required drug testing appointment, providing a</w:t>
      </w:r>
      <w:r w:rsidRPr="00730C83">
        <w:t xml:space="preserve"> </w:t>
      </w:r>
      <w:r>
        <w:t>fabricated sample, or adulterating the sample is treated as a confirmation of</w:t>
      </w:r>
      <w:r w:rsidRPr="00730C83">
        <w:t xml:space="preserve"> </w:t>
      </w:r>
      <w:r>
        <w:t>drug/alcohol</w:t>
      </w:r>
      <w:r w:rsidRPr="00730C83">
        <w:t xml:space="preserve"> </w:t>
      </w:r>
      <w:r>
        <w:t>use.</w:t>
      </w:r>
    </w:p>
    <w:p w14:paraId="592A509C" w14:textId="38487EFF" w:rsidR="00AA3C77" w:rsidRDefault="00F83FA5" w:rsidP="7A30166C">
      <w:pPr>
        <w:pStyle w:val="ListParagraph"/>
        <w:ind w:hanging="530"/>
      </w:pPr>
      <w:r>
        <w:t xml:space="preserve">If the </w:t>
      </w:r>
      <w:r w:rsidR="3A7DDC22">
        <w:t xml:space="preserve">program </w:t>
      </w:r>
      <w:r w:rsidR="0727F202">
        <w:t xml:space="preserve">faculty </w:t>
      </w:r>
      <w:r w:rsidR="653B7C39">
        <w:t>or school administration</w:t>
      </w:r>
      <w:r>
        <w:t xml:space="preserve"> determines that the violation falls under the </w:t>
      </w:r>
      <w:r w:rsidR="1D671293">
        <w:t>university's Code of Conduct jurisdiction, a complaint is filed with</w:t>
      </w:r>
      <w:r>
        <w:t xml:space="preserve"> the university office of student conduct.</w:t>
      </w:r>
    </w:p>
    <w:p w14:paraId="592A509D" w14:textId="77777777" w:rsidR="00AA3C77" w:rsidRDefault="00F83FA5" w:rsidP="00730C83">
      <w:pPr>
        <w:pStyle w:val="Heading3"/>
      </w:pPr>
      <w:bookmarkStart w:id="186" w:name="Procedures:_“Just_Cause”_Drug_Testing"/>
      <w:bookmarkEnd w:id="186"/>
      <w:r>
        <w:t>Procedures:</w:t>
      </w:r>
      <w:r w:rsidRPr="00730C83">
        <w:t xml:space="preserve"> </w:t>
      </w:r>
      <w:r>
        <w:t>“Just</w:t>
      </w:r>
      <w:r w:rsidRPr="00730C83">
        <w:t xml:space="preserve"> </w:t>
      </w:r>
      <w:r>
        <w:t>Cause”</w:t>
      </w:r>
      <w:r w:rsidRPr="00730C83">
        <w:t xml:space="preserve"> </w:t>
      </w:r>
      <w:r>
        <w:t>Drug</w:t>
      </w:r>
      <w:r w:rsidRPr="00730C83">
        <w:t xml:space="preserve"> </w:t>
      </w:r>
      <w:r>
        <w:t>Testing</w:t>
      </w:r>
    </w:p>
    <w:p w14:paraId="7E60EF88" w14:textId="4313254A" w:rsidR="00461442" w:rsidRDefault="00F83FA5" w:rsidP="00730C83">
      <w:pPr>
        <w:pStyle w:val="ListParagraph"/>
        <w:tabs>
          <w:tab w:val="clear" w:pos="840"/>
          <w:tab w:val="clear" w:pos="841"/>
          <w:tab w:val="left" w:pos="810"/>
          <w:tab w:val="left" w:pos="990"/>
        </w:tabs>
        <w:ind w:left="810"/>
      </w:pPr>
      <w:r>
        <w:t>Any professional academic program in HRS may request a random urine toxicology screen if there is evidence of substance abuse within the clinical environment</w:t>
      </w:r>
      <w:r w:rsidR="00057070">
        <w:t>.</w:t>
      </w:r>
      <w:r>
        <w:t xml:space="preserve"> The </w:t>
      </w:r>
      <w:r w:rsidR="002B014D">
        <w:t xml:space="preserve">Ohio State </w:t>
      </w:r>
      <w:r>
        <w:t>WILCE student health center provides urine toxicology screening during regular office hours. Any accredited health provider is additionally able to conduct the screening. The 14</w:t>
      </w:r>
      <w:r w:rsidR="00173B5B">
        <w:t>-</w:t>
      </w:r>
      <w:r>
        <w:t xml:space="preserve">panel drug screen checks for the following: Marijuana (THC, cannabinoids); Cocaine; Amphetamines (methamphetamines); Expanded amphetamines-MDMA/6AM (Ecstasy, molly); Basic opiates: heroin, morphine, </w:t>
      </w:r>
      <w:r>
        <w:lastRenderedPageBreak/>
        <w:t>codeine); Expanded opiates: oxycodone, oxymorphone, hydrocodone, hydromorphone); Phencyclidine (PCP-angel dust);</w:t>
      </w:r>
      <w:r w:rsidR="00461442">
        <w:t xml:space="preserve"> barbiturates; Methadone; Propoxyphene; Methaqualone (Quaaludes); Demerol; Tramadol. If alcohol abuse is suspected while at a clinical site, a blood alcohol level can be requested by the program as “just cause” and can be obtained from Student Health</w:t>
      </w:r>
      <w:r w:rsidR="563C551E">
        <w:t xml:space="preserve"> or other </w:t>
      </w:r>
      <w:r w:rsidR="32B0AC03">
        <w:t>locations</w:t>
      </w:r>
      <w:r w:rsidR="563C551E">
        <w:t xml:space="preserve"> as appropriate for sites outside of Ohio State</w:t>
      </w:r>
      <w:r w:rsidR="00461442">
        <w:t xml:space="preserve">. </w:t>
      </w:r>
    </w:p>
    <w:p w14:paraId="05E48D92" w14:textId="28710199" w:rsidR="00461442" w:rsidRDefault="007F36CB" w:rsidP="00674D57">
      <w:pPr>
        <w:pStyle w:val="ListParagraph"/>
        <w:numPr>
          <w:ilvl w:val="0"/>
          <w:numId w:val="13"/>
        </w:numPr>
        <w:ind w:hanging="530"/>
      </w:pPr>
      <w:r>
        <w:t>The results are sent to the student’s BUCKMD account so that individual academic programs can access them</w:t>
      </w:r>
      <w:r w:rsidR="00461442" w:rsidRPr="00730C83">
        <w:t xml:space="preserve"> </w:t>
      </w:r>
      <w:r w:rsidR="00461442">
        <w:t>and</w:t>
      </w:r>
      <w:r w:rsidR="00461442" w:rsidRPr="00730C83">
        <w:t xml:space="preserve"> </w:t>
      </w:r>
      <w:r w:rsidR="00461442">
        <w:t>verify completion.</w:t>
      </w:r>
    </w:p>
    <w:p w14:paraId="2C17BB89" w14:textId="77777777" w:rsidR="00461442" w:rsidRDefault="00461442" w:rsidP="00674D57">
      <w:pPr>
        <w:pStyle w:val="ListParagraph"/>
        <w:numPr>
          <w:ilvl w:val="0"/>
          <w:numId w:val="13"/>
        </w:numPr>
        <w:ind w:hanging="530"/>
      </w:pPr>
      <w:r>
        <w:t>An</w:t>
      </w:r>
      <w:r w:rsidRPr="00730C83">
        <w:t xml:space="preserve"> </w:t>
      </w:r>
      <w:r>
        <w:t>initial</w:t>
      </w:r>
      <w:r w:rsidRPr="00730C83">
        <w:t xml:space="preserve"> </w:t>
      </w:r>
      <w:r>
        <w:t>positive screening</w:t>
      </w:r>
      <w:r w:rsidRPr="00730C83">
        <w:t xml:space="preserve"> </w:t>
      </w:r>
      <w:r>
        <w:t>test</w:t>
      </w:r>
      <w:r w:rsidRPr="00730C83">
        <w:t xml:space="preserve"> </w:t>
      </w:r>
      <w:r>
        <w:t>is</w:t>
      </w:r>
      <w:r w:rsidRPr="00730C83">
        <w:t xml:space="preserve"> </w:t>
      </w:r>
      <w:r>
        <w:t>followed</w:t>
      </w:r>
      <w:r w:rsidRPr="00730C83">
        <w:t xml:space="preserve"> </w:t>
      </w:r>
      <w:r>
        <w:t>by</w:t>
      </w:r>
      <w:r w:rsidRPr="00730C83">
        <w:t xml:space="preserve"> </w:t>
      </w:r>
      <w:r>
        <w:t>an</w:t>
      </w:r>
      <w:r w:rsidRPr="00730C83">
        <w:t xml:space="preserve"> </w:t>
      </w:r>
      <w:r>
        <w:t>additional</w:t>
      </w:r>
      <w:r w:rsidRPr="00730C83">
        <w:t xml:space="preserve"> </w:t>
      </w:r>
      <w:r>
        <w:t>test</w:t>
      </w:r>
      <w:r w:rsidRPr="00730C83">
        <w:t xml:space="preserve"> </w:t>
      </w:r>
      <w:r>
        <w:t>within</w:t>
      </w:r>
      <w:r w:rsidRPr="00730C83">
        <w:t xml:space="preserve"> </w:t>
      </w:r>
      <w:r>
        <w:t>24</w:t>
      </w:r>
      <w:r w:rsidRPr="00730C83">
        <w:t xml:space="preserve"> </w:t>
      </w:r>
      <w:r>
        <w:t>hours.</w:t>
      </w:r>
    </w:p>
    <w:p w14:paraId="258231AA" w14:textId="55225296" w:rsidR="00461442" w:rsidRDefault="00461442" w:rsidP="00674D57">
      <w:pPr>
        <w:pStyle w:val="ListParagraph"/>
        <w:numPr>
          <w:ilvl w:val="0"/>
          <w:numId w:val="13"/>
        </w:numPr>
        <w:ind w:hanging="530"/>
      </w:pPr>
      <w:r>
        <w:t>The student</w:t>
      </w:r>
      <w:r w:rsidR="00674D57">
        <w:t xml:space="preserve"> who has had a positive test is removed from any clinical placement and will be unable to participate in any clinical rotation until results are verified or </w:t>
      </w:r>
      <w:r>
        <w:t>a</w:t>
      </w:r>
      <w:r w:rsidRPr="00730C83">
        <w:t xml:space="preserve"> </w:t>
      </w:r>
      <w:r>
        <w:t>negative</w:t>
      </w:r>
      <w:r w:rsidRPr="00730C83">
        <w:t xml:space="preserve"> </w:t>
      </w:r>
      <w:r>
        <w:t>test</w:t>
      </w:r>
      <w:r w:rsidRPr="00730C83">
        <w:t xml:space="preserve"> </w:t>
      </w:r>
      <w:r>
        <w:t>is</w:t>
      </w:r>
      <w:r w:rsidRPr="00730C83">
        <w:t xml:space="preserve"> </w:t>
      </w:r>
      <w:r>
        <w:t>obtained.</w:t>
      </w:r>
    </w:p>
    <w:p w14:paraId="0EB817C2" w14:textId="11EEF409" w:rsidR="00461442" w:rsidRDefault="00461442" w:rsidP="00730C83">
      <w:pPr>
        <w:pStyle w:val="ListParagraph"/>
        <w:numPr>
          <w:ilvl w:val="0"/>
          <w:numId w:val="13"/>
        </w:numPr>
        <w:ind w:left="900" w:hanging="450"/>
      </w:pPr>
      <w:r>
        <w:t>Students found to have violated expectations for this policy may be required to</w:t>
      </w:r>
      <w:r w:rsidRPr="00730C83">
        <w:t xml:space="preserve"> </w:t>
      </w:r>
      <w:r>
        <w:t xml:space="preserve">complete additional learning and assessment activities, determined by the </w:t>
      </w:r>
      <w:r w:rsidR="00071EEC">
        <w:t>P</w:t>
      </w:r>
      <w:r>
        <w:t xml:space="preserve">rogram </w:t>
      </w:r>
      <w:r w:rsidR="00071EEC">
        <w:t>/</w:t>
      </w:r>
      <w:r>
        <w:t>Division Director to ensure that they understand and can uphold the standards</w:t>
      </w:r>
      <w:r w:rsidRPr="00730C83">
        <w:t xml:space="preserve"> </w:t>
      </w:r>
      <w:r>
        <w:t>of</w:t>
      </w:r>
      <w:r w:rsidRPr="00730C83">
        <w:t xml:space="preserve"> </w:t>
      </w:r>
      <w:r>
        <w:t>professional</w:t>
      </w:r>
      <w:r w:rsidRPr="00730C83">
        <w:t xml:space="preserve"> </w:t>
      </w:r>
      <w:r>
        <w:t>work</w:t>
      </w:r>
      <w:r w:rsidRPr="00730C83">
        <w:t xml:space="preserve"> </w:t>
      </w:r>
      <w:r>
        <w:t>as</w:t>
      </w:r>
      <w:r w:rsidRPr="00730C83">
        <w:t xml:space="preserve"> </w:t>
      </w:r>
      <w:r>
        <w:t>a</w:t>
      </w:r>
      <w:r w:rsidRPr="00730C83">
        <w:t xml:space="preserve"> </w:t>
      </w:r>
      <w:r>
        <w:t>condition</w:t>
      </w:r>
      <w:r w:rsidRPr="00730C83">
        <w:t xml:space="preserve"> </w:t>
      </w:r>
      <w:r>
        <w:t>for</w:t>
      </w:r>
      <w:r w:rsidRPr="00730C83">
        <w:t xml:space="preserve"> </w:t>
      </w:r>
      <w:r>
        <w:t>their continued</w:t>
      </w:r>
      <w:r w:rsidRPr="00730C83">
        <w:t xml:space="preserve"> </w:t>
      </w:r>
      <w:r>
        <w:t>enrollment</w:t>
      </w:r>
      <w:r w:rsidRPr="00730C83">
        <w:t xml:space="preserve"> </w:t>
      </w:r>
      <w:r>
        <w:t>in</w:t>
      </w:r>
      <w:r w:rsidRPr="00730C83">
        <w:t xml:space="preserve"> </w:t>
      </w:r>
      <w:r>
        <w:t>the</w:t>
      </w:r>
      <w:r w:rsidRPr="00730C83">
        <w:t xml:space="preserve"> </w:t>
      </w:r>
      <w:r>
        <w:t>program.</w:t>
      </w:r>
    </w:p>
    <w:p w14:paraId="47742E84" w14:textId="1A6EA819" w:rsidR="00461442" w:rsidRDefault="00461442" w:rsidP="68738CAF">
      <w:pPr>
        <w:pStyle w:val="ListParagraph"/>
        <w:tabs>
          <w:tab w:val="clear" w:pos="840"/>
          <w:tab w:val="clear" w:pos="841"/>
        </w:tabs>
        <w:ind w:left="900" w:hanging="450"/>
      </w:pPr>
      <w:r>
        <w:t>Steps to repeat urine toxicology or blood alcohol testing are established by the division/</w:t>
      </w:r>
      <w:r w:rsidR="6E2DF9D0">
        <w:t>program,</w:t>
      </w:r>
      <w:r>
        <w:t xml:space="preserve"> and the student will remain on probation throughout their educational program.</w:t>
      </w:r>
    </w:p>
    <w:p w14:paraId="4F294AE7" w14:textId="1B390B4A" w:rsidR="00461442" w:rsidRDefault="00461442" w:rsidP="0017437C">
      <w:pPr>
        <w:pStyle w:val="ListParagraph"/>
        <w:numPr>
          <w:ilvl w:val="0"/>
          <w:numId w:val="13"/>
        </w:numPr>
        <w:ind w:hanging="530"/>
      </w:pPr>
      <w:r>
        <w:t>Refusal of</w:t>
      </w:r>
      <w:r w:rsidRPr="00083128">
        <w:t xml:space="preserve"> </w:t>
      </w:r>
      <w:r w:rsidR="00A33ECA">
        <w:t>a</w:t>
      </w:r>
      <w:r>
        <w:t xml:space="preserve"> drug test, not attending a required drug testing appointment, providing a</w:t>
      </w:r>
      <w:r w:rsidRPr="00730C83">
        <w:t xml:space="preserve"> </w:t>
      </w:r>
      <w:r>
        <w:t>fabricated sample, or adulterating the sample is treated as a confirmation of</w:t>
      </w:r>
      <w:r w:rsidRPr="00730C83">
        <w:t xml:space="preserve"> </w:t>
      </w:r>
      <w:r>
        <w:t>drug/alcohol</w:t>
      </w:r>
      <w:r w:rsidRPr="00730C83">
        <w:t xml:space="preserve"> </w:t>
      </w:r>
      <w:r>
        <w:t>use.</w:t>
      </w:r>
    </w:p>
    <w:p w14:paraId="7E2B6EA9" w14:textId="3261AE99" w:rsidR="00461442" w:rsidRDefault="00461442" w:rsidP="00730C83">
      <w:pPr>
        <w:pStyle w:val="ListParagraph"/>
        <w:numPr>
          <w:ilvl w:val="0"/>
          <w:numId w:val="13"/>
        </w:numPr>
        <w:ind w:hanging="530"/>
      </w:pPr>
      <w:r>
        <w:t xml:space="preserve">If the faculty determines that the violation falls under the </w:t>
      </w:r>
      <w:r w:rsidR="0017437C">
        <w:t>university's Code of Conduct jurisdiction, a complaint is filed with</w:t>
      </w:r>
      <w:r w:rsidRPr="00730C83">
        <w:t xml:space="preserve"> </w:t>
      </w:r>
      <w:r>
        <w:t>the</w:t>
      </w:r>
      <w:r w:rsidRPr="00730C83">
        <w:t xml:space="preserve"> </w:t>
      </w:r>
      <w:r>
        <w:t>university</w:t>
      </w:r>
      <w:r w:rsidRPr="00730C83">
        <w:t xml:space="preserve"> </w:t>
      </w:r>
      <w:r>
        <w:t>office</w:t>
      </w:r>
      <w:r w:rsidRPr="00730C83">
        <w:t xml:space="preserve"> </w:t>
      </w:r>
      <w:r>
        <w:t>of</w:t>
      </w:r>
      <w:r w:rsidRPr="00730C83">
        <w:t xml:space="preserve"> </w:t>
      </w:r>
      <w:r>
        <w:t>student</w:t>
      </w:r>
      <w:r w:rsidRPr="00730C83">
        <w:t xml:space="preserve"> </w:t>
      </w:r>
      <w:r>
        <w:t>conduct.</w:t>
      </w:r>
    </w:p>
    <w:p w14:paraId="592A50A8" w14:textId="373CA9D9" w:rsidR="00AA3C77" w:rsidRDefault="00461442" w:rsidP="00730C83">
      <w:pPr>
        <w:pStyle w:val="Heading3"/>
      </w:pPr>
      <w:r>
        <w:t>Contacts</w:t>
      </w:r>
    </w:p>
    <w:tbl>
      <w:tblPr>
        <w:tblStyle w:val="TableGrid"/>
        <w:tblW w:w="5000" w:type="pct"/>
        <w:tblLayout w:type="fixed"/>
        <w:tblLook w:val="01E0" w:firstRow="1" w:lastRow="1" w:firstColumn="1" w:lastColumn="1" w:noHBand="0" w:noVBand="0"/>
      </w:tblPr>
      <w:tblGrid>
        <w:gridCol w:w="2029"/>
        <w:gridCol w:w="3095"/>
        <w:gridCol w:w="1837"/>
        <w:gridCol w:w="3089"/>
      </w:tblGrid>
      <w:tr w:rsidR="00AA3C77" w14:paraId="592A50AD" w14:textId="77777777" w:rsidTr="00C00EA2">
        <w:trPr>
          <w:trHeight w:val="432"/>
          <w:tblHeader/>
        </w:trPr>
        <w:tc>
          <w:tcPr>
            <w:tcW w:w="1009" w:type="pct"/>
          </w:tcPr>
          <w:p w14:paraId="592A50A9" w14:textId="77777777" w:rsidR="00AA3C77" w:rsidRPr="00730C83" w:rsidRDefault="00F83FA5" w:rsidP="00730C83">
            <w:pPr>
              <w:pStyle w:val="TableParagraph"/>
              <w:ind w:left="0"/>
              <w:rPr>
                <w:b/>
              </w:rPr>
            </w:pPr>
            <w:r w:rsidRPr="00730C83">
              <w:rPr>
                <w:b/>
              </w:rPr>
              <w:t>Subject</w:t>
            </w:r>
          </w:p>
        </w:tc>
        <w:tc>
          <w:tcPr>
            <w:tcW w:w="1540" w:type="pct"/>
          </w:tcPr>
          <w:p w14:paraId="592A50AA" w14:textId="77777777" w:rsidR="00AA3C77" w:rsidRPr="00730C83" w:rsidRDefault="00F83FA5" w:rsidP="00730C83">
            <w:pPr>
              <w:pStyle w:val="TableParagraph"/>
              <w:ind w:left="0"/>
              <w:rPr>
                <w:b/>
              </w:rPr>
            </w:pPr>
            <w:r w:rsidRPr="00730C83">
              <w:rPr>
                <w:b/>
              </w:rPr>
              <w:t>Office</w:t>
            </w:r>
          </w:p>
        </w:tc>
        <w:tc>
          <w:tcPr>
            <w:tcW w:w="914" w:type="pct"/>
          </w:tcPr>
          <w:p w14:paraId="592A50AB" w14:textId="77777777" w:rsidR="00AA3C77" w:rsidRPr="00730C83" w:rsidRDefault="00F83FA5" w:rsidP="00730C83">
            <w:pPr>
              <w:pStyle w:val="TableParagraph"/>
              <w:ind w:left="0"/>
              <w:rPr>
                <w:b/>
              </w:rPr>
            </w:pPr>
            <w:r w:rsidRPr="00730C83">
              <w:rPr>
                <w:b/>
              </w:rPr>
              <w:t>Telephone</w:t>
            </w:r>
          </w:p>
        </w:tc>
        <w:tc>
          <w:tcPr>
            <w:tcW w:w="1537" w:type="pct"/>
          </w:tcPr>
          <w:p w14:paraId="592A50AC" w14:textId="6873E3F1" w:rsidR="00AA3C77" w:rsidRPr="00730C83" w:rsidRDefault="00C00EA2" w:rsidP="00730C83">
            <w:pPr>
              <w:pStyle w:val="TableParagraph"/>
              <w:ind w:left="0"/>
              <w:rPr>
                <w:b/>
              </w:rPr>
            </w:pPr>
            <w:r>
              <w:rPr>
                <w:b/>
                <w:bCs/>
              </w:rPr>
              <w:t>Contact</w:t>
            </w:r>
          </w:p>
        </w:tc>
      </w:tr>
      <w:tr w:rsidR="00AA3C77" w14:paraId="592A50B3" w14:textId="77777777" w:rsidTr="00C00EA2">
        <w:trPr>
          <w:trHeight w:val="1008"/>
        </w:trPr>
        <w:tc>
          <w:tcPr>
            <w:tcW w:w="1009" w:type="pct"/>
          </w:tcPr>
          <w:p w14:paraId="592A50AE" w14:textId="77777777" w:rsidR="00AA3C77" w:rsidRDefault="00F83FA5" w:rsidP="00730C83">
            <w:pPr>
              <w:pStyle w:val="TableParagraph"/>
              <w:ind w:left="0"/>
            </w:pPr>
            <w:r>
              <w:t>WILCE Student</w:t>
            </w:r>
            <w:r>
              <w:rPr>
                <w:spacing w:val="-52"/>
              </w:rPr>
              <w:t xml:space="preserve"> </w:t>
            </w:r>
            <w:r>
              <w:t>Health</w:t>
            </w:r>
          </w:p>
        </w:tc>
        <w:tc>
          <w:tcPr>
            <w:tcW w:w="1540" w:type="pct"/>
          </w:tcPr>
          <w:p w14:paraId="592A50AF" w14:textId="77777777" w:rsidR="00AA3C77" w:rsidRDefault="00F83FA5" w:rsidP="00730C83">
            <w:pPr>
              <w:pStyle w:val="TableParagraph"/>
              <w:ind w:left="0"/>
            </w:pPr>
            <w:r>
              <w:t>Student Health Services</w:t>
            </w:r>
            <w:r>
              <w:rPr>
                <w:spacing w:val="-52"/>
              </w:rPr>
              <w:t xml:space="preserve"> </w:t>
            </w:r>
            <w:r>
              <w:t>1875</w:t>
            </w:r>
            <w:r>
              <w:rPr>
                <w:spacing w:val="-2"/>
              </w:rPr>
              <w:t xml:space="preserve"> </w:t>
            </w:r>
            <w:r>
              <w:t>Millikin</w:t>
            </w:r>
            <w:r>
              <w:rPr>
                <w:spacing w:val="-1"/>
              </w:rPr>
              <w:t xml:space="preserve"> </w:t>
            </w:r>
            <w:r>
              <w:t>Road</w:t>
            </w:r>
          </w:p>
          <w:p w14:paraId="592A50B0" w14:textId="77777777" w:rsidR="00AA3C77" w:rsidRDefault="00F83FA5" w:rsidP="00730C83">
            <w:pPr>
              <w:pStyle w:val="TableParagraph"/>
              <w:ind w:left="0"/>
            </w:pPr>
            <w:r>
              <w:t>Columbus</w:t>
            </w:r>
            <w:r>
              <w:rPr>
                <w:spacing w:val="-3"/>
              </w:rPr>
              <w:t xml:space="preserve"> </w:t>
            </w:r>
            <w:r>
              <w:t>OH 43210</w:t>
            </w:r>
          </w:p>
        </w:tc>
        <w:tc>
          <w:tcPr>
            <w:tcW w:w="914" w:type="pct"/>
          </w:tcPr>
          <w:p w14:paraId="592A50B1" w14:textId="77777777" w:rsidR="00AA3C77" w:rsidRDefault="00F83FA5" w:rsidP="00730C83">
            <w:pPr>
              <w:pStyle w:val="TableParagraph"/>
              <w:ind w:left="0"/>
            </w:pPr>
            <w:r>
              <w:t>614-292-4321</w:t>
            </w:r>
          </w:p>
        </w:tc>
        <w:tc>
          <w:tcPr>
            <w:tcW w:w="1537" w:type="pct"/>
          </w:tcPr>
          <w:p w14:paraId="592A50B2" w14:textId="0AB70D5F" w:rsidR="00AA3C77" w:rsidRDefault="001D7E35" w:rsidP="00730C83">
            <w:pPr>
              <w:pStyle w:val="TableParagraph"/>
              <w:ind w:left="0"/>
            </w:pPr>
            <w:hyperlink r:id="rId107" w:history="1">
              <w:r w:rsidRPr="00814B07">
                <w:rPr>
                  <w:rStyle w:val="Hyperlink"/>
                </w:rPr>
                <w:t>Office of Student Life, Student Health Services</w:t>
              </w:r>
            </w:hyperlink>
          </w:p>
        </w:tc>
      </w:tr>
      <w:tr w:rsidR="00AA3C77" w14:paraId="592A50B9" w14:textId="77777777" w:rsidTr="00C00EA2">
        <w:trPr>
          <w:trHeight w:val="1008"/>
        </w:trPr>
        <w:tc>
          <w:tcPr>
            <w:tcW w:w="1009" w:type="pct"/>
          </w:tcPr>
          <w:p w14:paraId="592A50B4" w14:textId="40FC95E1" w:rsidR="00AA3C77" w:rsidRDefault="00C00EA2" w:rsidP="00730C83">
            <w:pPr>
              <w:pStyle w:val="TableParagraph"/>
              <w:ind w:left="0"/>
            </w:pPr>
            <w:r w:rsidRPr="00AC09A5">
              <w:t>B</w:t>
            </w:r>
            <w:r>
              <w:t>uck</w:t>
            </w:r>
            <w:r w:rsidRPr="00AC09A5">
              <w:t>MD</w:t>
            </w:r>
          </w:p>
        </w:tc>
        <w:tc>
          <w:tcPr>
            <w:tcW w:w="1540" w:type="pct"/>
          </w:tcPr>
          <w:p w14:paraId="592A50B5" w14:textId="77777777" w:rsidR="00AA3C77" w:rsidRDefault="00F83FA5" w:rsidP="00730C83">
            <w:pPr>
              <w:pStyle w:val="TableParagraph"/>
              <w:ind w:left="0"/>
            </w:pPr>
            <w:r>
              <w:t>Student Health Services</w:t>
            </w:r>
            <w:r>
              <w:rPr>
                <w:spacing w:val="-52"/>
              </w:rPr>
              <w:t xml:space="preserve"> </w:t>
            </w:r>
            <w:r>
              <w:t>1875</w:t>
            </w:r>
            <w:r>
              <w:rPr>
                <w:spacing w:val="-2"/>
              </w:rPr>
              <w:t xml:space="preserve"> </w:t>
            </w:r>
            <w:r>
              <w:t>Millikin</w:t>
            </w:r>
            <w:r>
              <w:rPr>
                <w:spacing w:val="-1"/>
              </w:rPr>
              <w:t xml:space="preserve"> </w:t>
            </w:r>
            <w:r>
              <w:t>Road</w:t>
            </w:r>
          </w:p>
          <w:p w14:paraId="592A50B6" w14:textId="77777777" w:rsidR="00AA3C77" w:rsidRDefault="00F83FA5" w:rsidP="00730C83">
            <w:pPr>
              <w:pStyle w:val="TableParagraph"/>
              <w:ind w:left="0"/>
            </w:pPr>
            <w:r>
              <w:t>Columbus,</w:t>
            </w:r>
            <w:r>
              <w:rPr>
                <w:spacing w:val="-3"/>
              </w:rPr>
              <w:t xml:space="preserve"> </w:t>
            </w:r>
            <w:r>
              <w:t>OH</w:t>
            </w:r>
            <w:r>
              <w:rPr>
                <w:spacing w:val="-1"/>
              </w:rPr>
              <w:t xml:space="preserve"> </w:t>
            </w:r>
            <w:r>
              <w:t>43210</w:t>
            </w:r>
          </w:p>
        </w:tc>
        <w:tc>
          <w:tcPr>
            <w:tcW w:w="914" w:type="pct"/>
          </w:tcPr>
          <w:p w14:paraId="592A50B7" w14:textId="77777777" w:rsidR="00AA3C77" w:rsidRDefault="00F83FA5" w:rsidP="00730C83">
            <w:pPr>
              <w:pStyle w:val="TableParagraph"/>
              <w:ind w:left="0"/>
            </w:pPr>
            <w:r>
              <w:t>614-292-4321</w:t>
            </w:r>
          </w:p>
        </w:tc>
        <w:tc>
          <w:tcPr>
            <w:tcW w:w="1537" w:type="pct"/>
          </w:tcPr>
          <w:p w14:paraId="592A50B8" w14:textId="1BD7E8E4" w:rsidR="00AA3C77" w:rsidRDefault="001D7E35" w:rsidP="00730C83">
            <w:pPr>
              <w:pStyle w:val="TableParagraph"/>
              <w:ind w:left="0"/>
            </w:pPr>
            <w:hyperlink r:id="rId108" w:history="1">
              <w:r w:rsidRPr="001D7E35">
                <w:rPr>
                  <w:rStyle w:val="Hyperlink"/>
                </w:rPr>
                <w:t>My BuckMD</w:t>
              </w:r>
            </w:hyperlink>
          </w:p>
        </w:tc>
      </w:tr>
    </w:tbl>
    <w:p w14:paraId="560ECE81" w14:textId="1DE814C7" w:rsidR="00E514D8" w:rsidRDefault="00E514D8" w:rsidP="00E514D8">
      <w:r>
        <w:t>History:</w:t>
      </w:r>
    </w:p>
    <w:p w14:paraId="4D66B154" w14:textId="168DB96A" w:rsidR="00E514D8" w:rsidRDefault="00E514D8" w:rsidP="00E514D8">
      <w:r>
        <w:t>Issued:</w:t>
      </w:r>
      <w:r>
        <w:rPr>
          <w:spacing w:val="-3"/>
        </w:rPr>
        <w:t xml:space="preserve"> </w:t>
      </w:r>
      <w:r>
        <w:t>May</w:t>
      </w:r>
      <w:r>
        <w:rPr>
          <w:spacing w:val="-1"/>
        </w:rPr>
        <w:t xml:space="preserve"> </w:t>
      </w:r>
      <w:r>
        <w:t>2017</w:t>
      </w:r>
    </w:p>
    <w:p w14:paraId="77ADC991" w14:textId="77777777" w:rsidR="00E514D8" w:rsidRDefault="00E514D8" w:rsidP="00E514D8">
      <w:r>
        <w:t>Revised:</w:t>
      </w:r>
      <w:r>
        <w:rPr>
          <w:spacing w:val="-2"/>
        </w:rPr>
        <w:t xml:space="preserve"> </w:t>
      </w:r>
      <w:r>
        <w:t>August</w:t>
      </w:r>
      <w:r>
        <w:rPr>
          <w:spacing w:val="-3"/>
        </w:rPr>
        <w:t xml:space="preserve"> </w:t>
      </w:r>
      <w:r>
        <w:t>2021</w:t>
      </w:r>
    </w:p>
    <w:p w14:paraId="2F719247" w14:textId="77777777" w:rsidR="00C849A8" w:rsidRDefault="00E514D8" w:rsidP="00E514D8">
      <w:pPr>
        <w:rPr>
          <w:spacing w:val="-52"/>
        </w:rPr>
      </w:pPr>
      <w:r>
        <w:t>Submitted by: School of Health and Rehabilitation Sciences</w:t>
      </w:r>
      <w:r>
        <w:rPr>
          <w:spacing w:val="-52"/>
        </w:rPr>
        <w:t xml:space="preserve"> </w:t>
      </w:r>
      <w:r w:rsidR="00C849A8">
        <w:rPr>
          <w:spacing w:val="-52"/>
        </w:rPr>
        <w:t xml:space="preserve">   </w:t>
      </w:r>
    </w:p>
    <w:p w14:paraId="592A50BA" w14:textId="25AB15D7" w:rsidR="00AA3C77" w:rsidRDefault="00E514D8" w:rsidP="00E514D8">
      <w:r>
        <w:t>Approved</w:t>
      </w:r>
      <w:r>
        <w:rPr>
          <w:spacing w:val="-2"/>
        </w:rPr>
        <w:t xml:space="preserve"> </w:t>
      </w:r>
      <w:r>
        <w:t>by:</w:t>
      </w:r>
      <w:r>
        <w:rPr>
          <w:spacing w:val="1"/>
        </w:rPr>
        <w:t xml:space="preserve"> </w:t>
      </w:r>
      <w:r>
        <w:t>HRS</w:t>
      </w:r>
      <w:r>
        <w:rPr>
          <w:spacing w:val="1"/>
        </w:rPr>
        <w:t xml:space="preserve"> </w:t>
      </w:r>
      <w:r>
        <w:t>Executive Committee</w:t>
      </w:r>
    </w:p>
    <w:p w14:paraId="592A50C3" w14:textId="5E9B5347" w:rsidR="00AA3C77" w:rsidRPr="00C849A8" w:rsidRDefault="005223AE" w:rsidP="00730C83">
      <w:pPr>
        <w:pStyle w:val="Heading2"/>
        <w:rPr>
          <w:sz w:val="27"/>
        </w:rPr>
      </w:pPr>
      <w:r>
        <w:br w:type="page"/>
      </w:r>
      <w:bookmarkStart w:id="187" w:name="POLICY_18___Academic_Standards:_Student_"/>
      <w:bookmarkStart w:id="188" w:name="_bookmark45"/>
      <w:bookmarkStart w:id="189" w:name="_Toc206597455"/>
      <w:bookmarkEnd w:id="187"/>
      <w:bookmarkEnd w:id="188"/>
      <w:r w:rsidR="00C849A8">
        <w:lastRenderedPageBreak/>
        <w:t>Policy 18</w:t>
      </w:r>
      <w:r w:rsidR="3E845369">
        <w:t xml:space="preserve"> | </w:t>
      </w:r>
      <w:r w:rsidR="00C849A8">
        <w:t>Academic Standards: Student Change in Health Status</w:t>
      </w:r>
      <w:bookmarkEnd w:id="189"/>
    </w:p>
    <w:p w14:paraId="592A50C6" w14:textId="5B09B82A" w:rsidR="00AA3C77" w:rsidRPr="00C849A8"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w:t>
      </w:r>
      <w:r w:rsidR="002F142E">
        <w:t>s</w:t>
      </w:r>
    </w:p>
    <w:p w14:paraId="592A50C7" w14:textId="3780DF51" w:rsidR="00AA3C77" w:rsidRDefault="00F83FA5" w:rsidP="00280E61">
      <w:pPr>
        <w:pStyle w:val="BodyText"/>
      </w:pPr>
      <w:r>
        <w:t>Acute or chronic changes in health status that prevent a student from performing required</w:t>
      </w:r>
      <w:r w:rsidRPr="00730C83">
        <w:t xml:space="preserve"> </w:t>
      </w:r>
      <w:r>
        <w:t xml:space="preserve">responsibilities during the academic program need to </w:t>
      </w:r>
      <w:r w:rsidR="00421932">
        <w:t>be reported to</w:t>
      </w:r>
      <w:r w:rsidR="00421932" w:rsidRPr="00421932">
        <w:t xml:space="preserve"> </w:t>
      </w:r>
      <w:r>
        <w:t>the appropriate Program</w:t>
      </w:r>
      <w:r w:rsidR="002611E2">
        <w:t>/</w:t>
      </w:r>
      <w:r>
        <w:t>Division</w:t>
      </w:r>
      <w:r w:rsidRPr="00730C83">
        <w:t xml:space="preserve"> </w:t>
      </w:r>
      <w:r>
        <w:t>Director.</w:t>
      </w:r>
    </w:p>
    <w:p w14:paraId="592A50C8" w14:textId="77777777" w:rsidR="00AA3C77" w:rsidRDefault="00F83FA5" w:rsidP="00730C83">
      <w:pPr>
        <w:pStyle w:val="Heading3"/>
      </w:pPr>
      <w:r>
        <w:t>Policy</w:t>
      </w:r>
      <w:r>
        <w:rPr>
          <w:spacing w:val="-2"/>
        </w:rPr>
        <w:t xml:space="preserve"> </w:t>
      </w:r>
      <w:r>
        <w:t>Details</w:t>
      </w:r>
    </w:p>
    <w:p w14:paraId="592A50C9" w14:textId="77777777" w:rsidR="00AA3C77" w:rsidRDefault="00F83FA5" w:rsidP="00280E61">
      <w:pPr>
        <w:pStyle w:val="BodyText"/>
      </w:pPr>
      <w:r>
        <w:t>Enrollment of students with acute or chronic changes in health status requires careful planning</w:t>
      </w:r>
      <w:r w:rsidRPr="00730C83">
        <w:t xml:space="preserve"> </w:t>
      </w:r>
      <w:r>
        <w:t>of coursework and clinical rotations to protect the health of the student and/or patients/clients</w:t>
      </w:r>
      <w:r w:rsidRPr="00730C83">
        <w:t xml:space="preserve"> </w:t>
      </w:r>
      <w:r>
        <w:t>that</w:t>
      </w:r>
      <w:r w:rsidRPr="00730C83">
        <w:t xml:space="preserve"> </w:t>
      </w:r>
      <w:r>
        <w:t>the</w:t>
      </w:r>
      <w:r w:rsidRPr="00730C83">
        <w:t xml:space="preserve"> </w:t>
      </w:r>
      <w:r>
        <w:t>student</w:t>
      </w:r>
      <w:r w:rsidRPr="00730C83">
        <w:t xml:space="preserve"> </w:t>
      </w:r>
      <w:r>
        <w:t>may encounter.</w:t>
      </w:r>
    </w:p>
    <w:p w14:paraId="592A50CA" w14:textId="77777777" w:rsidR="00AA3C77" w:rsidRDefault="00F83FA5" w:rsidP="00730C83">
      <w:pPr>
        <w:pStyle w:val="Heading3"/>
      </w:pPr>
      <w:r>
        <w:t>Procedures</w:t>
      </w:r>
    </w:p>
    <w:p w14:paraId="592A50CB" w14:textId="6603F134" w:rsidR="00AA3C77" w:rsidRDefault="00F83FA5" w:rsidP="00730C83">
      <w:pPr>
        <w:pStyle w:val="ListParagraph"/>
        <w:numPr>
          <w:ilvl w:val="0"/>
          <w:numId w:val="12"/>
        </w:numPr>
        <w:ind w:left="810" w:hanging="620"/>
      </w:pPr>
      <w:r>
        <w:t>Injuries that occur in the academic setting/classroom: If necessary, emergency medical</w:t>
      </w:r>
      <w:r w:rsidRPr="00730C83">
        <w:t xml:space="preserve"> </w:t>
      </w:r>
      <w:r>
        <w:t>attention is sought. Emergencies requiring paramedic attention or ambulance</w:t>
      </w:r>
      <w:r w:rsidRPr="00730C83">
        <w:t xml:space="preserve"> </w:t>
      </w:r>
      <w:r>
        <w:t xml:space="preserve">transportation should be </w:t>
      </w:r>
      <w:r w:rsidR="00676CDF">
        <w:t>handled</w:t>
      </w:r>
      <w:r>
        <w:t xml:space="preserve"> by calling “911.” The Columbus Emergency Squad</w:t>
      </w:r>
      <w:r w:rsidRPr="00730C83">
        <w:t xml:space="preserve"> </w:t>
      </w:r>
      <w:r>
        <w:t>Service will</w:t>
      </w:r>
      <w:r w:rsidRPr="00730C83">
        <w:t xml:space="preserve"> </w:t>
      </w:r>
      <w:r>
        <w:t>respond.</w:t>
      </w:r>
    </w:p>
    <w:p w14:paraId="592A50CC" w14:textId="5BEAC90B" w:rsidR="00AA3C77" w:rsidRDefault="57704ED0" w:rsidP="00730C83">
      <w:pPr>
        <w:pStyle w:val="ListParagraph"/>
        <w:ind w:left="810" w:hanging="630"/>
      </w:pPr>
      <w:r>
        <w:t xml:space="preserve">The following </w:t>
      </w:r>
      <w:r w:rsidR="209D720C">
        <w:t xml:space="preserve">HRS </w:t>
      </w:r>
      <w:r w:rsidR="2376B33A">
        <w:t xml:space="preserve">individuals </w:t>
      </w:r>
      <w:r w:rsidR="3536DF96">
        <w:t>must</w:t>
      </w:r>
      <w:r w:rsidR="2376B33A">
        <w:t xml:space="preserve"> be not</w:t>
      </w:r>
      <w:r w:rsidR="028B37E0">
        <w:t>ified immedi</w:t>
      </w:r>
      <w:r w:rsidR="3536DF96">
        <w:t xml:space="preserve">ately: </w:t>
      </w:r>
      <w:r w:rsidR="209D720C">
        <w:t xml:space="preserve">Director of </w:t>
      </w:r>
      <w:r w:rsidR="00F83FA5">
        <w:t xml:space="preserve">Academic Affairs, Program Director, </w:t>
      </w:r>
      <w:r w:rsidR="209D720C">
        <w:t>and</w:t>
      </w:r>
      <w:r w:rsidR="56111C8A">
        <w:t xml:space="preserve"> </w:t>
      </w:r>
      <w:r w:rsidR="00F83FA5">
        <w:t xml:space="preserve">Division Director </w:t>
      </w:r>
    </w:p>
    <w:p w14:paraId="592A50CD" w14:textId="1B888C80" w:rsidR="00AA3C77" w:rsidRDefault="00F83FA5" w:rsidP="00730C83">
      <w:pPr>
        <w:pStyle w:val="ListParagraph"/>
        <w:numPr>
          <w:ilvl w:val="0"/>
          <w:numId w:val="12"/>
        </w:numPr>
        <w:ind w:left="810" w:hanging="630"/>
      </w:pPr>
      <w:r>
        <w:t xml:space="preserve">If you sustain an injury in Atwell Hall, please contact </w:t>
      </w:r>
      <w:r w:rsidR="00105C6E">
        <w:t xml:space="preserve">the </w:t>
      </w:r>
      <w:r>
        <w:t>staff in Administration (Room 106</w:t>
      </w:r>
      <w:r w:rsidRPr="00730C83">
        <w:t xml:space="preserve"> </w:t>
      </w:r>
      <w:r>
        <w:t>Atwell) for an incident report. Emergencies requiring paramedic attention or ambulance</w:t>
      </w:r>
      <w:r w:rsidRPr="00730C83">
        <w:t xml:space="preserve"> </w:t>
      </w:r>
      <w:r>
        <w:t xml:space="preserve">transportation should be </w:t>
      </w:r>
      <w:r w:rsidR="00105C6E">
        <w:t>handled</w:t>
      </w:r>
      <w:r>
        <w:t xml:space="preserve"> by calling “911.” The Columbus Emergency Squad</w:t>
      </w:r>
      <w:r w:rsidRPr="00730C83">
        <w:t xml:space="preserve"> </w:t>
      </w:r>
      <w:r>
        <w:t>Service will respond. The faculty or staff member who was present during the</w:t>
      </w:r>
      <w:r w:rsidRPr="00730C83">
        <w:t xml:space="preserve"> </w:t>
      </w:r>
      <w:r>
        <w:t>emergency/injury will assist in completing the incident report. The report will be shared</w:t>
      </w:r>
      <w:r w:rsidRPr="00730C83">
        <w:t xml:space="preserve"> </w:t>
      </w:r>
      <w:r>
        <w:t xml:space="preserve">with </w:t>
      </w:r>
      <w:r w:rsidR="000A715B">
        <w:t xml:space="preserve">the necessary parties (e.g., program/division directors, environmental health and safety, risk management, building administrator), and follow-up may be made with the </w:t>
      </w:r>
      <w:r w:rsidRPr="00421932">
        <w:t>student.</w:t>
      </w:r>
    </w:p>
    <w:p w14:paraId="592A50CE" w14:textId="77777777" w:rsidR="00AA3C77" w:rsidRDefault="00F83FA5" w:rsidP="00730C83">
      <w:pPr>
        <w:pStyle w:val="ListParagraph"/>
        <w:numPr>
          <w:ilvl w:val="0"/>
          <w:numId w:val="12"/>
        </w:numPr>
        <w:ind w:hanging="800"/>
      </w:pPr>
      <w:r>
        <w:t>Injuries</w:t>
      </w:r>
      <w:r w:rsidRPr="00730C83">
        <w:t xml:space="preserve"> </w:t>
      </w:r>
      <w:r>
        <w:t>that</w:t>
      </w:r>
      <w:r w:rsidRPr="00730C83">
        <w:t xml:space="preserve"> </w:t>
      </w:r>
      <w:r>
        <w:t>occur in</w:t>
      </w:r>
      <w:r w:rsidRPr="00730C83">
        <w:t xml:space="preserve"> </w:t>
      </w:r>
      <w:r>
        <w:t>the</w:t>
      </w:r>
      <w:r w:rsidRPr="00730C83">
        <w:t xml:space="preserve"> </w:t>
      </w:r>
      <w:r>
        <w:t>clinical setting:</w:t>
      </w:r>
    </w:p>
    <w:p w14:paraId="592A50CF" w14:textId="3E35D7D3" w:rsidR="00AA3C77" w:rsidRDefault="00F83FA5" w:rsidP="00280E61">
      <w:pPr>
        <w:pStyle w:val="ListParagraph"/>
        <w:numPr>
          <w:ilvl w:val="1"/>
          <w:numId w:val="12"/>
        </w:numPr>
      </w:pPr>
      <w:r>
        <w:t>Follow</w:t>
      </w:r>
      <w:r w:rsidRPr="00730C83">
        <w:t xml:space="preserve"> </w:t>
      </w:r>
      <w:r w:rsidR="007A4605">
        <w:t xml:space="preserve">the clinic procedures for the agency to which </w:t>
      </w:r>
      <w:r>
        <w:t>they</w:t>
      </w:r>
      <w:r w:rsidRPr="00730C83">
        <w:t xml:space="preserve"> </w:t>
      </w:r>
      <w:r>
        <w:t>are</w:t>
      </w:r>
      <w:r w:rsidRPr="00730C83">
        <w:t xml:space="preserve"> </w:t>
      </w:r>
      <w:r>
        <w:t>assigned.</w:t>
      </w:r>
    </w:p>
    <w:p w14:paraId="592A50D0" w14:textId="77777777" w:rsidR="00AA3C77" w:rsidRDefault="00F83FA5" w:rsidP="00280E61">
      <w:pPr>
        <w:pStyle w:val="ListParagraph"/>
        <w:numPr>
          <w:ilvl w:val="1"/>
          <w:numId w:val="12"/>
        </w:numPr>
      </w:pPr>
      <w:r>
        <w:t>Inform</w:t>
      </w:r>
      <w:r w:rsidRPr="00730C83">
        <w:t xml:space="preserve"> </w:t>
      </w:r>
      <w:r>
        <w:t>Program</w:t>
      </w:r>
      <w:r w:rsidRPr="00730C83">
        <w:t xml:space="preserve"> </w:t>
      </w:r>
      <w:r>
        <w:t>Director</w:t>
      </w:r>
      <w:r w:rsidRPr="00730C83">
        <w:t xml:space="preserve"> </w:t>
      </w:r>
      <w:r>
        <w:t>or</w:t>
      </w:r>
      <w:r w:rsidRPr="00730C83">
        <w:t xml:space="preserve"> </w:t>
      </w:r>
      <w:r>
        <w:t>Director,</w:t>
      </w:r>
      <w:r w:rsidRPr="00730C83">
        <w:t xml:space="preserve"> </w:t>
      </w:r>
      <w:r>
        <w:t>Clinical</w:t>
      </w:r>
      <w:r w:rsidRPr="00730C83">
        <w:t xml:space="preserve"> </w:t>
      </w:r>
      <w:r>
        <w:t>Education</w:t>
      </w:r>
      <w:r w:rsidRPr="00730C83">
        <w:t xml:space="preserve"> </w:t>
      </w:r>
      <w:r>
        <w:t>for</w:t>
      </w:r>
      <w:r w:rsidRPr="00730C83">
        <w:t xml:space="preserve"> </w:t>
      </w:r>
      <w:r>
        <w:t>your</w:t>
      </w:r>
      <w:r w:rsidRPr="00730C83">
        <w:t xml:space="preserve"> </w:t>
      </w:r>
      <w:r>
        <w:t>program.</w:t>
      </w:r>
    </w:p>
    <w:p w14:paraId="478B5F7A" w14:textId="54698015" w:rsidR="00C849A8" w:rsidRDefault="00C849A8" w:rsidP="7A30166C">
      <w:pPr>
        <w:pStyle w:val="ListParagraph"/>
      </w:pPr>
      <w:r>
        <w:t xml:space="preserve">All injuries in a </w:t>
      </w:r>
      <w:r w:rsidR="0C906E7D">
        <w:t>h</w:t>
      </w:r>
      <w:r w:rsidR="7A851544">
        <w:t xml:space="preserve">ealth </w:t>
      </w:r>
      <w:r w:rsidR="0C906E7D">
        <w:t>c</w:t>
      </w:r>
      <w:r>
        <w:t xml:space="preserve">are setting such as hospitals and clinics are documented with an incident report available at each health care facility. If the injuries are significant, students should seek medical attention from the emergency department of the clinical site </w:t>
      </w:r>
      <w:bookmarkStart w:id="190" w:name="_Int_wVGsIvM0"/>
      <w:r>
        <w:t>or at</w:t>
      </w:r>
      <w:bookmarkEnd w:id="190"/>
      <w:r>
        <w:t xml:space="preserve"> Ohio State’s Student Health. If you sustain an injury in Atwell, please contact </w:t>
      </w:r>
      <w:r w:rsidR="678573B9">
        <w:t>the Administrative Staff</w:t>
      </w:r>
      <w:r>
        <w:t xml:space="preserve"> (Room 106</w:t>
      </w:r>
      <w:r w:rsidR="678573B9">
        <w:t>,</w:t>
      </w:r>
      <w:r>
        <w:t xml:space="preserve"> Atwell) for an incident report. Emergencies requiring paramedic attention or ambulance transportation: Call “911.” The Columbus Emergency Squad Service will respond.</w:t>
      </w:r>
    </w:p>
    <w:p w14:paraId="48DA9533" w14:textId="4AC31742" w:rsidR="00C849A8" w:rsidRDefault="00C849A8" w:rsidP="00C849A8">
      <w:pPr>
        <w:pStyle w:val="ListParagraph"/>
        <w:numPr>
          <w:ilvl w:val="1"/>
          <w:numId w:val="12"/>
        </w:numPr>
      </w:pPr>
      <w:r>
        <w:t>Caring for Patients with Infectious Diseases: Human Immunodeficiency Virus</w:t>
      </w:r>
      <w:r w:rsidRPr="00730C83">
        <w:t xml:space="preserve"> </w:t>
      </w:r>
      <w:r>
        <w:t xml:space="preserve">(HIV), Hepatitis C Virus (HCV) and Hepatitis B (HBV) are serious health </w:t>
      </w:r>
      <w:r>
        <w:lastRenderedPageBreak/>
        <w:t>problems</w:t>
      </w:r>
      <w:r w:rsidRPr="00730C83">
        <w:t xml:space="preserve"> </w:t>
      </w:r>
      <w:r>
        <w:t>in the United States. With regard to patient care, professional students may not</w:t>
      </w:r>
      <w:r w:rsidRPr="00730C83">
        <w:t xml:space="preserve"> </w:t>
      </w:r>
      <w:r>
        <w:t>refuse to assist in the treatment of a patient solely because the patient is</w:t>
      </w:r>
      <w:r w:rsidRPr="00730C83">
        <w:t xml:space="preserve"> </w:t>
      </w:r>
      <w:r>
        <w:t>infected</w:t>
      </w:r>
      <w:r w:rsidRPr="00730C83">
        <w:t xml:space="preserve"> </w:t>
      </w:r>
      <w:r>
        <w:t>with</w:t>
      </w:r>
      <w:r w:rsidRPr="00730C83">
        <w:t xml:space="preserve"> </w:t>
      </w:r>
      <w:r>
        <w:t>HIV,</w:t>
      </w:r>
      <w:r w:rsidRPr="00730C83">
        <w:t xml:space="preserve"> </w:t>
      </w:r>
      <w:r>
        <w:t>BV,</w:t>
      </w:r>
      <w:r w:rsidRPr="00730C83">
        <w:t xml:space="preserve"> </w:t>
      </w:r>
      <w:r>
        <w:t>HCV,</w:t>
      </w:r>
      <w:r w:rsidRPr="00730C83">
        <w:t xml:space="preserve"> </w:t>
      </w:r>
      <w:r>
        <w:t xml:space="preserve">or other infectious </w:t>
      </w:r>
      <w:r w:rsidR="00FD54ED">
        <w:t>diseases</w:t>
      </w:r>
      <w:r>
        <w:t>.</w:t>
      </w:r>
    </w:p>
    <w:p w14:paraId="049AA31E" w14:textId="4AFC0947" w:rsidR="00C849A8" w:rsidRDefault="00C849A8" w:rsidP="00C849A8">
      <w:pPr>
        <w:pStyle w:val="ListParagraph"/>
        <w:numPr>
          <w:ilvl w:val="1"/>
          <w:numId w:val="12"/>
        </w:numPr>
      </w:pPr>
      <w:r>
        <w:t>If the student is exposed to or contracts an infectious disease, students should</w:t>
      </w:r>
      <w:r w:rsidRPr="00730C83">
        <w:t xml:space="preserve"> </w:t>
      </w:r>
      <w:r>
        <w:t>notify the clinical facility, their preceptor, Director of Clinical Education and/or</w:t>
      </w:r>
      <w:r w:rsidRPr="00730C83">
        <w:t xml:space="preserve"> </w:t>
      </w:r>
      <w:r>
        <w:t>Program/Division Director. The student will follow the guidelines for treatment</w:t>
      </w:r>
      <w:r w:rsidRPr="00730C83">
        <w:t xml:space="preserve"> </w:t>
      </w:r>
      <w:r>
        <w:t>outlined by the facility, OSU Student Health, or their personal health care</w:t>
      </w:r>
      <w:r w:rsidRPr="00730C83">
        <w:t xml:space="preserve"> </w:t>
      </w:r>
      <w:r>
        <w:t>provider.</w:t>
      </w:r>
    </w:p>
    <w:p w14:paraId="3B70645B" w14:textId="77777777" w:rsidR="00C849A8" w:rsidRDefault="00C849A8" w:rsidP="00730C83">
      <w:pPr>
        <w:pStyle w:val="ListParagraph"/>
        <w:numPr>
          <w:ilvl w:val="0"/>
          <w:numId w:val="12"/>
        </w:numPr>
        <w:ind w:hanging="800"/>
      </w:pPr>
      <w:r>
        <w:t>Student</w:t>
      </w:r>
      <w:r w:rsidRPr="00730C83">
        <w:t xml:space="preserve"> </w:t>
      </w:r>
      <w:r>
        <w:t>Change</w:t>
      </w:r>
      <w:r w:rsidRPr="00730C83">
        <w:t xml:space="preserve"> </w:t>
      </w:r>
      <w:r>
        <w:t>in</w:t>
      </w:r>
      <w:r w:rsidRPr="00730C83">
        <w:t xml:space="preserve"> </w:t>
      </w:r>
      <w:r>
        <w:t>Health</w:t>
      </w:r>
      <w:r w:rsidRPr="00730C83">
        <w:t xml:space="preserve"> </w:t>
      </w:r>
      <w:r>
        <w:t>Status:</w:t>
      </w:r>
    </w:p>
    <w:p w14:paraId="61C6C236" w14:textId="23CC558C" w:rsidR="00C849A8" w:rsidRDefault="00C849A8" w:rsidP="00C849A8">
      <w:pPr>
        <w:pStyle w:val="ListParagraph"/>
        <w:numPr>
          <w:ilvl w:val="1"/>
          <w:numId w:val="12"/>
        </w:numPr>
      </w:pPr>
      <w:r>
        <w:t>In some programs, a change in health status may require careful planning of</w:t>
      </w:r>
      <w:r w:rsidRPr="00730C83">
        <w:t xml:space="preserve"> </w:t>
      </w:r>
      <w:r>
        <w:t>academic and clinical experiences. Although voluntary, it is recommended that</w:t>
      </w:r>
      <w:r w:rsidRPr="00730C83">
        <w:t xml:space="preserve"> </w:t>
      </w:r>
      <w:r>
        <w:t xml:space="preserve">changes in medical status be reported to </w:t>
      </w:r>
      <w:r w:rsidR="006F29CA">
        <w:t xml:space="preserve">the </w:t>
      </w:r>
      <w:r>
        <w:t>Director of Clinical Education for the</w:t>
      </w:r>
      <w:r w:rsidRPr="00730C83">
        <w:t xml:space="preserve"> </w:t>
      </w:r>
      <w:r>
        <w:t>student’s individual professional program, Program</w:t>
      </w:r>
      <w:r w:rsidR="00A82C12">
        <w:t>/</w:t>
      </w:r>
      <w:r>
        <w:t xml:space="preserve">Division Director. </w:t>
      </w:r>
      <w:r w:rsidRPr="00421932">
        <w:t xml:space="preserve">A </w:t>
      </w:r>
      <w:r w:rsidR="00A82C12" w:rsidRPr="00421932">
        <w:t>face-to-</w:t>
      </w:r>
      <w:r>
        <w:t>face meeting is scheduled with the student where guidance and academic</w:t>
      </w:r>
      <w:r w:rsidRPr="00730C83">
        <w:t xml:space="preserve"> </w:t>
      </w:r>
      <w:r>
        <w:t>plans</w:t>
      </w:r>
      <w:r w:rsidRPr="00730C83">
        <w:t xml:space="preserve"> </w:t>
      </w:r>
      <w:r>
        <w:t>will</w:t>
      </w:r>
      <w:r w:rsidRPr="00730C83">
        <w:t xml:space="preserve"> </w:t>
      </w:r>
      <w:r>
        <w:t>be</w:t>
      </w:r>
      <w:r w:rsidRPr="00730C83">
        <w:t xml:space="preserve"> </w:t>
      </w:r>
      <w:r>
        <w:t>established.</w:t>
      </w:r>
    </w:p>
    <w:p w14:paraId="21157294" w14:textId="584F94FD" w:rsidR="00C849A8" w:rsidRDefault="00C849A8" w:rsidP="7A30166C">
      <w:pPr>
        <w:pStyle w:val="ListParagraph"/>
      </w:pPr>
      <w:r>
        <w:t xml:space="preserve">If a student withdraws from a program and is in good academic standing, they will be eligible </w:t>
      </w:r>
      <w:r w:rsidR="10B85162">
        <w:t xml:space="preserve">to return from a leave of absence following the conclusion of the health condition and with health clearance from a </w:t>
      </w:r>
      <w:r>
        <w:t xml:space="preserve">health care provider. The curriculum of many programs may require the student to take a leave of absence (See </w:t>
      </w:r>
      <w:hyperlink w:anchor="POLICY_19___Academic_Standards:_Leave_of">
        <w:r w:rsidRPr="68738CAF">
          <w:rPr>
            <w:color w:val="0070C0"/>
          </w:rPr>
          <w:t>Policy # 19</w:t>
        </w:r>
      </w:hyperlink>
      <w:r>
        <w:t>) and resume</w:t>
      </w:r>
      <w:r w:rsidR="006F29CA">
        <w:t xml:space="preserve"> coursework at</w:t>
      </w:r>
      <w:r>
        <w:t xml:space="preserve"> the beginning of the following semester</w:t>
      </w:r>
      <w:r w:rsidR="7C184931">
        <w:t xml:space="preserve"> or an otherwise designated time. The program or Division director will determine </w:t>
      </w:r>
      <w:r w:rsidR="0ED8DD97">
        <w:t>if</w:t>
      </w:r>
      <w:r w:rsidR="7C184931">
        <w:t xml:space="preserve"> remediation is needed, which will also influence the </w:t>
      </w:r>
      <w:r w:rsidR="22754D13">
        <w:t>time point</w:t>
      </w:r>
      <w:r w:rsidR="7C184931">
        <w:t xml:space="preserve"> of re-</w:t>
      </w:r>
      <w:r w:rsidR="4143F0A5">
        <w:t xml:space="preserve">entry into the program as well as time to degree. </w:t>
      </w:r>
    </w:p>
    <w:p w14:paraId="592A50D9" w14:textId="54A2B942" w:rsidR="00AA3C77" w:rsidRDefault="00C849A8" w:rsidP="36CE26D6">
      <w:pPr>
        <w:pStyle w:val="Heading3"/>
      </w:pPr>
      <w:r>
        <w:t>Contacts</w:t>
      </w:r>
    </w:p>
    <w:tbl>
      <w:tblPr>
        <w:tblStyle w:val="TableGrid"/>
        <w:tblW w:w="5000" w:type="pct"/>
        <w:tblLayout w:type="fixed"/>
        <w:tblLook w:val="01E0" w:firstRow="1" w:lastRow="1" w:firstColumn="1" w:lastColumn="1" w:noHBand="0" w:noVBand="0"/>
      </w:tblPr>
      <w:tblGrid>
        <w:gridCol w:w="1951"/>
        <w:gridCol w:w="2141"/>
        <w:gridCol w:w="1956"/>
        <w:gridCol w:w="4002"/>
      </w:tblGrid>
      <w:tr w:rsidR="00AA3C77" w14:paraId="592A50DE" w14:textId="77777777" w:rsidTr="36CE26D6">
        <w:trPr>
          <w:trHeight w:val="432"/>
          <w:tblHeader/>
        </w:trPr>
        <w:tc>
          <w:tcPr>
            <w:tcW w:w="970" w:type="pct"/>
          </w:tcPr>
          <w:p w14:paraId="592A50DA" w14:textId="77777777" w:rsidR="00AA3C77" w:rsidRPr="00730C83" w:rsidRDefault="00F83FA5" w:rsidP="00280E61">
            <w:pPr>
              <w:pStyle w:val="TableParagraph"/>
              <w:rPr>
                <w:b/>
              </w:rPr>
            </w:pPr>
            <w:r w:rsidRPr="36CE26D6">
              <w:rPr>
                <w:b/>
              </w:rPr>
              <w:t>Subject</w:t>
            </w:r>
          </w:p>
        </w:tc>
        <w:tc>
          <w:tcPr>
            <w:tcW w:w="1065" w:type="pct"/>
          </w:tcPr>
          <w:p w14:paraId="592A50DB" w14:textId="77777777" w:rsidR="00AA3C77" w:rsidRPr="00730C83" w:rsidRDefault="00F83FA5" w:rsidP="00280E61">
            <w:pPr>
              <w:pStyle w:val="TableParagraph"/>
              <w:rPr>
                <w:b/>
              </w:rPr>
            </w:pPr>
            <w:r w:rsidRPr="36CE26D6">
              <w:rPr>
                <w:b/>
              </w:rPr>
              <w:t>Office</w:t>
            </w:r>
          </w:p>
        </w:tc>
        <w:tc>
          <w:tcPr>
            <w:tcW w:w="973" w:type="pct"/>
          </w:tcPr>
          <w:p w14:paraId="592A50DC" w14:textId="77777777" w:rsidR="00AA3C77" w:rsidRPr="00730C83" w:rsidRDefault="00F83FA5" w:rsidP="00280E61">
            <w:pPr>
              <w:pStyle w:val="TableParagraph"/>
              <w:rPr>
                <w:b/>
              </w:rPr>
            </w:pPr>
            <w:r w:rsidRPr="36CE26D6">
              <w:rPr>
                <w:b/>
              </w:rPr>
              <w:t>Telephone</w:t>
            </w:r>
          </w:p>
        </w:tc>
        <w:tc>
          <w:tcPr>
            <w:tcW w:w="1991" w:type="pct"/>
          </w:tcPr>
          <w:p w14:paraId="592A50DD" w14:textId="005AF1AE" w:rsidR="00AA3C77" w:rsidRPr="00730C83" w:rsidRDefault="00C00EA2" w:rsidP="00280E61">
            <w:pPr>
              <w:pStyle w:val="TableParagraph"/>
              <w:rPr>
                <w:b/>
              </w:rPr>
            </w:pPr>
            <w:r w:rsidRPr="36CE26D6">
              <w:rPr>
                <w:b/>
                <w:bCs/>
              </w:rPr>
              <w:t>Contact</w:t>
            </w:r>
          </w:p>
        </w:tc>
      </w:tr>
      <w:tr w:rsidR="00AA3C77" w14:paraId="592A50E3" w14:textId="77777777" w:rsidTr="36CE26D6">
        <w:trPr>
          <w:trHeight w:val="700"/>
        </w:trPr>
        <w:tc>
          <w:tcPr>
            <w:tcW w:w="970" w:type="pct"/>
          </w:tcPr>
          <w:p w14:paraId="592A50DF" w14:textId="2CDD0AF3" w:rsidR="00AA3C77" w:rsidRDefault="009131EA" w:rsidP="36CE26D6">
            <w:pPr>
              <w:pStyle w:val="TableParagraph"/>
              <w:spacing w:line="259" w:lineRule="auto"/>
            </w:pPr>
            <w:r>
              <w:t>Administrative</w:t>
            </w:r>
            <w:r w:rsidR="7069CE2D">
              <w:t xml:space="preserve"> Manager </w:t>
            </w:r>
          </w:p>
        </w:tc>
        <w:tc>
          <w:tcPr>
            <w:tcW w:w="1065" w:type="pct"/>
          </w:tcPr>
          <w:p w14:paraId="592A50E0" w14:textId="77777777" w:rsidR="00AA3C77" w:rsidRDefault="00F83FA5" w:rsidP="00280E61">
            <w:pPr>
              <w:pStyle w:val="TableParagraph"/>
            </w:pPr>
            <w:r>
              <w:t>106</w:t>
            </w:r>
            <w:r>
              <w:rPr>
                <w:spacing w:val="-1"/>
              </w:rPr>
              <w:t xml:space="preserve"> </w:t>
            </w:r>
            <w:r>
              <w:t>Atwell</w:t>
            </w:r>
            <w:r>
              <w:rPr>
                <w:spacing w:val="-1"/>
              </w:rPr>
              <w:t xml:space="preserve"> </w:t>
            </w:r>
            <w:r>
              <w:t>Hall</w:t>
            </w:r>
          </w:p>
        </w:tc>
        <w:tc>
          <w:tcPr>
            <w:tcW w:w="973" w:type="pct"/>
          </w:tcPr>
          <w:p w14:paraId="592A50E1" w14:textId="6A807A15" w:rsidR="00AA3C77" w:rsidRDefault="00AA3C77" w:rsidP="00280E61">
            <w:pPr>
              <w:pStyle w:val="TableParagraph"/>
            </w:pPr>
          </w:p>
        </w:tc>
        <w:tc>
          <w:tcPr>
            <w:tcW w:w="1991" w:type="pct"/>
          </w:tcPr>
          <w:p w14:paraId="592A50E2" w14:textId="5E67008B" w:rsidR="00AA3C77" w:rsidRDefault="2EB0FB85" w:rsidP="36CE26D6">
            <w:pPr>
              <w:pStyle w:val="TableParagraph"/>
              <w:spacing w:line="259" w:lineRule="auto"/>
            </w:pPr>
            <w:r w:rsidRPr="00C00EA2">
              <w:t>Adam Clouser</w:t>
            </w:r>
            <w:r w:rsidR="0727F202" w:rsidRPr="00C00EA2">
              <w:rPr>
                <w:spacing w:val="1"/>
              </w:rPr>
              <w:t xml:space="preserve"> </w:t>
            </w:r>
            <w:hyperlink r:id="rId109" w:history="1">
              <w:r w:rsidR="009131EA" w:rsidRPr="004C7C9C">
                <w:rPr>
                  <w:rStyle w:val="Hyperlink"/>
                </w:rPr>
                <w:t>adam.clouser@osumc.edu</w:t>
              </w:r>
            </w:hyperlink>
            <w:r w:rsidR="009131EA">
              <w:t xml:space="preserve"> </w:t>
            </w:r>
            <w:r w:rsidR="122F48C1">
              <w:t xml:space="preserve"> </w:t>
            </w:r>
          </w:p>
        </w:tc>
      </w:tr>
      <w:tr w:rsidR="00AA3C77" w14:paraId="592A50E8" w14:textId="77777777" w:rsidTr="36CE26D6">
        <w:trPr>
          <w:trHeight w:val="995"/>
        </w:trPr>
        <w:tc>
          <w:tcPr>
            <w:tcW w:w="970" w:type="pct"/>
          </w:tcPr>
          <w:p w14:paraId="592A50E4" w14:textId="2557A7FE" w:rsidR="00AA3C77" w:rsidRDefault="00BE15BC" w:rsidP="00280E61">
            <w:pPr>
              <w:pStyle w:val="TableParagraph"/>
            </w:pPr>
            <w:r>
              <w:t>Director</w:t>
            </w:r>
            <w:r w:rsidR="005223AE">
              <w:t xml:space="preserve"> for Academic Affairs</w:t>
            </w:r>
          </w:p>
        </w:tc>
        <w:tc>
          <w:tcPr>
            <w:tcW w:w="1065" w:type="pct"/>
          </w:tcPr>
          <w:p w14:paraId="592A50E5" w14:textId="77777777" w:rsidR="00AA3C77" w:rsidRDefault="00F83FA5" w:rsidP="00280E61">
            <w:pPr>
              <w:pStyle w:val="TableParagraph"/>
            </w:pPr>
            <w:r>
              <w:t>206A</w:t>
            </w:r>
            <w:r>
              <w:rPr>
                <w:spacing w:val="-3"/>
              </w:rPr>
              <w:t xml:space="preserve"> </w:t>
            </w:r>
            <w:r>
              <w:t>Atwell</w:t>
            </w:r>
            <w:r>
              <w:rPr>
                <w:spacing w:val="-1"/>
              </w:rPr>
              <w:t xml:space="preserve"> </w:t>
            </w:r>
            <w:r>
              <w:t>Hall</w:t>
            </w:r>
          </w:p>
        </w:tc>
        <w:tc>
          <w:tcPr>
            <w:tcW w:w="973" w:type="pct"/>
          </w:tcPr>
          <w:p w14:paraId="592A50E6" w14:textId="04EE6212" w:rsidR="00AA3C77" w:rsidRDefault="00AA3C77" w:rsidP="00280E61">
            <w:pPr>
              <w:pStyle w:val="TableParagraph"/>
            </w:pPr>
          </w:p>
        </w:tc>
        <w:tc>
          <w:tcPr>
            <w:tcW w:w="1991" w:type="pct"/>
          </w:tcPr>
          <w:p w14:paraId="002E47F3" w14:textId="77777777" w:rsidR="005B1670" w:rsidRPr="00C00EA2" w:rsidRDefault="005B1670" w:rsidP="005B1670">
            <w:pPr>
              <w:pStyle w:val="TableParagraph"/>
            </w:pPr>
            <w:r>
              <w:t>Lindy Weaver, PhD, OTR/L</w:t>
            </w:r>
          </w:p>
          <w:p w14:paraId="592A50E7" w14:textId="0A8AF246" w:rsidR="00C849A8" w:rsidRDefault="005B1670" w:rsidP="00C849A8">
            <w:pPr>
              <w:pStyle w:val="TableParagraph"/>
            </w:pPr>
            <w:hyperlink r:id="rId110" w:history="1">
              <w:r w:rsidRPr="36CE26D6">
                <w:rPr>
                  <w:rStyle w:val="Hyperlink"/>
                </w:rPr>
                <w:t>Lindy.Weaver@osumc.edu</w:t>
              </w:r>
            </w:hyperlink>
          </w:p>
        </w:tc>
      </w:tr>
    </w:tbl>
    <w:p w14:paraId="592A50F5" w14:textId="77777777" w:rsidR="00AA3C77" w:rsidRDefault="00F83FA5" w:rsidP="00C849A8">
      <w:r>
        <w:t>History:</w:t>
      </w:r>
    </w:p>
    <w:p w14:paraId="592A50F6" w14:textId="77777777" w:rsidR="00AA3C77" w:rsidRDefault="00F83FA5" w:rsidP="00C849A8">
      <w:r>
        <w:t>Issued:</w:t>
      </w:r>
      <w:r>
        <w:rPr>
          <w:spacing w:val="52"/>
        </w:rPr>
        <w:t xml:space="preserve"> </w:t>
      </w:r>
      <w:r>
        <w:t>May</w:t>
      </w:r>
      <w:r>
        <w:rPr>
          <w:spacing w:val="-4"/>
        </w:rPr>
        <w:t xml:space="preserve"> </w:t>
      </w:r>
      <w:r>
        <w:t>2017</w:t>
      </w:r>
    </w:p>
    <w:p w14:paraId="711E7762" w14:textId="77777777" w:rsidR="00C849A8" w:rsidRDefault="00F83FA5" w:rsidP="00C849A8">
      <w:r>
        <w:t>Revised:</w:t>
      </w:r>
      <w:r>
        <w:rPr>
          <w:spacing w:val="50"/>
        </w:rPr>
        <w:t xml:space="preserve"> </w:t>
      </w:r>
      <w:r>
        <w:t>August</w:t>
      </w:r>
      <w:r>
        <w:rPr>
          <w:spacing w:val="1"/>
        </w:rPr>
        <w:t xml:space="preserve"> </w:t>
      </w:r>
      <w:r>
        <w:t>2021</w:t>
      </w:r>
    </w:p>
    <w:p w14:paraId="387D4C05" w14:textId="77777777" w:rsidR="00FE4C84" w:rsidRDefault="00C849A8" w:rsidP="00C849A8">
      <w:r>
        <w:t>Submitted by: School of Health and Rehabilitation Sciences</w:t>
      </w:r>
    </w:p>
    <w:p w14:paraId="39DA2F70" w14:textId="77777777" w:rsidR="00FE4C84" w:rsidRDefault="00FE4C84" w:rsidP="00FE4C84">
      <w:r>
        <w:t>Approved</w:t>
      </w:r>
      <w:r>
        <w:rPr>
          <w:spacing w:val="-2"/>
        </w:rPr>
        <w:t xml:space="preserve"> </w:t>
      </w:r>
      <w:r>
        <w:t>by:</w:t>
      </w:r>
      <w:r>
        <w:rPr>
          <w:spacing w:val="1"/>
        </w:rPr>
        <w:t xml:space="preserve"> </w:t>
      </w:r>
      <w:r>
        <w:t>HRS</w:t>
      </w:r>
      <w:r>
        <w:rPr>
          <w:spacing w:val="1"/>
        </w:rPr>
        <w:t xml:space="preserve"> </w:t>
      </w:r>
      <w:r>
        <w:t>Executive Committee</w:t>
      </w:r>
    </w:p>
    <w:p w14:paraId="5F44D26F" w14:textId="77777777" w:rsidR="00FD30CD" w:rsidRDefault="00FD30CD">
      <w:pPr>
        <w:spacing w:before="0"/>
      </w:pPr>
      <w:r>
        <w:br w:type="page"/>
      </w:r>
    </w:p>
    <w:p w14:paraId="592A50FD" w14:textId="06EB117E" w:rsidR="00AA3C77" w:rsidRPr="008F5824" w:rsidRDefault="008F5824" w:rsidP="00730C83">
      <w:pPr>
        <w:pStyle w:val="Heading2"/>
        <w:rPr>
          <w:sz w:val="10"/>
        </w:rPr>
      </w:pPr>
      <w:bookmarkStart w:id="191" w:name="POLICY_19___Academic_Standards:_Leave_of"/>
      <w:bookmarkStart w:id="192" w:name="_bookmark46"/>
      <w:bookmarkStart w:id="193" w:name="_Toc206597456"/>
      <w:bookmarkEnd w:id="191"/>
      <w:bookmarkEnd w:id="192"/>
      <w:r>
        <w:lastRenderedPageBreak/>
        <w:t>Policy 19</w:t>
      </w:r>
      <w:r w:rsidR="002F142E">
        <w:t xml:space="preserve"> | </w:t>
      </w:r>
      <w:r>
        <w:t>Academic Standards: Leave of Absence</w:t>
      </w:r>
      <w:bookmarkEnd w:id="193"/>
    </w:p>
    <w:p w14:paraId="592A5100" w14:textId="7E2DB471" w:rsidR="00AA3C77" w:rsidRPr="008F5824" w:rsidRDefault="00F83FA5" w:rsidP="00730C83">
      <w:pPr>
        <w:pStyle w:val="Subtitle"/>
        <w:rPr>
          <w:sz w:val="17"/>
        </w:rPr>
      </w:pPr>
      <w:r>
        <w:t>Applies</w:t>
      </w:r>
      <w:r>
        <w:rPr>
          <w:spacing w:val="-4"/>
        </w:rPr>
        <w:t xml:space="preserve"> </w:t>
      </w:r>
      <w:r>
        <w:t>to:</w:t>
      </w:r>
      <w:r>
        <w:rPr>
          <w:spacing w:val="-1"/>
        </w:rPr>
        <w:t xml:space="preserve"> </w:t>
      </w:r>
      <w:r>
        <w:t>Students</w:t>
      </w:r>
      <w:r>
        <w:rPr>
          <w:spacing w:val="-2"/>
        </w:rPr>
        <w:t xml:space="preserve"> </w:t>
      </w:r>
      <w:r>
        <w:t>in the School</w:t>
      </w:r>
      <w:r>
        <w:rPr>
          <w:spacing w:val="-4"/>
        </w:rPr>
        <w:t xml:space="preserve"> </w:t>
      </w:r>
      <w:r>
        <w:t>of Health and</w:t>
      </w:r>
      <w:r>
        <w:rPr>
          <w:spacing w:val="-3"/>
        </w:rPr>
        <w:t xml:space="preserve"> </w:t>
      </w:r>
      <w:r>
        <w:t>Rehabilitation</w:t>
      </w:r>
      <w:r>
        <w:rPr>
          <w:spacing w:val="-2"/>
        </w:rPr>
        <w:t xml:space="preserve"> </w:t>
      </w:r>
      <w:r>
        <w:t>Sciences</w:t>
      </w:r>
      <w:r>
        <w:rPr>
          <w:spacing w:val="-4"/>
        </w:rPr>
        <w:t xml:space="preserve"> </w:t>
      </w:r>
      <w:r>
        <w:t>Academic</w:t>
      </w:r>
      <w:r>
        <w:rPr>
          <w:spacing w:val="-2"/>
        </w:rPr>
        <w:t xml:space="preserve"> </w:t>
      </w:r>
      <w:r>
        <w:t>Program</w:t>
      </w:r>
      <w:r w:rsidR="002F142E">
        <w:t>s</w:t>
      </w:r>
    </w:p>
    <w:p w14:paraId="592A5101" w14:textId="77777777" w:rsidR="00AA3C77" w:rsidRDefault="00F83FA5" w:rsidP="00730C83">
      <w:pPr>
        <w:pStyle w:val="Heading3"/>
      </w:pPr>
      <w:bookmarkStart w:id="194" w:name="Policy_Details"/>
      <w:bookmarkEnd w:id="194"/>
      <w:r>
        <w:t>Policy</w:t>
      </w:r>
      <w:r>
        <w:rPr>
          <w:spacing w:val="-2"/>
        </w:rPr>
        <w:t xml:space="preserve"> </w:t>
      </w:r>
      <w:r>
        <w:t>Details</w:t>
      </w:r>
    </w:p>
    <w:p w14:paraId="592A5102" w14:textId="2E9D17C0" w:rsidR="00AA3C77" w:rsidRDefault="00F83FA5" w:rsidP="68738CAF">
      <w:r>
        <w:t xml:space="preserve">Any HRS student who wishes to withdraw from the </w:t>
      </w:r>
      <w:bookmarkStart w:id="195" w:name="_Int_8r9tMRbh"/>
      <w:r>
        <w:t>School</w:t>
      </w:r>
      <w:bookmarkEnd w:id="195"/>
      <w:r>
        <w:t xml:space="preserve"> for one </w:t>
      </w:r>
      <w:r w:rsidR="5725C822">
        <w:t>(1)</w:t>
      </w:r>
      <w:r w:rsidR="0727F202">
        <w:t xml:space="preserve"> </w:t>
      </w:r>
      <w:r w:rsidR="14A8EF9C">
        <w:t>semester</w:t>
      </w:r>
      <w:r w:rsidR="009B5D90">
        <w:t xml:space="preserve"> </w:t>
      </w:r>
      <w:r w:rsidR="0727F202">
        <w:t>or</w:t>
      </w:r>
      <w:r>
        <w:t xml:space="preserve"> </w:t>
      </w:r>
      <w:r w:rsidR="22B00063">
        <w:t>more than one consec</w:t>
      </w:r>
      <w:r w:rsidR="779A694B">
        <w:t>utive semester</w:t>
      </w:r>
      <w:r>
        <w:t xml:space="preserve"> must</w:t>
      </w:r>
      <w:r w:rsidR="00B851A7">
        <w:t xml:space="preserve"> </w:t>
      </w:r>
      <w:r w:rsidR="5725C822">
        <w:t xml:space="preserve">submit a written request </w:t>
      </w:r>
      <w:r>
        <w:t>for permission from their Division/Program Director.</w:t>
      </w:r>
    </w:p>
    <w:p w14:paraId="592A5103" w14:textId="77777777" w:rsidR="00AA3C77" w:rsidRDefault="00F83FA5" w:rsidP="008A723B">
      <w:pPr>
        <w:pStyle w:val="ListParagraph"/>
        <w:numPr>
          <w:ilvl w:val="0"/>
          <w:numId w:val="11"/>
        </w:numPr>
        <w:ind w:left="810"/>
      </w:pPr>
      <w:r>
        <w:t>If approved, the student will be placed on a Leave of Absence (LOA) at the discretion of</w:t>
      </w:r>
      <w:r w:rsidRPr="00730C83">
        <w:t xml:space="preserve"> </w:t>
      </w:r>
      <w:r>
        <w:t>the</w:t>
      </w:r>
      <w:r w:rsidRPr="00730C83">
        <w:t xml:space="preserve"> </w:t>
      </w:r>
      <w:r>
        <w:t>Division/Program</w:t>
      </w:r>
      <w:r w:rsidRPr="00730C83">
        <w:t xml:space="preserve"> </w:t>
      </w:r>
      <w:r>
        <w:t>Director.</w:t>
      </w:r>
    </w:p>
    <w:p w14:paraId="592A5104" w14:textId="77777777" w:rsidR="00AA3C77" w:rsidRDefault="00F83FA5" w:rsidP="00730C83">
      <w:pPr>
        <w:pStyle w:val="Heading3"/>
      </w:pPr>
      <w:r>
        <w:t>Procedures</w:t>
      </w:r>
    </w:p>
    <w:p w14:paraId="592A5105" w14:textId="70F2CA80" w:rsidR="00AA3C77" w:rsidRDefault="00F83FA5" w:rsidP="68738CAF">
      <w:pPr>
        <w:pStyle w:val="ListParagraph"/>
        <w:ind w:left="810"/>
      </w:pPr>
      <w:r>
        <w:t xml:space="preserve">The student requests a meeting with </w:t>
      </w:r>
      <w:r w:rsidR="008A723B">
        <w:t xml:space="preserve">the </w:t>
      </w:r>
      <w:r>
        <w:t>Division/Program Director to discuss the request</w:t>
      </w:r>
      <w:r w:rsidR="00B851A7">
        <w:t xml:space="preserve"> </w:t>
      </w:r>
      <w:r>
        <w:t xml:space="preserve">for </w:t>
      </w:r>
      <w:r w:rsidR="5AD74FFC">
        <w:t>a leave</w:t>
      </w:r>
      <w:r>
        <w:t xml:space="preserve"> of absence.</w:t>
      </w:r>
    </w:p>
    <w:p w14:paraId="592A5106" w14:textId="697F5F2F" w:rsidR="00AA3C77" w:rsidRDefault="008A723B" w:rsidP="008A723B">
      <w:pPr>
        <w:pStyle w:val="ListParagraph"/>
        <w:numPr>
          <w:ilvl w:val="0"/>
          <w:numId w:val="10"/>
        </w:numPr>
        <w:ind w:left="810"/>
      </w:pPr>
      <w:r>
        <w:t xml:space="preserve">If necessary, the student should consult with </w:t>
      </w:r>
      <w:r w:rsidR="00352482">
        <w:t xml:space="preserve">their college </w:t>
      </w:r>
      <w:r w:rsidR="009B5D90">
        <w:t>advisor</w:t>
      </w:r>
      <w:r>
        <w:t xml:space="preserve">, Student Financial Services Counseling, and Student Advocacy </w:t>
      </w:r>
      <w:r w:rsidR="00F83FA5">
        <w:t>regarding the student’s status and any conditions for</w:t>
      </w:r>
      <w:r w:rsidR="00F83FA5" w:rsidRPr="00730C83">
        <w:t xml:space="preserve"> </w:t>
      </w:r>
      <w:r w:rsidR="00F83FA5">
        <w:t>return.</w:t>
      </w:r>
    </w:p>
    <w:p w14:paraId="592A5107" w14:textId="77777777" w:rsidR="00AA3C77" w:rsidRDefault="00F83FA5" w:rsidP="00730C83">
      <w:pPr>
        <w:pStyle w:val="ListParagraph"/>
        <w:numPr>
          <w:ilvl w:val="0"/>
          <w:numId w:val="10"/>
        </w:numPr>
        <w:ind w:left="810"/>
      </w:pPr>
      <w:r>
        <w:t>The Division/Program Director, along with the student, will develop the written request</w:t>
      </w:r>
      <w:r w:rsidRPr="00730C83">
        <w:t xml:space="preserve"> </w:t>
      </w:r>
      <w:r>
        <w:t>that</w:t>
      </w:r>
      <w:r w:rsidRPr="00730C83">
        <w:t xml:space="preserve"> </w:t>
      </w:r>
      <w:r>
        <w:t>includes</w:t>
      </w:r>
      <w:r w:rsidRPr="00730C83">
        <w:t xml:space="preserve"> </w:t>
      </w:r>
      <w:r>
        <w:t>the</w:t>
      </w:r>
      <w:r w:rsidRPr="00730C83">
        <w:t xml:space="preserve"> </w:t>
      </w:r>
      <w:r>
        <w:t>following:</w:t>
      </w:r>
    </w:p>
    <w:p w14:paraId="592A5108" w14:textId="77777777" w:rsidR="00AA3C77" w:rsidRDefault="00F83FA5" w:rsidP="00280E61">
      <w:pPr>
        <w:pStyle w:val="ListParagraph"/>
        <w:numPr>
          <w:ilvl w:val="1"/>
          <w:numId w:val="10"/>
        </w:numPr>
      </w:pPr>
      <w:r>
        <w:t>proposed</w:t>
      </w:r>
      <w:r w:rsidRPr="00730C83">
        <w:t xml:space="preserve"> </w:t>
      </w:r>
      <w:r>
        <w:t>dates</w:t>
      </w:r>
      <w:r w:rsidRPr="00730C83">
        <w:t xml:space="preserve"> </w:t>
      </w:r>
      <w:r>
        <w:t>for</w:t>
      </w:r>
      <w:r w:rsidRPr="00730C83">
        <w:t xml:space="preserve"> </w:t>
      </w:r>
      <w:r>
        <w:t>the leave</w:t>
      </w:r>
      <w:r w:rsidRPr="00730C83">
        <w:t xml:space="preserve"> </w:t>
      </w:r>
      <w:r>
        <w:t>of</w:t>
      </w:r>
      <w:r w:rsidRPr="00730C83">
        <w:t xml:space="preserve"> </w:t>
      </w:r>
      <w:r>
        <w:t>absence</w:t>
      </w:r>
    </w:p>
    <w:p w14:paraId="592A5109" w14:textId="77777777" w:rsidR="00AA3C77" w:rsidRDefault="00F83FA5" w:rsidP="00280E61">
      <w:pPr>
        <w:pStyle w:val="ListParagraph"/>
        <w:numPr>
          <w:ilvl w:val="1"/>
          <w:numId w:val="10"/>
        </w:numPr>
      </w:pPr>
      <w:r>
        <w:t>specific</w:t>
      </w:r>
      <w:r w:rsidRPr="00730C83">
        <w:t xml:space="preserve"> </w:t>
      </w:r>
      <w:r>
        <w:t>conditions</w:t>
      </w:r>
      <w:r w:rsidRPr="00730C83">
        <w:t xml:space="preserve"> </w:t>
      </w:r>
      <w:r>
        <w:t>for</w:t>
      </w:r>
      <w:r w:rsidRPr="00730C83">
        <w:t xml:space="preserve"> </w:t>
      </w:r>
      <w:r>
        <w:t>return</w:t>
      </w:r>
    </w:p>
    <w:p w14:paraId="592A510A" w14:textId="77777777" w:rsidR="00AA3C77" w:rsidRDefault="00F83FA5" w:rsidP="00280E61">
      <w:pPr>
        <w:pStyle w:val="ListParagraph"/>
        <w:numPr>
          <w:ilvl w:val="1"/>
          <w:numId w:val="10"/>
        </w:numPr>
      </w:pPr>
      <w:r>
        <w:t>documentation</w:t>
      </w:r>
      <w:r w:rsidRPr="00730C83">
        <w:t xml:space="preserve"> </w:t>
      </w:r>
      <w:r>
        <w:t>of</w:t>
      </w:r>
      <w:r w:rsidRPr="00730C83">
        <w:t xml:space="preserve"> </w:t>
      </w:r>
      <w:r>
        <w:t>health</w:t>
      </w:r>
      <w:r w:rsidRPr="00730C83">
        <w:t xml:space="preserve"> </w:t>
      </w:r>
      <w:r>
        <w:t>concerns,</w:t>
      </w:r>
      <w:r w:rsidRPr="00730C83">
        <w:t xml:space="preserve"> </w:t>
      </w:r>
      <w:r>
        <w:t>if</w:t>
      </w:r>
      <w:r w:rsidRPr="00730C83">
        <w:t xml:space="preserve"> </w:t>
      </w:r>
      <w:r>
        <w:t>applicable</w:t>
      </w:r>
    </w:p>
    <w:p w14:paraId="592A510B" w14:textId="0B61B49D" w:rsidR="00AA3C77" w:rsidRDefault="00F83FA5" w:rsidP="68738CAF">
      <w:pPr>
        <w:pStyle w:val="ListParagraph"/>
        <w:ind w:left="900" w:hanging="440"/>
      </w:pPr>
      <w:r>
        <w:t xml:space="preserve">The letter of LOA is placed in the student’s file in </w:t>
      </w:r>
      <w:r w:rsidR="63CA0EB6">
        <w:t>the HRS</w:t>
      </w:r>
      <w:r>
        <w:t xml:space="preserve"> </w:t>
      </w:r>
      <w:r w:rsidR="00724503">
        <w:t>Office of Academic Affairs</w:t>
      </w:r>
      <w:r w:rsidR="009501D6">
        <w:t xml:space="preserve"> and the</w:t>
      </w:r>
      <w:r w:rsidR="009B5D90">
        <w:t xml:space="preserve"> </w:t>
      </w:r>
      <w:r w:rsidR="7BB3A20C">
        <w:t>student’s</w:t>
      </w:r>
      <w:r w:rsidR="009501D6">
        <w:t xml:space="preserve"> program</w:t>
      </w:r>
      <w:r>
        <w:t>.</w:t>
      </w:r>
    </w:p>
    <w:p w14:paraId="592A510C" w14:textId="093EEA3A" w:rsidR="00AA3C77" w:rsidRDefault="00F83FA5" w:rsidP="68738CAF">
      <w:pPr>
        <w:pStyle w:val="ListParagraph"/>
        <w:tabs>
          <w:tab w:val="clear" w:pos="840"/>
          <w:tab w:val="clear" w:pos="841"/>
        </w:tabs>
        <w:ind w:left="900" w:hanging="450"/>
      </w:pPr>
      <w:r>
        <w:t xml:space="preserve">The student will request </w:t>
      </w:r>
      <w:bookmarkStart w:id="196" w:name="_Int_xPIMVwb9"/>
      <w:r>
        <w:t>reinstatement</w:t>
      </w:r>
      <w:bookmarkEnd w:id="196"/>
      <w:r>
        <w:t xml:space="preserve"> one </w:t>
      </w:r>
      <w:r w:rsidR="009501D6">
        <w:t xml:space="preserve">(1) </w:t>
      </w:r>
      <w:r>
        <w:t xml:space="preserve">term </w:t>
      </w:r>
      <w:r w:rsidR="002F3E2B">
        <w:t>before</w:t>
      </w:r>
      <w:r>
        <w:t xml:space="preserve"> the intended return date.</w:t>
      </w:r>
    </w:p>
    <w:p w14:paraId="592A510D" w14:textId="77777777" w:rsidR="00AA3C77" w:rsidRDefault="00F83FA5" w:rsidP="00730C83">
      <w:pPr>
        <w:pStyle w:val="Heading3"/>
      </w:pPr>
      <w:r>
        <w:t>Contacts</w:t>
      </w:r>
    </w:p>
    <w:tbl>
      <w:tblPr>
        <w:tblStyle w:val="TableGrid"/>
        <w:tblW w:w="5000" w:type="pct"/>
        <w:tblLayout w:type="fixed"/>
        <w:tblLook w:val="01E0" w:firstRow="1" w:lastRow="1" w:firstColumn="1" w:lastColumn="1" w:noHBand="0" w:noVBand="0"/>
      </w:tblPr>
      <w:tblGrid>
        <w:gridCol w:w="2221"/>
        <w:gridCol w:w="2030"/>
        <w:gridCol w:w="2221"/>
        <w:gridCol w:w="3578"/>
      </w:tblGrid>
      <w:tr w:rsidR="00AA3C77" w14:paraId="592A5112" w14:textId="77777777" w:rsidTr="00C00EA2">
        <w:trPr>
          <w:trHeight w:val="409"/>
          <w:tblHeader/>
        </w:trPr>
        <w:tc>
          <w:tcPr>
            <w:tcW w:w="1105" w:type="pct"/>
          </w:tcPr>
          <w:p w14:paraId="592A510E" w14:textId="77777777" w:rsidR="00AA3C77" w:rsidRPr="00730C83" w:rsidRDefault="00F83FA5" w:rsidP="00730C83">
            <w:pPr>
              <w:pStyle w:val="TableParagraph"/>
              <w:ind w:left="0"/>
              <w:rPr>
                <w:b/>
              </w:rPr>
            </w:pPr>
            <w:r w:rsidRPr="00730C83">
              <w:rPr>
                <w:b/>
              </w:rPr>
              <w:t>Subject</w:t>
            </w:r>
          </w:p>
        </w:tc>
        <w:tc>
          <w:tcPr>
            <w:tcW w:w="1010" w:type="pct"/>
          </w:tcPr>
          <w:p w14:paraId="592A510F" w14:textId="77777777" w:rsidR="00AA3C77" w:rsidRPr="00730C83" w:rsidRDefault="00F83FA5" w:rsidP="00730C83">
            <w:pPr>
              <w:pStyle w:val="TableParagraph"/>
              <w:ind w:left="0"/>
              <w:rPr>
                <w:b/>
              </w:rPr>
            </w:pPr>
            <w:r w:rsidRPr="00730C83">
              <w:rPr>
                <w:b/>
              </w:rPr>
              <w:t>Office</w:t>
            </w:r>
          </w:p>
        </w:tc>
        <w:tc>
          <w:tcPr>
            <w:tcW w:w="1105" w:type="pct"/>
          </w:tcPr>
          <w:p w14:paraId="592A5110" w14:textId="77777777" w:rsidR="00AA3C77" w:rsidRPr="00730C83" w:rsidRDefault="00F83FA5" w:rsidP="00730C83">
            <w:pPr>
              <w:pStyle w:val="TableParagraph"/>
              <w:ind w:left="0"/>
              <w:rPr>
                <w:b/>
              </w:rPr>
            </w:pPr>
            <w:r w:rsidRPr="00730C83">
              <w:rPr>
                <w:b/>
              </w:rPr>
              <w:t>Telephone</w:t>
            </w:r>
          </w:p>
        </w:tc>
        <w:tc>
          <w:tcPr>
            <w:tcW w:w="1780" w:type="pct"/>
          </w:tcPr>
          <w:p w14:paraId="592A5111" w14:textId="49A13CE3" w:rsidR="00AA3C77" w:rsidRPr="00730C83" w:rsidRDefault="00C00EA2" w:rsidP="00730C83">
            <w:pPr>
              <w:pStyle w:val="TableParagraph"/>
              <w:ind w:left="0"/>
              <w:rPr>
                <w:b/>
              </w:rPr>
            </w:pPr>
            <w:r>
              <w:rPr>
                <w:b/>
                <w:bCs/>
              </w:rPr>
              <w:t>Contact</w:t>
            </w:r>
          </w:p>
        </w:tc>
      </w:tr>
      <w:tr w:rsidR="00AA3C77" w14:paraId="592A5117" w14:textId="77777777" w:rsidTr="00C00EA2">
        <w:trPr>
          <w:trHeight w:val="700"/>
        </w:trPr>
        <w:tc>
          <w:tcPr>
            <w:tcW w:w="1105" w:type="pct"/>
          </w:tcPr>
          <w:p w14:paraId="592A5113" w14:textId="77777777" w:rsidR="00AA3C77" w:rsidRDefault="00F83FA5" w:rsidP="00730C83">
            <w:pPr>
              <w:pStyle w:val="TableParagraph"/>
              <w:ind w:left="0"/>
            </w:pPr>
            <w:r>
              <w:t>Director, Student</w:t>
            </w:r>
            <w:r>
              <w:rPr>
                <w:spacing w:val="-53"/>
              </w:rPr>
              <w:t xml:space="preserve"> </w:t>
            </w:r>
            <w:r>
              <w:t>Services</w:t>
            </w:r>
          </w:p>
        </w:tc>
        <w:tc>
          <w:tcPr>
            <w:tcW w:w="1010" w:type="pct"/>
          </w:tcPr>
          <w:p w14:paraId="592A5114" w14:textId="77777777" w:rsidR="00AA3C77" w:rsidRDefault="00F83FA5" w:rsidP="00730C83">
            <w:pPr>
              <w:pStyle w:val="TableParagraph"/>
              <w:ind w:left="0"/>
            </w:pPr>
            <w:r>
              <w:t>206C</w:t>
            </w:r>
            <w:r>
              <w:rPr>
                <w:spacing w:val="-1"/>
              </w:rPr>
              <w:t xml:space="preserve"> </w:t>
            </w:r>
            <w:r>
              <w:t>Atwell</w:t>
            </w:r>
            <w:r>
              <w:rPr>
                <w:spacing w:val="-3"/>
              </w:rPr>
              <w:t xml:space="preserve"> </w:t>
            </w:r>
            <w:r>
              <w:t>Hall</w:t>
            </w:r>
          </w:p>
        </w:tc>
        <w:tc>
          <w:tcPr>
            <w:tcW w:w="1105" w:type="pct"/>
          </w:tcPr>
          <w:p w14:paraId="592A5115" w14:textId="77777777" w:rsidR="00AA3C77" w:rsidRDefault="00F83FA5" w:rsidP="00730C83">
            <w:pPr>
              <w:pStyle w:val="TableParagraph"/>
              <w:ind w:left="0"/>
            </w:pPr>
            <w:r>
              <w:t>614-685-1561</w:t>
            </w:r>
          </w:p>
        </w:tc>
        <w:tc>
          <w:tcPr>
            <w:tcW w:w="1780" w:type="pct"/>
          </w:tcPr>
          <w:p w14:paraId="592A5116" w14:textId="26F7479E" w:rsidR="00AA3C77" w:rsidRDefault="00F83FA5" w:rsidP="00730C83">
            <w:pPr>
              <w:pStyle w:val="TableParagraph"/>
              <w:ind w:left="0"/>
            </w:pPr>
            <w:r w:rsidRPr="00C00EA2">
              <w:t xml:space="preserve">Lisa </w:t>
            </w:r>
            <w:r w:rsidR="00C31CC1" w:rsidRPr="00C00EA2">
              <w:t>Di Tommaso</w:t>
            </w:r>
            <w:r w:rsidRPr="00C00EA2">
              <w:t>, MS</w:t>
            </w:r>
            <w:r w:rsidRPr="00C00EA2">
              <w:rPr>
                <w:spacing w:val="1"/>
              </w:rPr>
              <w:t xml:space="preserve"> </w:t>
            </w:r>
            <w:hyperlink r:id="rId111" w:history="1">
              <w:r w:rsidR="009501D6" w:rsidRPr="00C00EA2">
                <w:rPr>
                  <w:rStyle w:val="Hyperlink"/>
                </w:rPr>
                <w:t>Lisa.Ditommaso@osumc.edu</w:t>
              </w:r>
            </w:hyperlink>
          </w:p>
        </w:tc>
      </w:tr>
    </w:tbl>
    <w:p w14:paraId="592A5119" w14:textId="77777777" w:rsidR="00AA3C77" w:rsidRDefault="00F83FA5" w:rsidP="008F5824">
      <w:r>
        <w:t>History:</w:t>
      </w:r>
    </w:p>
    <w:p w14:paraId="592A511A" w14:textId="77777777" w:rsidR="00AA3C77" w:rsidRDefault="00F83FA5" w:rsidP="008F5824">
      <w:r>
        <w:t>Issued:</w:t>
      </w:r>
      <w:r>
        <w:rPr>
          <w:spacing w:val="52"/>
        </w:rPr>
        <w:t xml:space="preserve"> </w:t>
      </w:r>
      <w:r>
        <w:t>May</w:t>
      </w:r>
      <w:r>
        <w:rPr>
          <w:spacing w:val="-4"/>
        </w:rPr>
        <w:t xml:space="preserve"> </w:t>
      </w:r>
      <w:r>
        <w:t>2017</w:t>
      </w:r>
    </w:p>
    <w:p w14:paraId="592A511B" w14:textId="77777777" w:rsidR="00AA3C77" w:rsidRDefault="00F83FA5" w:rsidP="008F5824">
      <w:r>
        <w:t>Revised:</w:t>
      </w:r>
      <w:r>
        <w:rPr>
          <w:spacing w:val="-2"/>
        </w:rPr>
        <w:t xml:space="preserve"> </w:t>
      </w:r>
      <w:r>
        <w:t>August</w:t>
      </w:r>
      <w:r>
        <w:rPr>
          <w:spacing w:val="-3"/>
        </w:rPr>
        <w:t xml:space="preserve"> </w:t>
      </w:r>
      <w:r>
        <w:t>2021</w:t>
      </w:r>
    </w:p>
    <w:p w14:paraId="081DDBF1" w14:textId="77777777" w:rsidR="008F5824" w:rsidRDefault="00F83FA5" w:rsidP="008F5824">
      <w:r>
        <w:t>Submitted by:</w:t>
      </w:r>
      <w:r>
        <w:rPr>
          <w:spacing w:val="1"/>
        </w:rPr>
        <w:t xml:space="preserve"> </w:t>
      </w:r>
      <w:r>
        <w:t>School of Health and Rehabilitation Sciences</w:t>
      </w:r>
    </w:p>
    <w:p w14:paraId="592A511C" w14:textId="4B81DB3B" w:rsidR="00AA3C77" w:rsidRDefault="00F83FA5" w:rsidP="008F5824">
      <w:r>
        <w:rPr>
          <w:spacing w:val="-52"/>
        </w:rPr>
        <w:t xml:space="preserve"> </w:t>
      </w:r>
      <w:r>
        <w:t>Approved</w:t>
      </w:r>
      <w:r>
        <w:rPr>
          <w:spacing w:val="-2"/>
        </w:rPr>
        <w:t xml:space="preserve"> </w:t>
      </w:r>
      <w:r>
        <w:t xml:space="preserve">by: </w:t>
      </w:r>
      <w:r w:rsidR="002F142E">
        <w:t>HRS</w:t>
      </w:r>
      <w:r>
        <w:t xml:space="preserve"> Executive</w:t>
      </w:r>
      <w:r>
        <w:rPr>
          <w:spacing w:val="1"/>
        </w:rPr>
        <w:t xml:space="preserve"> </w:t>
      </w:r>
      <w:r>
        <w:t>Committee</w:t>
      </w:r>
    </w:p>
    <w:p w14:paraId="180190BD" w14:textId="77777777" w:rsidR="00FD30CD" w:rsidRDefault="00FD30CD">
      <w:pPr>
        <w:spacing w:before="0"/>
        <w:rPr>
          <w:rFonts w:ascii="Calibri Light" w:eastAsia="Calibri Light" w:hAnsi="Calibri Light" w:cs="Calibri Light"/>
          <w:b/>
          <w:bCs/>
          <w:caps/>
          <w:sz w:val="32"/>
          <w:szCs w:val="32"/>
        </w:rPr>
      </w:pPr>
      <w:r>
        <w:br w:type="page"/>
      </w:r>
    </w:p>
    <w:p w14:paraId="592A5120" w14:textId="39887068" w:rsidR="00AA3C77" w:rsidRPr="009E4BC3" w:rsidRDefault="009E4BC3" w:rsidP="00730C83">
      <w:pPr>
        <w:pStyle w:val="Heading2"/>
        <w:rPr>
          <w:sz w:val="26"/>
        </w:rPr>
      </w:pPr>
      <w:bookmarkStart w:id="197" w:name="POLICY_20___Academic_Standards:_Student_"/>
      <w:bookmarkStart w:id="198" w:name="_bookmark47"/>
      <w:bookmarkStart w:id="199" w:name="_Policy_20_Academic"/>
      <w:bookmarkStart w:id="200" w:name="_Toc206597457"/>
      <w:bookmarkEnd w:id="197"/>
      <w:bookmarkEnd w:id="198"/>
      <w:bookmarkEnd w:id="199"/>
      <w:r>
        <w:lastRenderedPageBreak/>
        <w:t>Policy 20</w:t>
      </w:r>
      <w:r w:rsidR="002F142E">
        <w:t xml:space="preserve"> | </w:t>
      </w:r>
      <w:r>
        <w:t xml:space="preserve">Academic Standards: </w:t>
      </w:r>
      <w:r w:rsidR="004975CA">
        <w:t>S</w:t>
      </w:r>
      <w:r>
        <w:t>tudent Complaint/Student Appeal</w:t>
      </w:r>
      <w:bookmarkEnd w:id="200"/>
    </w:p>
    <w:p w14:paraId="592A5123" w14:textId="593ED0E5" w:rsidR="00AA3C77" w:rsidRPr="009E4BC3" w:rsidRDefault="00F83FA5" w:rsidP="00730C83">
      <w:pPr>
        <w:pStyle w:val="Subtitle"/>
        <w:rPr>
          <w:sz w:val="17"/>
        </w:rPr>
      </w:pPr>
      <w:r>
        <w:t>Applies</w:t>
      </w:r>
      <w:r w:rsidRPr="00730C83">
        <w:t xml:space="preserve"> </w:t>
      </w:r>
      <w:r>
        <w:t>to:</w:t>
      </w:r>
      <w:r w:rsidRPr="00730C83">
        <w:t xml:space="preserve"> </w:t>
      </w:r>
      <w:r>
        <w:t>Students</w:t>
      </w:r>
      <w:r w:rsidRPr="00730C83">
        <w:t xml:space="preserve"> </w:t>
      </w:r>
      <w:r>
        <w:t>in</w:t>
      </w:r>
      <w:r w:rsidRPr="00730C83">
        <w:t xml:space="preserve"> </w:t>
      </w:r>
      <w:r>
        <w:t>the School</w:t>
      </w:r>
      <w:r w:rsidRPr="00730C83">
        <w:t xml:space="preserve"> </w:t>
      </w:r>
      <w:r>
        <w:t>of Health and</w:t>
      </w:r>
      <w:r w:rsidRPr="00730C83">
        <w:t xml:space="preserve"> </w:t>
      </w:r>
      <w:r>
        <w:t>Rehabilitation</w:t>
      </w:r>
      <w:r w:rsidRPr="00730C83">
        <w:t xml:space="preserve"> </w:t>
      </w:r>
      <w:r>
        <w:t>Sciences</w:t>
      </w:r>
      <w:r w:rsidRPr="00730C83">
        <w:t xml:space="preserve"> </w:t>
      </w:r>
      <w:r>
        <w:t>Academic</w:t>
      </w:r>
      <w:r w:rsidRPr="00730C83">
        <w:t xml:space="preserve"> </w:t>
      </w:r>
      <w:r>
        <w:t>Programs</w:t>
      </w:r>
    </w:p>
    <w:p w14:paraId="592A5124" w14:textId="77777777" w:rsidR="00AA3C77" w:rsidRDefault="00F83FA5" w:rsidP="00280E61">
      <w:pPr>
        <w:pStyle w:val="BodyText"/>
      </w:pPr>
      <w:r>
        <w:t>This</w:t>
      </w:r>
      <w:r w:rsidRPr="00730C83">
        <w:t xml:space="preserve"> </w:t>
      </w:r>
      <w:r>
        <w:t>policy</w:t>
      </w:r>
      <w:r w:rsidRPr="00730C83">
        <w:t xml:space="preserve"> </w:t>
      </w:r>
      <w:r>
        <w:t>applies</w:t>
      </w:r>
      <w:r w:rsidRPr="00730C83">
        <w:t xml:space="preserve"> </w:t>
      </w:r>
      <w:r>
        <w:t>to</w:t>
      </w:r>
      <w:r w:rsidRPr="00730C83">
        <w:t xml:space="preserve"> </w:t>
      </w:r>
      <w:r>
        <w:t>any</w:t>
      </w:r>
      <w:r w:rsidRPr="00730C83">
        <w:t xml:space="preserve"> </w:t>
      </w:r>
      <w:r>
        <w:t>concern</w:t>
      </w:r>
      <w:r w:rsidRPr="00730C83">
        <w:t xml:space="preserve"> </w:t>
      </w:r>
      <w:r>
        <w:t>that</w:t>
      </w:r>
      <w:r w:rsidRPr="00730C83">
        <w:t xml:space="preserve"> </w:t>
      </w:r>
      <w:r>
        <w:t>a student</w:t>
      </w:r>
      <w:r w:rsidRPr="00730C83">
        <w:t xml:space="preserve"> </w:t>
      </w:r>
      <w:r>
        <w:t>has</w:t>
      </w:r>
      <w:r w:rsidRPr="00730C83">
        <w:t xml:space="preserve"> </w:t>
      </w:r>
      <w:r>
        <w:t>regarding</w:t>
      </w:r>
      <w:r w:rsidRPr="00730C83">
        <w:t xml:space="preserve"> </w:t>
      </w:r>
      <w:r>
        <w:t>their academic</w:t>
      </w:r>
      <w:r w:rsidRPr="00730C83">
        <w:t xml:space="preserve"> </w:t>
      </w:r>
      <w:r>
        <w:t>participation</w:t>
      </w:r>
      <w:r w:rsidRPr="00730C83">
        <w:t xml:space="preserve"> </w:t>
      </w:r>
      <w:r>
        <w:t>in</w:t>
      </w:r>
      <w:r w:rsidRPr="00730C83">
        <w:t xml:space="preserve"> </w:t>
      </w:r>
      <w:r>
        <w:t>any</w:t>
      </w:r>
      <w:r w:rsidRPr="00730C83">
        <w:t xml:space="preserve"> </w:t>
      </w:r>
      <w:r>
        <w:t>HRS</w:t>
      </w:r>
      <w:r w:rsidRPr="00730C83">
        <w:t xml:space="preserve"> </w:t>
      </w:r>
      <w:r>
        <w:t>program</w:t>
      </w:r>
      <w:r w:rsidRPr="00730C83">
        <w:t xml:space="preserve"> </w:t>
      </w:r>
      <w:r>
        <w:t>or</w:t>
      </w:r>
      <w:r w:rsidRPr="00730C83">
        <w:t xml:space="preserve"> </w:t>
      </w:r>
      <w:r>
        <w:t>course.</w:t>
      </w:r>
    </w:p>
    <w:p w14:paraId="592A5125" w14:textId="10CAC4CC" w:rsidR="00AA3C77" w:rsidRDefault="007B2102" w:rsidP="00730C83">
      <w:pPr>
        <w:pStyle w:val="Heading3"/>
      </w:pPr>
      <w:bookmarkStart w:id="201" w:name="Procedures"/>
      <w:bookmarkEnd w:id="201"/>
      <w:r>
        <w:t>A Climate of Mutual Respect</w:t>
      </w:r>
    </w:p>
    <w:p w14:paraId="55B3E4D0" w14:textId="1D73F395" w:rsidR="007B2102" w:rsidRPr="00730C83" w:rsidRDefault="007B2102" w:rsidP="007B2102">
      <w:pPr>
        <w:pStyle w:val="Default"/>
      </w:pPr>
      <w:r w:rsidRPr="00730C83">
        <w:t>The OSU College of Medicine and the School of Health and Rehabilitation Sciences has as a core value the provision of a climate of mutual respect in the teaching and learning environment. It is committed to promoting a mistreatment-free environment for all students, staff, volunteers, and clinicians. The College and School maintains its commitment to prevent student mistreatment through education, by providing support for victims, and by responding with corrective action. In this way, the College and School</w:t>
      </w:r>
      <w:r w:rsidRPr="00730C83" w:rsidDel="0017293C">
        <w:t xml:space="preserve"> </w:t>
      </w:r>
      <w:r w:rsidR="0017293C">
        <w:t>assure</w:t>
      </w:r>
      <w:r w:rsidRPr="00730C83">
        <w:t xml:space="preserve"> an educational environment in which students, staff, volunteers, and clinicians may raise and resolve issues without fear of intimidation or retaliation. The College and School is committed to investigating all cases of mistreatment in a prompt, sensitive, confidential, and objective manner. </w:t>
      </w:r>
    </w:p>
    <w:p w14:paraId="37452798" w14:textId="77777777" w:rsidR="007B2102" w:rsidRPr="00730C83" w:rsidRDefault="007B2102" w:rsidP="007B2102">
      <w:r w:rsidRPr="00730C83">
        <w:t xml:space="preserve">Mistreatment </w:t>
      </w:r>
      <w:r w:rsidRPr="0017293C">
        <w:t>may be defined as “treatment of a person that is either emotionally or physically damaging; is from someone with power over the recipient of the damage; is not required or not desirable for proper training; could be reasonably expected to cause damage; and may be ongoing.” This includes verbal (swearing, humiliation), emotional (neglect, a hostile environment), sexual (physical or verbal advances, discomforting humor), and physical harassment or assault (threats, harm). To determine if something is mistreatment, one should consider if the activity or action is damaging, unnecessary, undesirable, ongoing, or could reasonably be expected to cause damage.</w:t>
      </w:r>
    </w:p>
    <w:p w14:paraId="2C414E6C" w14:textId="13C1F8F7" w:rsidR="007B2102" w:rsidRPr="00730C83" w:rsidRDefault="007B2102" w:rsidP="007B2102">
      <w:r w:rsidRPr="00730C83">
        <w:t>Harassment is verbal or physical conduct that creates an intimidating and/or hostile work or learning environment.</w:t>
      </w:r>
    </w:p>
    <w:p w14:paraId="567C2E8B" w14:textId="04544E29" w:rsidR="007B2102" w:rsidRPr="00730C83" w:rsidRDefault="007B2102" w:rsidP="007B2102">
      <w:r w:rsidRPr="00730C83">
        <w:t xml:space="preserve">Discrimination is a behavior, action, interaction, and/or policy that adversely </w:t>
      </w:r>
      <w:r w:rsidR="0017293C">
        <w:t>affects</w:t>
      </w:r>
      <w:r w:rsidR="0017293C" w:rsidRPr="00730C83">
        <w:t xml:space="preserve"> </w:t>
      </w:r>
      <w:r w:rsidRPr="00730C83">
        <w:t>one’s work because of disparate treatment, disparate impact, or the creation of a hostile or intimidating work or learning environment.</w:t>
      </w:r>
    </w:p>
    <w:p w14:paraId="1781571E" w14:textId="2703AE46" w:rsidR="007B2102" w:rsidRDefault="007B2102" w:rsidP="00730C83">
      <w:pPr>
        <w:pStyle w:val="Heading3"/>
      </w:pPr>
      <w:r>
        <w:t>Procedures</w:t>
      </w:r>
    </w:p>
    <w:p w14:paraId="3EB674C4" w14:textId="380C63CA" w:rsidR="007B2102" w:rsidRDefault="007B2102" w:rsidP="007B2102">
      <w:r>
        <w:t>There are six major mechanisms by which a student can voice a concern about their learning experience or academic outcome:</w:t>
      </w:r>
    </w:p>
    <w:p w14:paraId="00272413" w14:textId="71A87E50" w:rsidR="007B2102" w:rsidRPr="00054C59" w:rsidRDefault="007B2102" w:rsidP="7A30166C">
      <w:pPr>
        <w:pStyle w:val="ListParagraph"/>
        <w:tabs>
          <w:tab w:val="clear" w:pos="840"/>
          <w:tab w:val="clear" w:pos="841"/>
        </w:tabs>
        <w:adjustRightInd w:val="0"/>
        <w:spacing w:after="160" w:line="259" w:lineRule="auto"/>
        <w:rPr>
          <w:rFonts w:cs="Arial"/>
        </w:rPr>
      </w:pPr>
      <w:r w:rsidRPr="68738CAF">
        <w:rPr>
          <w:rFonts w:cs="Arial"/>
          <w:b/>
          <w:bCs/>
        </w:rPr>
        <w:t xml:space="preserve">Informal Conversation: </w:t>
      </w:r>
      <w:r w:rsidRPr="68738CAF">
        <w:rPr>
          <w:rFonts w:cs="Arial"/>
        </w:rPr>
        <w:t xml:space="preserve">Discuss the issue with the instructor of record or with another faculty member. This approach may lead to the most rapid resolution of the concern, especially if the concern is easily remediable or due to </w:t>
      </w:r>
      <w:bookmarkStart w:id="202" w:name="_Int_sLoNoqWJ"/>
      <w:r w:rsidRPr="68738CAF">
        <w:rPr>
          <w:rFonts w:cs="Arial"/>
        </w:rPr>
        <w:t>an oversight</w:t>
      </w:r>
      <w:bookmarkEnd w:id="202"/>
      <w:r w:rsidRPr="68738CAF">
        <w:rPr>
          <w:rFonts w:cs="Arial"/>
        </w:rPr>
        <w:t>. If resolution does not occur, the student is free to pursue any of the other mechanisms described below.</w:t>
      </w:r>
    </w:p>
    <w:p w14:paraId="0F354BD8" w14:textId="0A3C04D2" w:rsidR="007B2102" w:rsidRPr="00054C59" w:rsidRDefault="007B2102" w:rsidP="68738CAF">
      <w:pPr>
        <w:pStyle w:val="ListParagraph"/>
        <w:tabs>
          <w:tab w:val="clear" w:pos="840"/>
          <w:tab w:val="clear" w:pos="841"/>
        </w:tabs>
        <w:adjustRightInd w:val="0"/>
        <w:spacing w:before="0" w:after="160" w:line="259" w:lineRule="auto"/>
        <w:rPr>
          <w:rFonts w:cs="Arial"/>
        </w:rPr>
      </w:pPr>
      <w:r w:rsidRPr="68738CAF">
        <w:rPr>
          <w:rFonts w:cs="Arial"/>
          <w:b/>
          <w:bCs/>
        </w:rPr>
        <w:t>Grade Appeal or concern for the learning environment: Contact the instructor of record</w:t>
      </w:r>
      <w:r w:rsidRPr="68738CAF">
        <w:rPr>
          <w:rFonts w:cs="Arial"/>
        </w:rPr>
        <w:t xml:space="preserve">, in writing, </w:t>
      </w:r>
      <w:r w:rsidR="75D079C7" w:rsidRPr="68738CAF">
        <w:rPr>
          <w:rFonts w:cs="Arial"/>
        </w:rPr>
        <w:t>outlining</w:t>
      </w:r>
      <w:r w:rsidRPr="68738CAF">
        <w:rPr>
          <w:rFonts w:cs="Arial"/>
        </w:rPr>
        <w:t xml:space="preserve"> the circumstances and rationale for grade appeal or concern within </w:t>
      </w:r>
      <w:r w:rsidR="00CF1969" w:rsidRPr="68738CAF">
        <w:rPr>
          <w:rFonts w:cs="Arial"/>
        </w:rPr>
        <w:t>seven (</w:t>
      </w:r>
      <w:r w:rsidRPr="68738CAF">
        <w:rPr>
          <w:rFonts w:cs="Arial"/>
        </w:rPr>
        <w:t>7</w:t>
      </w:r>
      <w:r w:rsidR="00CF1969" w:rsidRPr="68738CAF">
        <w:rPr>
          <w:rFonts w:cs="Arial"/>
        </w:rPr>
        <w:t>)</w:t>
      </w:r>
      <w:r w:rsidRPr="68738CAF">
        <w:rPr>
          <w:rFonts w:cs="Arial"/>
        </w:rPr>
        <w:t xml:space="preserve"> business days of the relevant event. This should include a written </w:t>
      </w:r>
      <w:r w:rsidRPr="68738CAF">
        <w:rPr>
          <w:rFonts w:cs="Arial"/>
        </w:rPr>
        <w:lastRenderedPageBreak/>
        <w:t xml:space="preserve">description of the details describing the reasons you are contesting the grade. This letter should provide information that includes the course number and any specific evidence that supports the student’s appeal. If resolution does not occur, </w:t>
      </w:r>
      <w:r w:rsidR="00E6467F" w:rsidRPr="68738CAF">
        <w:rPr>
          <w:rFonts w:cs="Arial"/>
        </w:rPr>
        <w:t xml:space="preserve">an </w:t>
      </w:r>
      <w:r w:rsidRPr="68738CAF">
        <w:rPr>
          <w:rFonts w:cs="Arial"/>
        </w:rPr>
        <w:t xml:space="preserve">appeal may be made to </w:t>
      </w:r>
      <w:r w:rsidR="47A39C75" w:rsidRPr="68738CAF">
        <w:rPr>
          <w:rFonts w:cs="Arial"/>
        </w:rPr>
        <w:t>the Division</w:t>
      </w:r>
      <w:r w:rsidRPr="68738CAF">
        <w:rPr>
          <w:rFonts w:cs="Arial"/>
        </w:rPr>
        <w:t>/Program Director.</w:t>
      </w:r>
    </w:p>
    <w:p w14:paraId="711676B1" w14:textId="31091C92" w:rsidR="007B2102" w:rsidRPr="00054C59" w:rsidRDefault="007B2102" w:rsidP="68738CAF">
      <w:pPr>
        <w:pStyle w:val="ListParagraph"/>
        <w:tabs>
          <w:tab w:val="clear" w:pos="840"/>
          <w:tab w:val="clear" w:pos="841"/>
        </w:tabs>
        <w:adjustRightInd w:val="0"/>
        <w:spacing w:before="0" w:after="160" w:line="259" w:lineRule="auto"/>
        <w:rPr>
          <w:rFonts w:cs="Arial"/>
        </w:rPr>
      </w:pPr>
      <w:r w:rsidRPr="68738CAF">
        <w:rPr>
          <w:rFonts w:cs="Arial"/>
          <w:b/>
          <w:bCs/>
        </w:rPr>
        <w:t>Other Grievance or Academic Action Appeals</w:t>
      </w:r>
      <w:r w:rsidRPr="68738CAF">
        <w:rPr>
          <w:rFonts w:cs="Arial"/>
        </w:rPr>
        <w:t xml:space="preserve">: Contact the Division/Program Director for any grievance, academic </w:t>
      </w:r>
      <w:r w:rsidR="6DB34416" w:rsidRPr="68738CAF">
        <w:rPr>
          <w:rFonts w:cs="Arial"/>
        </w:rPr>
        <w:t>action,</w:t>
      </w:r>
      <w:r w:rsidRPr="68738CAF">
        <w:rPr>
          <w:rFonts w:cs="Arial"/>
        </w:rPr>
        <w:t xml:space="preserve"> or additional grade appeal, in writing, outlining the circumstances and rationale for request</w:t>
      </w:r>
      <w:r w:rsidR="137EFF67" w:rsidRPr="68738CAF">
        <w:rPr>
          <w:rFonts w:cs="Arial"/>
        </w:rPr>
        <w:t xml:space="preserve">. </w:t>
      </w:r>
    </w:p>
    <w:p w14:paraId="05D45E07" w14:textId="314722C2" w:rsidR="007B2102" w:rsidRPr="00054C59" w:rsidRDefault="007B2102" w:rsidP="7A30166C">
      <w:pPr>
        <w:pStyle w:val="ListParagraph"/>
        <w:tabs>
          <w:tab w:val="clear" w:pos="840"/>
          <w:tab w:val="clear" w:pos="841"/>
        </w:tabs>
        <w:adjustRightInd w:val="0"/>
        <w:spacing w:before="0" w:after="160" w:line="259" w:lineRule="auto"/>
        <w:rPr>
          <w:rFonts w:cs="Arial"/>
        </w:rPr>
      </w:pPr>
      <w:r w:rsidRPr="36CE26D6">
        <w:rPr>
          <w:rFonts w:cs="Arial"/>
        </w:rPr>
        <w:t>Graduate Students: If resolution does not occur, appeal may be made to Chair of Graduate Studies or Chair</w:t>
      </w:r>
      <w:r w:rsidR="7331166B" w:rsidRPr="36CE26D6">
        <w:rPr>
          <w:rFonts w:cs="Arial"/>
        </w:rPr>
        <w:t xml:space="preserve"> of the</w:t>
      </w:r>
      <w:r w:rsidRPr="36CE26D6">
        <w:rPr>
          <w:rFonts w:cs="Arial"/>
        </w:rPr>
        <w:t xml:space="preserve"> Professional Program Graduate Committee.</w:t>
      </w:r>
    </w:p>
    <w:p w14:paraId="3F27D5D6" w14:textId="77777777" w:rsidR="007B2102" w:rsidRPr="00054C59" w:rsidRDefault="007B2102" w:rsidP="007B2102">
      <w:pPr>
        <w:pStyle w:val="ListParagraph"/>
        <w:numPr>
          <w:ilvl w:val="1"/>
          <w:numId w:val="53"/>
        </w:numPr>
        <w:tabs>
          <w:tab w:val="clear" w:pos="840"/>
          <w:tab w:val="clear" w:pos="841"/>
        </w:tabs>
        <w:adjustRightInd w:val="0"/>
        <w:spacing w:before="0" w:after="160" w:line="259" w:lineRule="auto"/>
        <w:rPr>
          <w:rFonts w:cs="Arial"/>
        </w:rPr>
      </w:pPr>
      <w:r w:rsidRPr="00054C59">
        <w:rPr>
          <w:rFonts w:cs="Arial"/>
        </w:rPr>
        <w:t>Undergraduate Students – Grade Grievance or Appeal:</w:t>
      </w:r>
    </w:p>
    <w:p w14:paraId="76433B6B" w14:textId="77777777" w:rsidR="007B2102" w:rsidRPr="00054C59" w:rsidRDefault="007B2102" w:rsidP="007B2102">
      <w:pPr>
        <w:pStyle w:val="ListParagraph"/>
        <w:numPr>
          <w:ilvl w:val="2"/>
          <w:numId w:val="53"/>
        </w:numPr>
        <w:tabs>
          <w:tab w:val="clear" w:pos="840"/>
          <w:tab w:val="clear" w:pos="841"/>
        </w:tabs>
        <w:adjustRightInd w:val="0"/>
        <w:spacing w:before="0" w:after="160" w:line="259" w:lineRule="auto"/>
        <w:rPr>
          <w:rFonts w:cs="Arial"/>
        </w:rPr>
      </w:pPr>
      <w:r w:rsidRPr="00054C59">
        <w:rPr>
          <w:rFonts w:cs="Arial"/>
        </w:rPr>
        <w:t xml:space="preserve">Contact the Director of Academic Affairs for any academic grievance or appeal in writing outlining the circumstances and rationale for request. </w:t>
      </w:r>
    </w:p>
    <w:p w14:paraId="0C4B7F6B" w14:textId="06B0532F" w:rsidR="007B2102" w:rsidRPr="00054C59" w:rsidRDefault="007B2102" w:rsidP="7A30166C">
      <w:pPr>
        <w:pStyle w:val="ListParagraph"/>
        <w:tabs>
          <w:tab w:val="clear" w:pos="840"/>
          <w:tab w:val="clear" w:pos="841"/>
        </w:tabs>
        <w:adjustRightInd w:val="0"/>
        <w:spacing w:before="0" w:after="160" w:line="259" w:lineRule="auto"/>
        <w:rPr>
          <w:rFonts w:cs="Arial"/>
        </w:rPr>
      </w:pPr>
      <w:r w:rsidRPr="7A30166C">
        <w:rPr>
          <w:rFonts w:cs="Arial"/>
        </w:rPr>
        <w:t xml:space="preserve">The Director of Academic Affairs will convene a review committee consisting of three faculty from divisions within the school (exclusive of the division from which the student is enrolled) within a reasonable period (typically within </w:t>
      </w:r>
      <w:r w:rsidR="109DF67E" w:rsidRPr="7A30166C">
        <w:rPr>
          <w:rFonts w:cs="Arial"/>
        </w:rPr>
        <w:t>seven (</w:t>
      </w:r>
      <w:r w:rsidRPr="7A30166C">
        <w:rPr>
          <w:rFonts w:cs="Arial"/>
        </w:rPr>
        <w:t>7</w:t>
      </w:r>
      <w:r w:rsidR="343A8768" w:rsidRPr="7A30166C">
        <w:rPr>
          <w:rFonts w:cs="Arial"/>
        </w:rPr>
        <w:t>)</w:t>
      </w:r>
      <w:r w:rsidRPr="7A30166C">
        <w:rPr>
          <w:rFonts w:cs="Arial"/>
        </w:rPr>
        <w:t xml:space="preserve"> business days) of receiving the request for an appeal. </w:t>
      </w:r>
    </w:p>
    <w:p w14:paraId="4763F5FA" w14:textId="110D383B" w:rsidR="007B2102" w:rsidRPr="00054C59" w:rsidRDefault="007B2102" w:rsidP="007B2102">
      <w:pPr>
        <w:pStyle w:val="ListParagraph"/>
        <w:numPr>
          <w:ilvl w:val="2"/>
          <w:numId w:val="53"/>
        </w:numPr>
        <w:tabs>
          <w:tab w:val="clear" w:pos="840"/>
          <w:tab w:val="clear" w:pos="841"/>
        </w:tabs>
        <w:adjustRightInd w:val="0"/>
        <w:spacing w:before="0" w:after="160" w:line="259" w:lineRule="auto"/>
        <w:rPr>
          <w:rFonts w:cs="Arial"/>
        </w:rPr>
      </w:pPr>
      <w:r w:rsidRPr="00054C59">
        <w:rPr>
          <w:rFonts w:cs="Arial"/>
        </w:rPr>
        <w:t xml:space="preserve">The review committee will hold a hearing to assess the grievance and/or appeal within a reasonable period (usually within 14 business days of receiving the request). The student will be notified of the hearing date, time, and location typically within </w:t>
      </w:r>
      <w:r w:rsidR="00A8477C">
        <w:rPr>
          <w:rFonts w:cs="Arial"/>
        </w:rPr>
        <w:t>four (</w:t>
      </w:r>
      <w:r w:rsidRPr="00054C59">
        <w:rPr>
          <w:rFonts w:cs="Arial"/>
        </w:rPr>
        <w:t>4</w:t>
      </w:r>
      <w:r w:rsidR="00A8477C">
        <w:rPr>
          <w:rFonts w:cs="Arial"/>
        </w:rPr>
        <w:t>)</w:t>
      </w:r>
      <w:r w:rsidRPr="00054C59">
        <w:rPr>
          <w:rFonts w:cs="Arial"/>
        </w:rPr>
        <w:t xml:space="preserve"> business days of the request and may submit additional supporting materials </w:t>
      </w:r>
      <w:r w:rsidR="000C2E24" w:rsidRPr="00054C59">
        <w:rPr>
          <w:rFonts w:cs="Arial"/>
        </w:rPr>
        <w:t>for</w:t>
      </w:r>
      <w:r w:rsidRPr="00054C59">
        <w:rPr>
          <w:rFonts w:cs="Arial"/>
        </w:rPr>
        <w:t xml:space="preserve"> their appeal. Following this hearing, the student will receive information regarding the decision from the appeal committee, usually within </w:t>
      </w:r>
      <w:r w:rsidR="00A8477C">
        <w:rPr>
          <w:rFonts w:cs="Arial"/>
        </w:rPr>
        <w:t>seven (</w:t>
      </w:r>
      <w:r w:rsidRPr="00054C59">
        <w:rPr>
          <w:rFonts w:cs="Arial"/>
        </w:rPr>
        <w:t>7</w:t>
      </w:r>
      <w:r w:rsidR="000C2E24">
        <w:rPr>
          <w:rFonts w:cs="Arial"/>
        </w:rPr>
        <w:t>)</w:t>
      </w:r>
      <w:r w:rsidR="005C722A" w:rsidRPr="00054C59">
        <w:rPr>
          <w:rFonts w:cs="Arial"/>
        </w:rPr>
        <w:t xml:space="preserve"> business</w:t>
      </w:r>
      <w:r w:rsidRPr="00054C59">
        <w:rPr>
          <w:rFonts w:cs="Arial"/>
        </w:rPr>
        <w:t xml:space="preserve"> days of the meeting. </w:t>
      </w:r>
    </w:p>
    <w:p w14:paraId="60E043F2" w14:textId="299AA05E" w:rsidR="007B2102" w:rsidRPr="002F05B5" w:rsidRDefault="007B2102" w:rsidP="68738CAF">
      <w:pPr>
        <w:pStyle w:val="ListParagraph"/>
        <w:tabs>
          <w:tab w:val="clear" w:pos="840"/>
          <w:tab w:val="clear" w:pos="841"/>
        </w:tabs>
        <w:adjustRightInd w:val="0"/>
        <w:spacing w:before="0" w:after="160" w:line="259" w:lineRule="auto"/>
        <w:rPr>
          <w:rFonts w:eastAsia="Arial" w:cs="Arial"/>
          <w:color w:val="333333"/>
        </w:rPr>
      </w:pPr>
      <w:r w:rsidRPr="68738CAF">
        <w:rPr>
          <w:rFonts w:cs="Arial"/>
        </w:rPr>
        <w:t>The student may have supporters present at any hearing</w:t>
      </w:r>
      <w:r w:rsidR="607014FC" w:rsidRPr="68738CAF">
        <w:rPr>
          <w:rFonts w:cs="Arial"/>
        </w:rPr>
        <w:t xml:space="preserve">. </w:t>
      </w:r>
      <w:r w:rsidR="1EC468D3" w:rsidRPr="68738CAF">
        <w:rPr>
          <w:rFonts w:cs="Arial"/>
        </w:rPr>
        <w:t>Supporters</w:t>
      </w:r>
      <w:r w:rsidR="1EC468D3" w:rsidRPr="68738CAF">
        <w:rPr>
          <w:rFonts w:eastAsia="Arial" w:cs="Arial"/>
        </w:rPr>
        <w:t xml:space="preserve"> </w:t>
      </w:r>
      <w:r w:rsidR="1EC468D3" w:rsidRPr="68738CAF">
        <w:rPr>
          <w:rFonts w:eastAsia="Arial" w:cs="Arial"/>
          <w:color w:val="333333"/>
        </w:rPr>
        <w:t xml:space="preserve">should not speak directly to the committee on the </w:t>
      </w:r>
      <w:r w:rsidR="0009058B" w:rsidRPr="68738CAF">
        <w:rPr>
          <w:rFonts w:eastAsia="Arial" w:cs="Arial"/>
          <w:color w:val="333333"/>
        </w:rPr>
        <w:t xml:space="preserve">student's </w:t>
      </w:r>
      <w:r w:rsidR="01CC0ADC" w:rsidRPr="68738CAF">
        <w:rPr>
          <w:rFonts w:eastAsia="Arial" w:cs="Arial"/>
          <w:color w:val="333333"/>
        </w:rPr>
        <w:t>behalf but</w:t>
      </w:r>
      <w:r w:rsidR="1EC468D3" w:rsidRPr="68738CAF">
        <w:rPr>
          <w:rFonts w:eastAsia="Arial" w:cs="Arial"/>
          <w:color w:val="333333"/>
        </w:rPr>
        <w:t xml:space="preserve"> can confer with the student at any time.</w:t>
      </w:r>
    </w:p>
    <w:p w14:paraId="169B89BC" w14:textId="00414AAB" w:rsidR="007B2102" w:rsidRPr="00054C59" w:rsidRDefault="007B2102" w:rsidP="36CE26D6">
      <w:pPr>
        <w:pStyle w:val="ListParagraph"/>
        <w:tabs>
          <w:tab w:val="clear" w:pos="840"/>
          <w:tab w:val="clear" w:pos="841"/>
        </w:tabs>
        <w:adjustRightInd w:val="0"/>
        <w:spacing w:before="0" w:after="160" w:line="259" w:lineRule="auto"/>
        <w:rPr>
          <w:rFonts w:cs="Arial"/>
        </w:rPr>
      </w:pPr>
      <w:r w:rsidRPr="36CE26D6">
        <w:rPr>
          <w:rFonts w:cs="Arial"/>
        </w:rPr>
        <w:t xml:space="preserve">The student must submit a list of supporting individuals no less than </w:t>
      </w:r>
      <w:r w:rsidR="000C2E24" w:rsidRPr="36CE26D6">
        <w:rPr>
          <w:rFonts w:cs="Arial"/>
        </w:rPr>
        <w:t>two (</w:t>
      </w:r>
      <w:r w:rsidRPr="36CE26D6">
        <w:rPr>
          <w:rFonts w:cs="Arial"/>
        </w:rPr>
        <w:t>2</w:t>
      </w:r>
      <w:r w:rsidR="000C2E24" w:rsidRPr="36CE26D6">
        <w:rPr>
          <w:rFonts w:cs="Arial"/>
        </w:rPr>
        <w:t>)</w:t>
      </w:r>
      <w:r w:rsidRPr="36CE26D6">
        <w:rPr>
          <w:rFonts w:cs="Arial"/>
        </w:rPr>
        <w:t xml:space="preserve"> business days before the scheduled hearing. </w:t>
      </w:r>
    </w:p>
    <w:p w14:paraId="67FFBD92" w14:textId="03C147F6" w:rsidR="007B2102" w:rsidRPr="00054C59" w:rsidRDefault="007B2102" w:rsidP="36CE26D6">
      <w:pPr>
        <w:pStyle w:val="ListParagraph"/>
        <w:tabs>
          <w:tab w:val="clear" w:pos="840"/>
          <w:tab w:val="clear" w:pos="841"/>
        </w:tabs>
        <w:adjustRightInd w:val="0"/>
        <w:spacing w:before="0" w:after="160" w:line="259" w:lineRule="auto"/>
        <w:rPr>
          <w:rFonts w:cs="Arial"/>
        </w:rPr>
      </w:pPr>
      <w:r w:rsidRPr="68738CAF">
        <w:rPr>
          <w:rFonts w:cs="Arial"/>
        </w:rPr>
        <w:t xml:space="preserve">If this support is from a legal representative, notice must be given to the committee no less than </w:t>
      </w:r>
      <w:r w:rsidR="00864E7B" w:rsidRPr="68738CAF">
        <w:rPr>
          <w:rFonts w:cs="Arial"/>
        </w:rPr>
        <w:t>seven (</w:t>
      </w:r>
      <w:r w:rsidRPr="68738CAF">
        <w:rPr>
          <w:rFonts w:cs="Arial"/>
        </w:rPr>
        <w:t>7</w:t>
      </w:r>
      <w:r w:rsidR="00864E7B" w:rsidRPr="68738CAF">
        <w:rPr>
          <w:rFonts w:cs="Arial"/>
        </w:rPr>
        <w:t>)</w:t>
      </w:r>
      <w:r w:rsidRPr="68738CAF">
        <w:rPr>
          <w:rFonts w:cs="Arial"/>
        </w:rPr>
        <w:t xml:space="preserve"> business days prior to the hearing. If a student has legal representation, the university’s legal representation will be required to be present for the hearing. Legal representation may be </w:t>
      </w:r>
      <w:r w:rsidR="1D19AEE4" w:rsidRPr="68738CAF">
        <w:rPr>
          <w:rFonts w:cs="Arial"/>
        </w:rPr>
        <w:t>present but</w:t>
      </w:r>
      <w:r w:rsidRPr="68738CAF">
        <w:rPr>
          <w:rFonts w:cs="Arial"/>
        </w:rPr>
        <w:t xml:space="preserve"> may only provide consultation and cannot speak for the student.</w:t>
      </w:r>
    </w:p>
    <w:p w14:paraId="591886CB" w14:textId="2A2A5E28" w:rsidR="007B2102" w:rsidRPr="00054C59" w:rsidRDefault="007B2102" w:rsidP="68738CAF">
      <w:pPr>
        <w:pStyle w:val="ListParagraph"/>
        <w:tabs>
          <w:tab w:val="clear" w:pos="840"/>
          <w:tab w:val="clear" w:pos="841"/>
        </w:tabs>
        <w:adjustRightInd w:val="0"/>
        <w:spacing w:before="0" w:after="160" w:line="259" w:lineRule="auto"/>
        <w:rPr>
          <w:rFonts w:cs="Arial"/>
        </w:rPr>
      </w:pPr>
      <w:r w:rsidRPr="68738CAF">
        <w:rPr>
          <w:rFonts w:cs="Arial"/>
          <w:b/>
          <w:bCs/>
        </w:rPr>
        <w:t xml:space="preserve">If </w:t>
      </w:r>
      <w:r w:rsidR="003026D6" w:rsidRPr="68738CAF">
        <w:rPr>
          <w:rFonts w:cs="Arial"/>
          <w:b/>
          <w:bCs/>
        </w:rPr>
        <w:t>a resolution</w:t>
      </w:r>
      <w:r w:rsidRPr="68738CAF">
        <w:rPr>
          <w:rFonts w:cs="Arial"/>
          <w:b/>
          <w:bCs/>
        </w:rPr>
        <w:t xml:space="preserve"> does not occur</w:t>
      </w:r>
      <w:r w:rsidRPr="68738CAF">
        <w:rPr>
          <w:rFonts w:cs="Arial"/>
        </w:rPr>
        <w:t xml:space="preserve">, grievance and/or appeal may be made to the School Director, who will form a committee of three Division Directors, not involved in the original decision, who will follow the same procedures of the initial review committee; </w:t>
      </w:r>
      <w:r w:rsidRPr="68738CAF">
        <w:rPr>
          <w:rFonts w:cs="Arial"/>
        </w:rPr>
        <w:lastRenderedPageBreak/>
        <w:t xml:space="preserve">this ad hoc committee is advisory to the School Director. The School Director will evaluate their recommendation along with all materials and communicate the results of the appeal to the </w:t>
      </w:r>
      <w:bookmarkStart w:id="203" w:name="_Int_LrykwVeJ"/>
      <w:r w:rsidRPr="68738CAF">
        <w:rPr>
          <w:rFonts w:cs="Arial"/>
        </w:rPr>
        <w:t>student</w:t>
      </w:r>
      <w:bookmarkEnd w:id="203"/>
      <w:r w:rsidRPr="68738CAF">
        <w:rPr>
          <w:rFonts w:cs="Arial"/>
        </w:rPr>
        <w:t xml:space="preserve">. If the student is not satisfied with the response from the School Director, the student may seek further review through the </w:t>
      </w:r>
      <w:hyperlink w:anchor="_College_of_Medicine">
        <w:r w:rsidRPr="68738CAF">
          <w:rPr>
            <w:rStyle w:val="Hyperlink"/>
            <w:rFonts w:cs="Arial"/>
          </w:rPr>
          <w:t>Vice Dean of Education in the College of Medicine</w:t>
        </w:r>
      </w:hyperlink>
      <w:r w:rsidRPr="68738CAF">
        <w:rPr>
          <w:rFonts w:cs="Arial"/>
        </w:rPr>
        <w:t xml:space="preserve"> where College rules for appeal will apply. If the student is not satisfied with the response from the Vice Dean of Education, the student may pursue further appeal based on Rule 3335-7-23.</w:t>
      </w:r>
      <w:r w:rsidRPr="00054C59">
        <w:rPr>
          <w:rFonts w:cs="Arial"/>
        </w:rPr>
        <w:t xml:space="preserve"> where College rules for appeal will apply. If the student is not satisfied with the response from the Vice Dean of Education, the student may pursue further appeal based on Rule 3335-7-23.</w:t>
      </w:r>
    </w:p>
    <w:p w14:paraId="1CF80426" w14:textId="42E86654" w:rsidR="007B2102" w:rsidRPr="00054C59" w:rsidRDefault="007B2102" w:rsidP="007B2102">
      <w:pPr>
        <w:pStyle w:val="ListParagraph"/>
        <w:numPr>
          <w:ilvl w:val="1"/>
          <w:numId w:val="53"/>
        </w:numPr>
        <w:tabs>
          <w:tab w:val="clear" w:pos="840"/>
          <w:tab w:val="clear" w:pos="841"/>
        </w:tabs>
        <w:adjustRightInd w:val="0"/>
        <w:spacing w:before="0" w:after="160" w:line="259" w:lineRule="auto"/>
        <w:rPr>
          <w:rFonts w:cs="Arial"/>
        </w:rPr>
      </w:pPr>
      <w:r w:rsidRPr="00054C59">
        <w:rPr>
          <w:rFonts w:cs="Arial"/>
        </w:rPr>
        <w:t xml:space="preserve">Graduate Students: If resolution does not occur, appeal may be made to </w:t>
      </w:r>
      <w:r w:rsidR="0092354E">
        <w:rPr>
          <w:rFonts w:cs="Arial"/>
        </w:rPr>
        <w:t xml:space="preserve">the </w:t>
      </w:r>
      <w:r w:rsidRPr="00054C59">
        <w:rPr>
          <w:rFonts w:cs="Arial"/>
        </w:rPr>
        <w:t xml:space="preserve">Chair, Graduate Studies Committee or </w:t>
      </w:r>
      <w:r w:rsidR="0092354E">
        <w:rPr>
          <w:rFonts w:cs="Arial"/>
        </w:rPr>
        <w:t xml:space="preserve">the </w:t>
      </w:r>
      <w:r w:rsidRPr="00054C59">
        <w:rPr>
          <w:rFonts w:cs="Arial"/>
        </w:rPr>
        <w:t>Chair, Professional Program Graduate Committee.</w:t>
      </w:r>
    </w:p>
    <w:p w14:paraId="71C3D695" w14:textId="173E6796" w:rsidR="007B2102" w:rsidRPr="00054C59" w:rsidRDefault="007B2102" w:rsidP="68738CAF">
      <w:pPr>
        <w:pStyle w:val="ListParagraph"/>
        <w:tabs>
          <w:tab w:val="clear" w:pos="840"/>
          <w:tab w:val="clear" w:pos="841"/>
        </w:tabs>
        <w:adjustRightInd w:val="0"/>
        <w:spacing w:before="0" w:after="160" w:line="259" w:lineRule="auto"/>
        <w:rPr>
          <w:rFonts w:cs="Arial"/>
        </w:rPr>
      </w:pPr>
      <w:r w:rsidRPr="68738CAF">
        <w:rPr>
          <w:rFonts w:cs="Arial"/>
        </w:rPr>
        <w:t xml:space="preserve">Contact the </w:t>
      </w:r>
      <w:r w:rsidR="0092354E" w:rsidRPr="68738CAF">
        <w:rPr>
          <w:rFonts w:cs="Arial"/>
        </w:rPr>
        <w:t xml:space="preserve">committee chair for any grievance and/or appeal in writing, outlining the circumstances and rationale for the </w:t>
      </w:r>
      <w:r w:rsidRPr="68738CAF">
        <w:rPr>
          <w:rFonts w:cs="Arial"/>
        </w:rPr>
        <w:t xml:space="preserve">request. The </w:t>
      </w:r>
      <w:r w:rsidR="00C00EA2" w:rsidRPr="68738CAF">
        <w:rPr>
          <w:rFonts w:cs="Arial"/>
        </w:rPr>
        <w:t>c</w:t>
      </w:r>
      <w:r w:rsidRPr="68738CAF">
        <w:rPr>
          <w:rFonts w:cs="Arial"/>
        </w:rPr>
        <w:t xml:space="preserve">ommittee </w:t>
      </w:r>
      <w:r w:rsidR="008407C0" w:rsidRPr="68738CAF">
        <w:rPr>
          <w:rFonts w:cs="Arial"/>
        </w:rPr>
        <w:t>c</w:t>
      </w:r>
      <w:r w:rsidRPr="68738CAF">
        <w:rPr>
          <w:rFonts w:cs="Arial"/>
        </w:rPr>
        <w:t xml:space="preserve">hair will refer to the committee who will convene an appeal committee consisting of three </w:t>
      </w:r>
      <w:r w:rsidR="009C2A85" w:rsidRPr="68738CAF">
        <w:rPr>
          <w:rFonts w:cs="Arial"/>
        </w:rPr>
        <w:t xml:space="preserve">(3) </w:t>
      </w:r>
      <w:r w:rsidRPr="68738CAF">
        <w:rPr>
          <w:rFonts w:cs="Arial"/>
        </w:rPr>
        <w:t xml:space="preserve">faculty </w:t>
      </w:r>
      <w:r w:rsidR="0054763B" w:rsidRPr="68738CAF">
        <w:rPr>
          <w:rFonts w:cs="Arial"/>
        </w:rPr>
        <w:t>members</w:t>
      </w:r>
      <w:r w:rsidRPr="68738CAF">
        <w:rPr>
          <w:rFonts w:cs="Arial"/>
        </w:rPr>
        <w:t xml:space="preserve"> from divisions within the school (exclusive of the division from which the student is enrolled) within a reasonable period (typically within </w:t>
      </w:r>
      <w:r w:rsidR="0054763B" w:rsidRPr="68738CAF">
        <w:rPr>
          <w:rFonts w:cs="Arial"/>
        </w:rPr>
        <w:t>seven (</w:t>
      </w:r>
      <w:r w:rsidRPr="68738CAF">
        <w:rPr>
          <w:rFonts w:cs="Arial"/>
        </w:rPr>
        <w:t>7</w:t>
      </w:r>
      <w:r w:rsidR="0054763B" w:rsidRPr="68738CAF">
        <w:rPr>
          <w:rFonts w:cs="Arial"/>
        </w:rPr>
        <w:t>)</w:t>
      </w:r>
      <w:r w:rsidRPr="68738CAF">
        <w:rPr>
          <w:rFonts w:cs="Arial"/>
        </w:rPr>
        <w:t xml:space="preserve"> business days) of receiving the request for an appeal.</w:t>
      </w:r>
    </w:p>
    <w:p w14:paraId="010BF57D" w14:textId="5018991E" w:rsidR="007B2102" w:rsidRPr="00054C59" w:rsidRDefault="007B2102" w:rsidP="7A30166C">
      <w:pPr>
        <w:pStyle w:val="ListParagraph"/>
        <w:tabs>
          <w:tab w:val="clear" w:pos="840"/>
          <w:tab w:val="clear" w:pos="841"/>
        </w:tabs>
        <w:adjustRightInd w:val="0"/>
        <w:spacing w:before="0" w:after="160" w:line="259" w:lineRule="auto"/>
        <w:rPr>
          <w:rFonts w:cs="Arial"/>
        </w:rPr>
      </w:pPr>
      <w:r w:rsidRPr="7A30166C">
        <w:rPr>
          <w:rFonts w:cs="Arial"/>
        </w:rPr>
        <w:t xml:space="preserve">The appeal committee will hold a hearing to review the appeal within a reasonable period of time (usually within 14 business days of receiving the request). The student will be notified of the hearing date, time, and location typically within 4 business days of the request and may submit additional supporting materials </w:t>
      </w:r>
      <w:r w:rsidR="3D611B5D" w:rsidRPr="7A30166C">
        <w:rPr>
          <w:rFonts w:cs="Arial"/>
        </w:rPr>
        <w:t xml:space="preserve">for </w:t>
      </w:r>
      <w:r w:rsidRPr="7A30166C">
        <w:rPr>
          <w:rFonts w:cs="Arial"/>
        </w:rPr>
        <w:t xml:space="preserve">their appeal. Following this hearing, the student will receive information regarding the decision from the appeal committee, usually within </w:t>
      </w:r>
      <w:r w:rsidR="5926F743" w:rsidRPr="7A30166C">
        <w:rPr>
          <w:rFonts w:cs="Arial"/>
        </w:rPr>
        <w:t>seven</w:t>
      </w:r>
      <w:r w:rsidR="6C45CC47" w:rsidRPr="7A30166C">
        <w:rPr>
          <w:rFonts w:cs="Arial"/>
        </w:rPr>
        <w:t xml:space="preserve"> (</w:t>
      </w:r>
      <w:r w:rsidRPr="7A30166C">
        <w:rPr>
          <w:rFonts w:cs="Arial"/>
        </w:rPr>
        <w:t>7</w:t>
      </w:r>
      <w:r w:rsidR="6C45CC47" w:rsidRPr="7A30166C">
        <w:rPr>
          <w:rFonts w:cs="Arial"/>
        </w:rPr>
        <w:t>)</w:t>
      </w:r>
      <w:r w:rsidRPr="7A30166C">
        <w:rPr>
          <w:rFonts w:cs="Arial"/>
        </w:rPr>
        <w:t xml:space="preserve"> </w:t>
      </w:r>
      <w:r w:rsidR="00A40A42" w:rsidRPr="7A30166C">
        <w:rPr>
          <w:rFonts w:cs="Arial"/>
        </w:rPr>
        <w:t xml:space="preserve">business </w:t>
      </w:r>
      <w:r w:rsidRPr="7A30166C">
        <w:rPr>
          <w:rFonts w:cs="Arial"/>
        </w:rPr>
        <w:t xml:space="preserve">days of the meeting. </w:t>
      </w:r>
    </w:p>
    <w:p w14:paraId="42D56A7E" w14:textId="6F1E08F1" w:rsidR="007B2102" w:rsidRPr="00054C59" w:rsidRDefault="007B2102" w:rsidP="7A30166C">
      <w:pPr>
        <w:pStyle w:val="ListParagraph"/>
        <w:tabs>
          <w:tab w:val="clear" w:pos="840"/>
          <w:tab w:val="clear" w:pos="841"/>
        </w:tabs>
        <w:adjustRightInd w:val="0"/>
        <w:spacing w:before="0" w:after="160" w:line="259" w:lineRule="auto"/>
        <w:rPr>
          <w:rFonts w:cs="Arial"/>
        </w:rPr>
      </w:pPr>
      <w:r w:rsidRPr="7388346B">
        <w:rPr>
          <w:rFonts w:cs="Arial"/>
        </w:rPr>
        <w:t xml:space="preserve">The student may have supporters present at any hearing. </w:t>
      </w:r>
      <w:r w:rsidR="19401861" w:rsidRPr="7388346B">
        <w:rPr>
          <w:rFonts w:cs="Arial"/>
        </w:rPr>
        <w:t>Supporters</w:t>
      </w:r>
      <w:r w:rsidR="19401861" w:rsidRPr="7388346B">
        <w:rPr>
          <w:rFonts w:eastAsia="Arial" w:cs="Arial"/>
        </w:rPr>
        <w:t xml:space="preserve"> </w:t>
      </w:r>
      <w:r w:rsidR="19401861" w:rsidRPr="7388346B">
        <w:rPr>
          <w:rFonts w:eastAsia="Arial" w:cs="Arial"/>
          <w:color w:val="333333"/>
        </w:rPr>
        <w:t xml:space="preserve">should not speak directly to the committee on the </w:t>
      </w:r>
      <w:r w:rsidR="0009058B">
        <w:rPr>
          <w:rFonts w:eastAsia="Arial" w:cs="Arial"/>
          <w:color w:val="333333"/>
        </w:rPr>
        <w:t>student's behalf</w:t>
      </w:r>
      <w:r w:rsidR="00855736">
        <w:rPr>
          <w:rFonts w:eastAsia="Arial" w:cs="Arial"/>
          <w:color w:val="333333"/>
        </w:rPr>
        <w:t>; however, they</w:t>
      </w:r>
      <w:r w:rsidR="19401861" w:rsidRPr="7388346B">
        <w:rPr>
          <w:rFonts w:eastAsia="Arial" w:cs="Arial"/>
          <w:color w:val="333333"/>
        </w:rPr>
        <w:t xml:space="preserve"> can confer with the student at any time.</w:t>
      </w:r>
    </w:p>
    <w:p w14:paraId="10633274" w14:textId="5CC77507" w:rsidR="007B2102" w:rsidRPr="00054C59" w:rsidRDefault="007B2102" w:rsidP="7A30166C">
      <w:pPr>
        <w:pStyle w:val="ListParagraph"/>
        <w:tabs>
          <w:tab w:val="clear" w:pos="840"/>
          <w:tab w:val="clear" w:pos="841"/>
        </w:tabs>
        <w:adjustRightInd w:val="0"/>
        <w:spacing w:before="0" w:after="160" w:line="259" w:lineRule="auto"/>
        <w:rPr>
          <w:rFonts w:cs="Arial"/>
        </w:rPr>
      </w:pPr>
      <w:r w:rsidRPr="7A30166C">
        <w:rPr>
          <w:rFonts w:cs="Arial"/>
        </w:rPr>
        <w:t xml:space="preserve">The student must submit a list of supporting individuals no less than </w:t>
      </w:r>
      <w:r w:rsidR="0009058B">
        <w:rPr>
          <w:rFonts w:cs="Arial"/>
        </w:rPr>
        <w:t>two (</w:t>
      </w:r>
      <w:r w:rsidRPr="7A30166C">
        <w:rPr>
          <w:rFonts w:cs="Arial"/>
        </w:rPr>
        <w:t>2</w:t>
      </w:r>
      <w:r w:rsidR="0009058B">
        <w:rPr>
          <w:rFonts w:cs="Arial"/>
        </w:rPr>
        <w:t>)</w:t>
      </w:r>
      <w:r w:rsidRPr="7A30166C">
        <w:rPr>
          <w:rFonts w:cs="Arial"/>
        </w:rPr>
        <w:t xml:space="preserve"> business days before the scheduled hearing. </w:t>
      </w:r>
    </w:p>
    <w:p w14:paraId="48934071" w14:textId="3A31D9AA" w:rsidR="007B2102" w:rsidRPr="00054C59" w:rsidRDefault="007B2102" w:rsidP="68738CAF">
      <w:pPr>
        <w:pStyle w:val="ListParagraph"/>
        <w:tabs>
          <w:tab w:val="clear" w:pos="840"/>
          <w:tab w:val="clear" w:pos="841"/>
        </w:tabs>
        <w:adjustRightInd w:val="0"/>
        <w:spacing w:before="0" w:after="160" w:line="259" w:lineRule="auto"/>
        <w:rPr>
          <w:rFonts w:cs="Arial"/>
        </w:rPr>
      </w:pPr>
      <w:r w:rsidRPr="68738CAF">
        <w:rPr>
          <w:rFonts w:cs="Arial"/>
        </w:rPr>
        <w:t xml:space="preserve">If this support is from a legal representative, notice must be given to the committee no less than </w:t>
      </w:r>
      <w:r w:rsidR="007B5439" w:rsidRPr="68738CAF">
        <w:rPr>
          <w:rFonts w:cs="Arial"/>
        </w:rPr>
        <w:t>seven (</w:t>
      </w:r>
      <w:r w:rsidRPr="68738CAF">
        <w:rPr>
          <w:rFonts w:cs="Arial"/>
        </w:rPr>
        <w:t>7</w:t>
      </w:r>
      <w:r w:rsidR="007B5439" w:rsidRPr="68738CAF">
        <w:rPr>
          <w:rFonts w:cs="Arial"/>
        </w:rPr>
        <w:t>)</w:t>
      </w:r>
      <w:r w:rsidRPr="68738CAF">
        <w:rPr>
          <w:rFonts w:cs="Arial"/>
        </w:rPr>
        <w:t xml:space="preserve"> business days prior to the hearing. If a student has legal representation, the university’s legal representation will be required to be present for the appeal hearing. Legal representation may be </w:t>
      </w:r>
      <w:r w:rsidR="196D959D" w:rsidRPr="68738CAF">
        <w:rPr>
          <w:rFonts w:cs="Arial"/>
        </w:rPr>
        <w:t>present but</w:t>
      </w:r>
      <w:r w:rsidRPr="68738CAF">
        <w:rPr>
          <w:rFonts w:cs="Arial"/>
        </w:rPr>
        <w:t xml:space="preserve"> may only provide consultation and cannot speak for the student.</w:t>
      </w:r>
    </w:p>
    <w:p w14:paraId="541C00A6" w14:textId="33FC40D2" w:rsidR="007B2102" w:rsidRPr="0010169C" w:rsidRDefault="007B2102" w:rsidP="7A30166C">
      <w:pPr>
        <w:pStyle w:val="ListParagraph"/>
        <w:tabs>
          <w:tab w:val="clear" w:pos="840"/>
          <w:tab w:val="clear" w:pos="841"/>
        </w:tabs>
        <w:adjustRightInd w:val="0"/>
        <w:spacing w:before="0" w:after="160" w:line="259" w:lineRule="auto"/>
        <w:rPr>
          <w:rStyle w:val="Hyperlink"/>
        </w:rPr>
      </w:pPr>
      <w:r w:rsidRPr="68738CAF">
        <w:rPr>
          <w:rFonts w:cs="Arial"/>
          <w:b/>
          <w:bCs/>
        </w:rPr>
        <w:t xml:space="preserve">If </w:t>
      </w:r>
      <w:r w:rsidR="00855736" w:rsidRPr="68738CAF">
        <w:rPr>
          <w:rFonts w:cs="Arial"/>
          <w:b/>
          <w:bCs/>
        </w:rPr>
        <w:t xml:space="preserve">a </w:t>
      </w:r>
      <w:r w:rsidRPr="68738CAF">
        <w:rPr>
          <w:rFonts w:cs="Arial"/>
          <w:b/>
          <w:bCs/>
        </w:rPr>
        <w:t>resolution does not occur</w:t>
      </w:r>
      <w:r w:rsidRPr="68738CAF">
        <w:rPr>
          <w:rFonts w:cs="Arial"/>
        </w:rPr>
        <w:t xml:space="preserve">, grievance and/or appeal may be made to the School Director, who will form a committee of three Division Directors, not involved in the original appeal, who will follow the same procedures of the initial review committee; this ad hoc committee is advisory to the School   Director. The School Director will evaluate their recommendation along with all materials and communicate the results of the </w:t>
      </w:r>
      <w:r w:rsidRPr="68738CAF">
        <w:rPr>
          <w:rFonts w:cs="Arial"/>
        </w:rPr>
        <w:lastRenderedPageBreak/>
        <w:t xml:space="preserve">appeal to the </w:t>
      </w:r>
      <w:bookmarkStart w:id="204" w:name="_Int_o0O7wbnl"/>
      <w:r w:rsidRPr="68738CAF">
        <w:rPr>
          <w:rFonts w:cs="Arial"/>
        </w:rPr>
        <w:t>student</w:t>
      </w:r>
      <w:bookmarkEnd w:id="204"/>
      <w:r w:rsidRPr="68738CAF">
        <w:rPr>
          <w:rFonts w:cs="Arial"/>
        </w:rPr>
        <w:t>. If the student is not satisfied with the response from the School Director, the student may seek further review through the Vice Dean of Education in the College of Medicine</w:t>
      </w:r>
      <w:r w:rsidR="00855736" w:rsidRPr="68738CAF">
        <w:rPr>
          <w:rFonts w:cs="Arial"/>
        </w:rPr>
        <w:t>,</w:t>
      </w:r>
      <w:r w:rsidRPr="68738CAF">
        <w:rPr>
          <w:rFonts w:cs="Arial"/>
        </w:rPr>
        <w:t xml:space="preserve"> where College rules for appeal will apply. If the student is not satisfied with the response from the Vice Dean of Education, the student may pursue further appeal based on </w:t>
      </w:r>
      <w:hyperlink r:id="rId112">
        <w:r w:rsidRPr="0010169C">
          <w:rPr>
            <w:rStyle w:val="Hyperlink"/>
          </w:rPr>
          <w:t>Rule 3335-23-07 Filing of complaint and initiation of charges</w:t>
        </w:r>
      </w:hyperlink>
      <w:r w:rsidRPr="0010169C">
        <w:rPr>
          <w:rStyle w:val="Hyperlink"/>
        </w:rPr>
        <w:t>.</w:t>
      </w:r>
    </w:p>
    <w:p w14:paraId="6AE8B3CD" w14:textId="3E063C93" w:rsidR="007B2102" w:rsidRPr="00054C59" w:rsidRDefault="007B2102" w:rsidP="007B2102">
      <w:pPr>
        <w:pStyle w:val="ListParagraph"/>
        <w:numPr>
          <w:ilvl w:val="0"/>
          <w:numId w:val="53"/>
        </w:numPr>
        <w:rPr>
          <w:rFonts w:cs="Arial"/>
          <w:b/>
        </w:rPr>
      </w:pPr>
      <w:r w:rsidRPr="00054C59">
        <w:rPr>
          <w:rFonts w:cs="Arial"/>
          <w:b/>
        </w:rPr>
        <w:t>Red Button Student Reporting System</w:t>
      </w:r>
    </w:p>
    <w:p w14:paraId="58044CE6" w14:textId="48E64B49" w:rsidR="007B2102" w:rsidRDefault="007B2102" w:rsidP="007B2102">
      <w:pPr>
        <w:pStyle w:val="ListParagraph"/>
        <w:numPr>
          <w:ilvl w:val="0"/>
          <w:numId w:val="0"/>
        </w:numPr>
        <w:ind w:left="720"/>
      </w:pPr>
      <w:r w:rsidRPr="36CE26D6">
        <w:rPr>
          <w:rFonts w:cs="Arial"/>
        </w:rPr>
        <w:t>T</w:t>
      </w:r>
      <w:r w:rsidRPr="002F1715">
        <w:t>he</w:t>
      </w:r>
      <w:r>
        <w:t xml:space="preserve"> Red Button Student reporting system is an additional path to report any learning environment concern in a safe and confidential manner. </w:t>
      </w:r>
      <w:r w:rsidR="41B51085">
        <w:t>Access to</w:t>
      </w:r>
      <w:r>
        <w:t xml:space="preserve"> </w:t>
      </w:r>
      <w:r w:rsidR="41B51085">
        <w:t>the</w:t>
      </w:r>
      <w:r w:rsidR="550325A0">
        <w:t xml:space="preserve"> </w:t>
      </w:r>
      <w:r>
        <w:t>Red Button can be found on any syllabus</w:t>
      </w:r>
      <w:r w:rsidR="17F94A14">
        <w:t xml:space="preserve">, </w:t>
      </w:r>
      <w:r>
        <w:t xml:space="preserve"> Carmen </w:t>
      </w:r>
      <w:r w:rsidR="4351DFC3">
        <w:t>course</w:t>
      </w:r>
      <w:r>
        <w:t xml:space="preserve"> in the School of Health and Rehabilitation Sciences</w:t>
      </w:r>
      <w:r w:rsidR="00897861">
        <w:t>, or through a direct link</w:t>
      </w:r>
      <w:r w:rsidR="550325A0">
        <w:t>.</w:t>
      </w:r>
      <w:r>
        <w:t xml:space="preserve"> The student can choose to remain anonymous</w:t>
      </w:r>
      <w:r w:rsidR="41B51085">
        <w:t>,</w:t>
      </w:r>
      <w:r>
        <w:t xml:space="preserve"> but if you provide your contact details, individualized follow-up can be provided. When a student completes a report with the Red Button System, the </w:t>
      </w:r>
      <w:r w:rsidR="00BE15BC">
        <w:t>Director</w:t>
      </w:r>
      <w:r>
        <w:t xml:space="preserve"> for Academic Affairs </w:t>
      </w:r>
      <w:r w:rsidR="43338570">
        <w:t>receive</w:t>
      </w:r>
      <w:r w:rsidR="00D731A3">
        <w:t>s</w:t>
      </w:r>
      <w:r w:rsidR="43338570">
        <w:t xml:space="preserve"> the report and will review it </w:t>
      </w:r>
      <w:r>
        <w:t>within 72 hours. Each report is unique</w:t>
      </w:r>
      <w:r w:rsidR="43338570">
        <w:t>,</w:t>
      </w:r>
      <w:r>
        <w:t xml:space="preserve"> so the steps for follow-up may differ. Any of the following may occur: 1. Discussion with faculty and Division/Program director about the concern.  Actions may include educational discussions about the optimal learning environment and evidence-based teaching practices and/or formal teaching improvement plans. 2. If the report includes the </w:t>
      </w:r>
      <w:r w:rsidR="43338570">
        <w:t xml:space="preserve">student's </w:t>
      </w:r>
      <w:r>
        <w:t xml:space="preserve">contact information, the </w:t>
      </w:r>
      <w:r w:rsidR="00BE15BC">
        <w:t>Director</w:t>
      </w:r>
      <w:r>
        <w:t xml:space="preserve">s </w:t>
      </w:r>
      <w:r w:rsidR="43338570">
        <w:t>can</w:t>
      </w:r>
      <w:r>
        <w:t xml:space="preserve"> follow up to gain clarification and/or share results of the actions that were taken. All reports will be shared with the </w:t>
      </w:r>
      <w:r w:rsidR="48DD803F">
        <w:t>Civil Rights Compliance Office (CRCO)</w:t>
      </w:r>
      <w:r w:rsidR="00855736">
        <w:t xml:space="preserve">, which </w:t>
      </w:r>
      <w:r>
        <w:t>may also choose to perform its own independent investigation as it deems appropriate.</w:t>
      </w:r>
    </w:p>
    <w:p w14:paraId="11985163" w14:textId="60158DD9" w:rsidR="007B2102" w:rsidRPr="00054C59" w:rsidRDefault="007B2102" w:rsidP="007B2102">
      <w:pPr>
        <w:pStyle w:val="ListParagraph"/>
        <w:numPr>
          <w:ilvl w:val="0"/>
          <w:numId w:val="53"/>
        </w:numPr>
        <w:rPr>
          <w:rFonts w:cs="Arial"/>
          <w:b/>
        </w:rPr>
      </w:pPr>
      <w:r w:rsidRPr="00054C59">
        <w:rPr>
          <w:rFonts w:cs="Arial"/>
          <w:b/>
        </w:rPr>
        <w:t>Student Evaluation of Instruction</w:t>
      </w:r>
    </w:p>
    <w:p w14:paraId="469CD07F" w14:textId="4DC23EEA" w:rsidR="007B2102" w:rsidRPr="00054C59" w:rsidRDefault="007B2102" w:rsidP="007B2102">
      <w:pPr>
        <w:pStyle w:val="ListParagraph"/>
        <w:numPr>
          <w:ilvl w:val="0"/>
          <w:numId w:val="0"/>
        </w:numPr>
        <w:ind w:left="720"/>
        <w:rPr>
          <w:rFonts w:cs="Arial"/>
          <w:color w:val="333333"/>
          <w:shd w:val="clear" w:color="auto" w:fill="FFFFFF"/>
        </w:rPr>
      </w:pPr>
      <w:r w:rsidRPr="68738CAF">
        <w:rPr>
          <w:rFonts w:eastAsiaTheme="majorEastAsia" w:cs="Arial"/>
          <w:b/>
          <w:bCs/>
          <w:color w:val="333333"/>
          <w:shd w:val="clear" w:color="auto" w:fill="FFFFFF"/>
        </w:rPr>
        <w:t>The University Faculty Rules, </w:t>
      </w:r>
      <w:hyperlink r:id="rId113" w:tgtFrame="_blank" w:history="1">
        <w:r w:rsidRPr="0010169C">
          <w:rPr>
            <w:rStyle w:val="Hyperlink"/>
          </w:rPr>
          <w:t>3335-3-35 (C)(14)</w:t>
        </w:r>
      </w:hyperlink>
      <w:r w:rsidRPr="68738CAF">
        <w:rPr>
          <w:rFonts w:eastAsiaTheme="majorEastAsia" w:cs="Arial"/>
          <w:b/>
          <w:bCs/>
          <w:color w:val="333333"/>
          <w:shd w:val="clear" w:color="auto" w:fill="FFFFFF"/>
        </w:rPr>
        <w:t xml:space="preserve">, stipulate that </w:t>
      </w:r>
      <w:r w:rsidRPr="00054C59">
        <w:rPr>
          <w:rFonts w:cs="Arial"/>
          <w:color w:val="333333"/>
          <w:shd w:val="clear" w:color="auto" w:fill="FFFFFF"/>
        </w:rPr>
        <w:t xml:space="preserve">all </w:t>
      </w:r>
      <w:r w:rsidRPr="68738CAF">
        <w:rPr>
          <w:rFonts w:eastAsiaTheme="majorEastAsia" w:cs="Arial"/>
          <w:b/>
          <w:bCs/>
          <w:color w:val="333333"/>
          <w:shd w:val="clear" w:color="auto" w:fill="FFFFFF"/>
        </w:rPr>
        <w:t>students be given the opportunity to evaluate the quality of instruction provided in each course. The Student Evaluation of Instruction (SEI) is the official, university-wide instrument for this purpose.</w:t>
      </w:r>
      <w:r w:rsidRPr="00730C83">
        <w:rPr>
          <w:rFonts w:cs="Arial"/>
          <w:color w:val="333333"/>
          <w:shd w:val="clear" w:color="auto" w:fill="FFFFFF"/>
        </w:rPr>
        <w:t xml:space="preserve"> </w:t>
      </w:r>
      <w:r w:rsidRPr="68738CAF">
        <w:rPr>
          <w:rFonts w:eastAsiaTheme="majorEastAsia" w:cs="Arial"/>
          <w:color w:val="333333"/>
          <w:shd w:val="clear" w:color="auto" w:fill="FFFFFF"/>
        </w:rPr>
        <w:t xml:space="preserve">The purpose of the SEI, as it was designed, is to provide a standardized survey instrument for the collection of student feedback on the quality of instruction. This feedback is used as just one of several methods of assessing teaching effectiveness.  The opportunity </w:t>
      </w:r>
      <w:r w:rsidRPr="00054C59">
        <w:rPr>
          <w:rFonts w:cs="Arial"/>
          <w:color w:val="333333"/>
          <w:shd w:val="clear" w:color="auto" w:fill="FFFFFF"/>
        </w:rPr>
        <w:t xml:space="preserve">to complete the SEI is offered at </w:t>
      </w:r>
      <w:r w:rsidR="45273BBC" w:rsidRPr="00054C59">
        <w:rPr>
          <w:rFonts w:cs="Arial"/>
          <w:color w:val="333333"/>
          <w:shd w:val="clear" w:color="auto" w:fill="FFFFFF"/>
        </w:rPr>
        <w:t>the end</w:t>
      </w:r>
      <w:r w:rsidRPr="00054C59">
        <w:rPr>
          <w:rFonts w:cs="Arial"/>
          <w:color w:val="333333"/>
          <w:shd w:val="clear" w:color="auto" w:fill="FFFFFF"/>
        </w:rPr>
        <w:t xml:space="preserve"> of each semester</w:t>
      </w:r>
      <w:r w:rsidR="6020392C" w:rsidRPr="00054C59">
        <w:rPr>
          <w:rFonts w:cs="Arial"/>
          <w:color w:val="333333"/>
          <w:shd w:val="clear" w:color="auto" w:fill="FFFFFF"/>
        </w:rPr>
        <w:t xml:space="preserve">. </w:t>
      </w:r>
      <w:r w:rsidRPr="00054C59">
        <w:rPr>
          <w:rFonts w:cs="Arial"/>
          <w:color w:val="333333"/>
          <w:shd w:val="clear" w:color="auto" w:fill="FFFFFF"/>
        </w:rPr>
        <w:t xml:space="preserve">More details about the SEI can be found on the </w:t>
      </w:r>
      <w:hyperlink r:id="rId114" w:history="1">
        <w:r w:rsidRPr="0010169C">
          <w:rPr>
            <w:rStyle w:val="Hyperlink"/>
          </w:rPr>
          <w:t>University Registrar’s website</w:t>
        </w:r>
      </w:hyperlink>
      <w:r w:rsidRPr="00054C59">
        <w:rPr>
          <w:rFonts w:cs="Arial"/>
          <w:color w:val="0070C0"/>
          <w:shd w:val="clear" w:color="auto" w:fill="FFFFFF"/>
        </w:rPr>
        <w:t xml:space="preserve">. </w:t>
      </w:r>
    </w:p>
    <w:p w14:paraId="6376A670" w14:textId="4AC31C3F" w:rsidR="007B2102" w:rsidRPr="00054C59" w:rsidRDefault="54281876" w:rsidP="00730C83">
      <w:pPr>
        <w:pStyle w:val="ListParagraph"/>
        <w:spacing w:line="259" w:lineRule="auto"/>
        <w:rPr>
          <w:rFonts w:cs="Arial"/>
          <w:b/>
        </w:rPr>
      </w:pPr>
      <w:r w:rsidRPr="36CE26D6">
        <w:rPr>
          <w:rFonts w:cs="Arial"/>
          <w:b/>
          <w:bCs/>
        </w:rPr>
        <w:t xml:space="preserve">Civil Rights Compliance Office </w:t>
      </w:r>
    </w:p>
    <w:p w14:paraId="2BCDC1FE" w14:textId="52F5D5FB" w:rsidR="007B2102" w:rsidRPr="00054C59" w:rsidRDefault="007B2102" w:rsidP="007B2102">
      <w:pPr>
        <w:pStyle w:val="ListParagraph"/>
        <w:numPr>
          <w:ilvl w:val="0"/>
          <w:numId w:val="0"/>
        </w:numPr>
        <w:ind w:left="720"/>
        <w:rPr>
          <w:rFonts w:cs="Arial"/>
        </w:rPr>
      </w:pPr>
      <w:r w:rsidRPr="00054C59">
        <w:rPr>
          <w:rFonts w:cs="Arial"/>
          <w:color w:val="000000"/>
          <w:shd w:val="clear" w:color="auto" w:fill="FFFFFF"/>
        </w:rPr>
        <w:t xml:space="preserve"> </w:t>
      </w:r>
      <w:r w:rsidR="7E44F04A" w:rsidRPr="00730C83">
        <w:rPr>
          <w:rFonts w:eastAsia="Arial" w:cs="Arial"/>
          <w:color w:val="212325"/>
        </w:rPr>
        <w:t xml:space="preserve">The Civil Rights Compliance Office exists to help the Ohio State community prevent and respond to all forms of </w:t>
      </w:r>
      <w:hyperlink r:id="rId115" w:history="1">
        <w:r w:rsidR="7E44F04A" w:rsidRPr="0010169C">
          <w:rPr>
            <w:rStyle w:val="Hyperlink"/>
          </w:rPr>
          <w:t>protected class</w:t>
        </w:r>
      </w:hyperlink>
      <w:r w:rsidR="7E44F04A" w:rsidRPr="00730C83">
        <w:rPr>
          <w:rFonts w:eastAsia="Arial" w:cs="Arial"/>
          <w:color w:val="212325"/>
        </w:rPr>
        <w:t xml:space="preserve"> harassment, </w:t>
      </w:r>
      <w:r w:rsidR="227A45C2" w:rsidRPr="00730C83">
        <w:rPr>
          <w:rFonts w:eastAsia="Arial" w:cs="Arial"/>
          <w:color w:val="212325"/>
        </w:rPr>
        <w:t>discrimination,</w:t>
      </w:r>
      <w:r w:rsidR="7E44F04A" w:rsidRPr="00730C83">
        <w:rPr>
          <w:rFonts w:eastAsia="Arial" w:cs="Arial"/>
          <w:color w:val="212325"/>
        </w:rPr>
        <w:t xml:space="preserve"> and sexual misconduct. </w:t>
      </w:r>
      <w:r w:rsidRPr="00730C83">
        <w:rPr>
          <w:rFonts w:eastAsia="Arial" w:cs="Arial"/>
          <w:color w:val="212325"/>
        </w:rPr>
        <w:t xml:space="preserve">This centralized office houses the university’s Americans with Disabilities Act (ADA), Equal Employment Opportunity (EEO), Youth Activities and Programs, and Title IX functions. </w:t>
      </w:r>
      <w:r w:rsidR="7E44F04A" w:rsidRPr="00730C83">
        <w:rPr>
          <w:rFonts w:eastAsia="Arial" w:cs="Arial"/>
          <w:color w:val="212325"/>
        </w:rPr>
        <w:t xml:space="preserve">The Civil Rights Compliance Office's duties and activities align with Ohio State's </w:t>
      </w:r>
      <w:hyperlink r:id="rId116" w:history="1">
        <w:r w:rsidR="7E44F04A" w:rsidRPr="0010169C">
          <w:rPr>
            <w:rStyle w:val="Hyperlink"/>
          </w:rPr>
          <w:t>Shared Values</w:t>
        </w:r>
      </w:hyperlink>
      <w:r w:rsidR="7E44F04A" w:rsidRPr="00730C83">
        <w:rPr>
          <w:rFonts w:eastAsia="Arial" w:cs="Arial"/>
          <w:color w:val="212325"/>
        </w:rPr>
        <w:t>, which reflects essential components of Ohio State’s culture and excellence.</w:t>
      </w:r>
      <w:r w:rsidR="00901A46">
        <w:rPr>
          <w:rFonts w:eastAsia="Arial" w:cs="Arial"/>
          <w:color w:val="212325"/>
        </w:rPr>
        <w:t xml:space="preserve"> </w:t>
      </w:r>
      <w:r w:rsidRPr="00054C59">
        <w:rPr>
          <w:rFonts w:cs="Arial"/>
        </w:rPr>
        <w:t xml:space="preserve">Any incident of harassment, discrimination based on any protected </w:t>
      </w:r>
      <w:r w:rsidR="3B393A55" w:rsidRPr="00054C59">
        <w:rPr>
          <w:rFonts w:cs="Arial"/>
        </w:rPr>
        <w:t>class,</w:t>
      </w:r>
      <w:r w:rsidRPr="00054C59">
        <w:rPr>
          <w:rFonts w:cs="Arial"/>
        </w:rPr>
        <w:t xml:space="preserve"> and </w:t>
      </w:r>
      <w:r w:rsidR="37A143DE" w:rsidRPr="00054C59">
        <w:rPr>
          <w:rFonts w:cs="Arial"/>
        </w:rPr>
        <w:t>any</w:t>
      </w:r>
      <w:r w:rsidRPr="7A30166C" w:rsidDel="550325A0">
        <w:rPr>
          <w:rFonts w:cs="Arial"/>
        </w:rPr>
        <w:t xml:space="preserve"> </w:t>
      </w:r>
      <w:r w:rsidRPr="00054C59">
        <w:rPr>
          <w:rFonts w:cs="Arial"/>
        </w:rPr>
        <w:t>sexual misconduct can be reported here by anyone at OSU</w:t>
      </w:r>
      <w:r w:rsidR="0675A83E" w:rsidRPr="00054C59">
        <w:rPr>
          <w:rFonts w:cs="Arial"/>
        </w:rPr>
        <w:t xml:space="preserve">. </w:t>
      </w:r>
      <w:r w:rsidR="3354A0BD" w:rsidRPr="00054C59">
        <w:rPr>
          <w:rFonts w:cs="Arial"/>
        </w:rPr>
        <w:t>CRCO</w:t>
      </w:r>
      <w:r w:rsidRPr="00054C59">
        <w:rPr>
          <w:rFonts w:cs="Arial"/>
        </w:rPr>
        <w:t xml:space="preserve"> specifically provides trained staff and support resources</w:t>
      </w:r>
      <w:r w:rsidR="5837E499" w:rsidRPr="00054C59">
        <w:rPr>
          <w:rFonts w:cs="Arial"/>
        </w:rPr>
        <w:t xml:space="preserve">. </w:t>
      </w:r>
      <w:r w:rsidRPr="00054C59">
        <w:rPr>
          <w:rFonts w:cs="Arial"/>
        </w:rPr>
        <w:t xml:space="preserve">The student should call 614-247-5838; email </w:t>
      </w:r>
      <w:r w:rsidR="772C6C63" w:rsidRPr="00054C59">
        <w:rPr>
          <w:rFonts w:cs="Arial"/>
        </w:rPr>
        <w:t xml:space="preserve">civilrights@osu.edu </w:t>
      </w:r>
      <w:r w:rsidRPr="00054C59">
        <w:rPr>
          <w:rFonts w:cs="Arial"/>
        </w:rPr>
        <w:t>or follow the online reporting form at equity.osu.edu</w:t>
      </w:r>
      <w:r w:rsidR="4A29BFE0" w:rsidRPr="00054C59">
        <w:rPr>
          <w:rFonts w:cs="Arial"/>
        </w:rPr>
        <w:t xml:space="preserve">. </w:t>
      </w:r>
    </w:p>
    <w:p w14:paraId="66F9A2DF" w14:textId="14BDAF26" w:rsidR="00AA3C77" w:rsidRDefault="00DA75A4" w:rsidP="00730C83">
      <w:pPr>
        <w:pStyle w:val="Heading3"/>
      </w:pPr>
      <w:r>
        <w:lastRenderedPageBreak/>
        <w:t xml:space="preserve">Contacts </w:t>
      </w:r>
    </w:p>
    <w:tbl>
      <w:tblPr>
        <w:tblStyle w:val="TableGrid"/>
        <w:tblW w:w="5000" w:type="pct"/>
        <w:tblLayout w:type="fixed"/>
        <w:tblLook w:val="01E0" w:firstRow="1" w:lastRow="1" w:firstColumn="1" w:lastColumn="1" w:noHBand="0" w:noVBand="0"/>
      </w:tblPr>
      <w:tblGrid>
        <w:gridCol w:w="2675"/>
        <w:gridCol w:w="1532"/>
        <w:gridCol w:w="1825"/>
        <w:gridCol w:w="4018"/>
      </w:tblGrid>
      <w:tr w:rsidR="00DA75A4" w14:paraId="677327E5" w14:textId="77777777" w:rsidTr="68738CAF">
        <w:trPr>
          <w:trHeight w:val="500"/>
        </w:trPr>
        <w:tc>
          <w:tcPr>
            <w:tcW w:w="1331" w:type="pct"/>
            <w:vAlign w:val="center"/>
          </w:tcPr>
          <w:p w14:paraId="0B2E34AF" w14:textId="77777777" w:rsidR="00DA75A4" w:rsidRPr="00730C83" w:rsidRDefault="00DA75A4" w:rsidP="009B5D90">
            <w:pPr>
              <w:pStyle w:val="TableParagraph"/>
              <w:spacing w:before="0"/>
              <w:ind w:left="0"/>
              <w:rPr>
                <w:rFonts w:cs="Arial"/>
                <w:b/>
              </w:rPr>
            </w:pPr>
            <w:r w:rsidRPr="00730C83">
              <w:rPr>
                <w:rFonts w:cs="Arial"/>
                <w:b/>
              </w:rPr>
              <w:t>Subject</w:t>
            </w:r>
          </w:p>
        </w:tc>
        <w:tc>
          <w:tcPr>
            <w:tcW w:w="762" w:type="pct"/>
            <w:vAlign w:val="center"/>
          </w:tcPr>
          <w:p w14:paraId="06A7CAC3" w14:textId="77777777" w:rsidR="00DA75A4" w:rsidRPr="00730C83" w:rsidRDefault="00DA75A4" w:rsidP="009B5D90">
            <w:pPr>
              <w:pStyle w:val="TableParagraph"/>
              <w:spacing w:before="0"/>
              <w:ind w:left="0"/>
              <w:rPr>
                <w:rFonts w:cs="Arial"/>
                <w:b/>
              </w:rPr>
            </w:pPr>
            <w:r w:rsidRPr="00730C83">
              <w:rPr>
                <w:rFonts w:cs="Arial"/>
                <w:b/>
              </w:rPr>
              <w:t>Office</w:t>
            </w:r>
          </w:p>
        </w:tc>
        <w:tc>
          <w:tcPr>
            <w:tcW w:w="908" w:type="pct"/>
            <w:vAlign w:val="center"/>
          </w:tcPr>
          <w:p w14:paraId="6E1A3C41" w14:textId="77777777" w:rsidR="00DA75A4" w:rsidRPr="00730C83" w:rsidRDefault="00DA75A4" w:rsidP="009B5D90">
            <w:pPr>
              <w:pStyle w:val="TableParagraph"/>
              <w:spacing w:before="0"/>
              <w:ind w:left="0"/>
              <w:rPr>
                <w:rFonts w:cs="Arial"/>
                <w:b/>
              </w:rPr>
            </w:pPr>
            <w:r w:rsidRPr="00730C83">
              <w:rPr>
                <w:rFonts w:cs="Arial"/>
                <w:b/>
              </w:rPr>
              <w:t>Telephone</w:t>
            </w:r>
          </w:p>
        </w:tc>
        <w:tc>
          <w:tcPr>
            <w:tcW w:w="1999" w:type="pct"/>
            <w:vAlign w:val="center"/>
          </w:tcPr>
          <w:p w14:paraId="7F868A43" w14:textId="7F4D9266" w:rsidR="00DA75A4" w:rsidRPr="00730C83" w:rsidRDefault="00FD30CD" w:rsidP="009B5D90">
            <w:pPr>
              <w:pStyle w:val="TableParagraph"/>
              <w:spacing w:before="0"/>
              <w:ind w:left="0"/>
              <w:rPr>
                <w:rFonts w:cs="Arial"/>
                <w:b/>
              </w:rPr>
            </w:pPr>
            <w:r>
              <w:rPr>
                <w:rFonts w:cs="Arial"/>
                <w:b/>
                <w:bCs/>
              </w:rPr>
              <w:t>Contact</w:t>
            </w:r>
          </w:p>
        </w:tc>
      </w:tr>
      <w:tr w:rsidR="00DA75A4" w14:paraId="3BDA0B27" w14:textId="77777777" w:rsidTr="68738CAF">
        <w:trPr>
          <w:trHeight w:val="1104"/>
        </w:trPr>
        <w:tc>
          <w:tcPr>
            <w:tcW w:w="1331" w:type="pct"/>
            <w:vAlign w:val="center"/>
          </w:tcPr>
          <w:p w14:paraId="47CE6A43" w14:textId="3ADFE978" w:rsidR="00DA75A4" w:rsidRPr="00C00EA2" w:rsidRDefault="005835C1" w:rsidP="009B5D90">
            <w:pPr>
              <w:pStyle w:val="TableParagraph"/>
              <w:spacing w:before="0"/>
              <w:ind w:left="0"/>
              <w:rPr>
                <w:rFonts w:cs="Arial"/>
              </w:rPr>
            </w:pPr>
            <w:r w:rsidRPr="00C00EA2">
              <w:rPr>
                <w:rFonts w:cs="Arial"/>
              </w:rPr>
              <w:t>Director</w:t>
            </w:r>
            <w:r w:rsidR="00DA75A4" w:rsidRPr="00C00EA2">
              <w:rPr>
                <w:rFonts w:cs="Arial"/>
              </w:rPr>
              <w:t xml:space="preserve"> for Academic</w:t>
            </w:r>
            <w:r w:rsidR="00DA75A4" w:rsidRPr="00C00EA2">
              <w:rPr>
                <w:rFonts w:cs="Arial"/>
                <w:spacing w:val="-52"/>
              </w:rPr>
              <w:t xml:space="preserve">  </w:t>
            </w:r>
            <w:r w:rsidR="00DA75A4" w:rsidRPr="00C00EA2">
              <w:rPr>
                <w:rFonts w:cs="Arial"/>
              </w:rPr>
              <w:t xml:space="preserve"> Affairs</w:t>
            </w:r>
          </w:p>
        </w:tc>
        <w:tc>
          <w:tcPr>
            <w:tcW w:w="762" w:type="pct"/>
            <w:vAlign w:val="center"/>
          </w:tcPr>
          <w:p w14:paraId="54CF5FA9" w14:textId="77777777" w:rsidR="00DA75A4" w:rsidRPr="00C00EA2" w:rsidRDefault="00DA75A4" w:rsidP="009B5D90">
            <w:pPr>
              <w:pStyle w:val="TableParagraph"/>
              <w:spacing w:before="0"/>
              <w:ind w:left="0"/>
              <w:rPr>
                <w:rFonts w:cs="Arial"/>
              </w:rPr>
            </w:pPr>
            <w:r w:rsidRPr="00C00EA2">
              <w:rPr>
                <w:rFonts w:cs="Arial"/>
              </w:rPr>
              <w:t>206A Atwell</w:t>
            </w:r>
            <w:r w:rsidRPr="00C00EA2">
              <w:rPr>
                <w:rFonts w:cs="Arial"/>
                <w:spacing w:val="-52"/>
              </w:rPr>
              <w:t xml:space="preserve"> </w:t>
            </w:r>
            <w:r w:rsidRPr="00C00EA2">
              <w:rPr>
                <w:rFonts w:cs="Arial"/>
              </w:rPr>
              <w:t>Hall</w:t>
            </w:r>
          </w:p>
        </w:tc>
        <w:tc>
          <w:tcPr>
            <w:tcW w:w="908" w:type="pct"/>
            <w:vAlign w:val="center"/>
          </w:tcPr>
          <w:p w14:paraId="3295AFA3" w14:textId="6324AF05" w:rsidR="00DA75A4" w:rsidRPr="00C00EA2" w:rsidRDefault="00DA75A4" w:rsidP="009B5D90">
            <w:pPr>
              <w:pStyle w:val="TableParagraph"/>
              <w:spacing w:before="0"/>
              <w:rPr>
                <w:rFonts w:cs="Arial"/>
              </w:rPr>
            </w:pPr>
          </w:p>
        </w:tc>
        <w:tc>
          <w:tcPr>
            <w:tcW w:w="1999" w:type="pct"/>
            <w:vAlign w:val="center"/>
          </w:tcPr>
          <w:p w14:paraId="468220DA" w14:textId="77777777" w:rsidR="00173DF8" w:rsidRPr="00C00EA2" w:rsidRDefault="00173DF8" w:rsidP="009B5D90">
            <w:pPr>
              <w:pStyle w:val="TableParagraph"/>
              <w:spacing w:before="0"/>
              <w:ind w:left="0"/>
              <w:rPr>
                <w:rFonts w:cs="Arial"/>
              </w:rPr>
            </w:pPr>
            <w:r w:rsidRPr="00C00EA2">
              <w:rPr>
                <w:rFonts w:cs="Arial"/>
              </w:rPr>
              <w:t>Lindy Weaver, PhD, OTR/L</w:t>
            </w:r>
          </w:p>
          <w:p w14:paraId="337FC081" w14:textId="421E8CB9" w:rsidR="005835C1" w:rsidRPr="00C00EA2" w:rsidRDefault="00FD30CD" w:rsidP="009B5D90">
            <w:pPr>
              <w:pStyle w:val="TableParagraph"/>
              <w:spacing w:before="0"/>
              <w:ind w:left="0"/>
              <w:rPr>
                <w:rFonts w:cs="Arial"/>
              </w:rPr>
            </w:pPr>
            <w:hyperlink r:id="rId117" w:history="1">
              <w:r w:rsidRPr="00FD30CD">
                <w:rPr>
                  <w:rStyle w:val="Hyperlink"/>
                  <w:rFonts w:cs="Arial"/>
                </w:rPr>
                <w:t>Lindy.Weaver@osumc.edu</w:t>
              </w:r>
            </w:hyperlink>
          </w:p>
          <w:p w14:paraId="4708E8DC" w14:textId="115B331A" w:rsidR="00DA75A4" w:rsidRPr="00C00EA2" w:rsidRDefault="00DA75A4" w:rsidP="009B5D90">
            <w:pPr>
              <w:pStyle w:val="TableParagraph"/>
              <w:spacing w:before="0"/>
              <w:rPr>
                <w:rFonts w:cs="Arial"/>
              </w:rPr>
            </w:pPr>
          </w:p>
        </w:tc>
      </w:tr>
      <w:tr w:rsidR="00DA75A4" w14:paraId="3E8E9E2B" w14:textId="77777777" w:rsidTr="68738CAF">
        <w:trPr>
          <w:trHeight w:val="1104"/>
        </w:trPr>
        <w:tc>
          <w:tcPr>
            <w:tcW w:w="1331" w:type="pct"/>
            <w:vAlign w:val="center"/>
          </w:tcPr>
          <w:p w14:paraId="36EA98BB" w14:textId="61ADA2B8" w:rsidR="00DA75A4" w:rsidRPr="00C00EA2" w:rsidRDefault="56111C8A" w:rsidP="009B5D90">
            <w:pPr>
              <w:pStyle w:val="TableParagraph"/>
              <w:spacing w:before="0"/>
              <w:ind w:left="0"/>
              <w:rPr>
                <w:rFonts w:cs="Arial"/>
              </w:rPr>
            </w:pPr>
            <w:r w:rsidRPr="36CE26D6">
              <w:rPr>
                <w:rFonts w:cs="Arial"/>
              </w:rPr>
              <w:t xml:space="preserve">Interim </w:t>
            </w:r>
            <w:r w:rsidR="00DA75A4" w:rsidRPr="00C00EA2">
              <w:rPr>
                <w:rFonts w:cs="Arial"/>
              </w:rPr>
              <w:t>Director, School of</w:t>
            </w:r>
            <w:r w:rsidR="00DA75A4" w:rsidRPr="00C00EA2">
              <w:rPr>
                <w:rFonts w:cs="Arial"/>
                <w:spacing w:val="1"/>
              </w:rPr>
              <w:t xml:space="preserve"> </w:t>
            </w:r>
            <w:r w:rsidR="6E040E9C" w:rsidRPr="00C00EA2">
              <w:rPr>
                <w:rFonts w:cs="Arial"/>
              </w:rPr>
              <w:t>Health,</w:t>
            </w:r>
            <w:r w:rsidR="00DA75A4" w:rsidRPr="00C00EA2">
              <w:rPr>
                <w:rFonts w:cs="Arial"/>
              </w:rPr>
              <w:t xml:space="preserve"> and</w:t>
            </w:r>
            <w:r w:rsidR="00DA75A4" w:rsidRPr="00C00EA2">
              <w:rPr>
                <w:rFonts w:cs="Arial"/>
                <w:spacing w:val="1"/>
              </w:rPr>
              <w:t xml:space="preserve"> </w:t>
            </w:r>
            <w:r w:rsidR="00DA75A4" w:rsidRPr="00C00EA2">
              <w:rPr>
                <w:rFonts w:cs="Arial"/>
              </w:rPr>
              <w:t>Rehabilitation Sciences</w:t>
            </w:r>
            <w:r w:rsidR="00DA75A4" w:rsidRPr="00C00EA2">
              <w:rPr>
                <w:rFonts w:cs="Arial"/>
                <w:spacing w:val="-52"/>
              </w:rPr>
              <w:t xml:space="preserve"> </w:t>
            </w:r>
          </w:p>
        </w:tc>
        <w:tc>
          <w:tcPr>
            <w:tcW w:w="762" w:type="pct"/>
            <w:vAlign w:val="center"/>
          </w:tcPr>
          <w:p w14:paraId="60F2154C" w14:textId="77777777" w:rsidR="00DA75A4" w:rsidRPr="00C00EA2" w:rsidRDefault="00DA75A4" w:rsidP="009B5D90">
            <w:pPr>
              <w:pStyle w:val="TableParagraph"/>
              <w:spacing w:before="0"/>
              <w:ind w:left="0"/>
              <w:rPr>
                <w:rFonts w:cs="Arial"/>
              </w:rPr>
            </w:pPr>
            <w:r w:rsidRPr="00C00EA2">
              <w:rPr>
                <w:rFonts w:cs="Arial"/>
              </w:rPr>
              <w:t>106 Atwell</w:t>
            </w:r>
            <w:r w:rsidRPr="00C00EA2">
              <w:rPr>
                <w:rFonts w:cs="Arial"/>
                <w:spacing w:val="-52"/>
              </w:rPr>
              <w:t xml:space="preserve"> </w:t>
            </w:r>
            <w:r w:rsidRPr="00C00EA2">
              <w:rPr>
                <w:rFonts w:cs="Arial"/>
              </w:rPr>
              <w:t>Hall</w:t>
            </w:r>
          </w:p>
        </w:tc>
        <w:tc>
          <w:tcPr>
            <w:tcW w:w="908" w:type="pct"/>
            <w:vAlign w:val="center"/>
          </w:tcPr>
          <w:p w14:paraId="4227FCDF" w14:textId="77777777" w:rsidR="00DA75A4" w:rsidRPr="00C00EA2" w:rsidRDefault="00DA75A4" w:rsidP="009B5D90">
            <w:pPr>
              <w:pStyle w:val="TableParagraph"/>
              <w:spacing w:before="0"/>
              <w:ind w:left="0"/>
              <w:rPr>
                <w:rFonts w:cs="Arial"/>
              </w:rPr>
            </w:pPr>
            <w:r w:rsidRPr="00C00EA2">
              <w:rPr>
                <w:rFonts w:cs="Arial"/>
              </w:rPr>
              <w:t>614-293-3760</w:t>
            </w:r>
          </w:p>
        </w:tc>
        <w:tc>
          <w:tcPr>
            <w:tcW w:w="1999" w:type="pct"/>
            <w:vAlign w:val="center"/>
          </w:tcPr>
          <w:p w14:paraId="27BDAB83" w14:textId="09F3C022" w:rsidR="00DA75A4" w:rsidRDefault="00C00EA2" w:rsidP="009B5D90">
            <w:pPr>
              <w:pStyle w:val="TableParagraph"/>
              <w:spacing w:before="0"/>
              <w:ind w:left="0"/>
              <w:rPr>
                <w:rFonts w:cs="Arial"/>
              </w:rPr>
            </w:pPr>
            <w:r>
              <w:rPr>
                <w:rFonts w:cs="Arial"/>
              </w:rPr>
              <w:t>James Onate, PhD</w:t>
            </w:r>
          </w:p>
          <w:p w14:paraId="50D60BC6" w14:textId="5B706C18" w:rsidR="00DA75A4" w:rsidRPr="00C00EA2" w:rsidRDefault="00FD30CD" w:rsidP="009B5D90">
            <w:pPr>
              <w:pStyle w:val="TableParagraph"/>
              <w:spacing w:before="0"/>
              <w:ind w:left="0"/>
              <w:rPr>
                <w:rFonts w:cs="Arial"/>
              </w:rPr>
            </w:pPr>
            <w:hyperlink r:id="rId118" w:history="1">
              <w:r w:rsidRPr="00FD30CD">
                <w:rPr>
                  <w:rStyle w:val="Hyperlink"/>
                  <w:rFonts w:cs="Arial"/>
                </w:rPr>
                <w:t>james.onate@osumc.edu</w:t>
              </w:r>
            </w:hyperlink>
            <w:r w:rsidR="00AF00F9">
              <w:rPr>
                <w:rFonts w:cs="Arial"/>
              </w:rPr>
              <w:t xml:space="preserve"> </w:t>
            </w:r>
          </w:p>
        </w:tc>
      </w:tr>
      <w:tr w:rsidR="00DA75A4" w14:paraId="15460BFD" w14:textId="77777777" w:rsidTr="68738CAF">
        <w:trPr>
          <w:trHeight w:val="1104"/>
        </w:trPr>
        <w:tc>
          <w:tcPr>
            <w:tcW w:w="1331" w:type="pct"/>
            <w:vAlign w:val="center"/>
          </w:tcPr>
          <w:p w14:paraId="0056BF67" w14:textId="47095D4B" w:rsidR="00DA75A4" w:rsidRPr="00C00EA2" w:rsidRDefault="00016D8E" w:rsidP="009B5D90">
            <w:pPr>
              <w:pStyle w:val="TableParagraph"/>
              <w:spacing w:before="0"/>
              <w:ind w:left="0"/>
              <w:rPr>
                <w:rFonts w:cs="Arial"/>
              </w:rPr>
            </w:pPr>
            <w:r>
              <w:t>Chair, MS/PhD</w:t>
            </w:r>
            <w:r w:rsidR="00DA75A4" w:rsidRPr="00C00EA2">
              <w:rPr>
                <w:rFonts w:cs="Arial"/>
              </w:rPr>
              <w:t xml:space="preserve"> Graduate</w:t>
            </w:r>
            <w:r w:rsidR="00DA75A4">
              <w:t xml:space="preserve"> </w:t>
            </w:r>
            <w:r w:rsidR="00DA75A4" w:rsidRPr="00C00EA2">
              <w:rPr>
                <w:rFonts w:cs="Arial"/>
              </w:rPr>
              <w:t>Studies</w:t>
            </w:r>
          </w:p>
        </w:tc>
        <w:tc>
          <w:tcPr>
            <w:tcW w:w="762" w:type="pct"/>
            <w:vAlign w:val="center"/>
          </w:tcPr>
          <w:p w14:paraId="1AF9757D" w14:textId="58912FCF" w:rsidR="00DA75A4" w:rsidRPr="00C00EA2" w:rsidRDefault="009B5D90" w:rsidP="009B5D90">
            <w:pPr>
              <w:pStyle w:val="TableParagraph"/>
              <w:spacing w:before="0"/>
              <w:rPr>
                <w:rFonts w:cs="Arial"/>
              </w:rPr>
            </w:pPr>
            <w:r>
              <w:t>516P Atwell Hall</w:t>
            </w:r>
          </w:p>
        </w:tc>
        <w:tc>
          <w:tcPr>
            <w:tcW w:w="908" w:type="pct"/>
            <w:vAlign w:val="center"/>
          </w:tcPr>
          <w:p w14:paraId="6F1CF02F" w14:textId="54E40A50" w:rsidR="00DA75A4" w:rsidRPr="00C00EA2" w:rsidRDefault="009B5D90" w:rsidP="009B5D90">
            <w:pPr>
              <w:pStyle w:val="TableParagraph"/>
              <w:spacing w:before="0"/>
              <w:rPr>
                <w:rFonts w:cs="Arial"/>
              </w:rPr>
            </w:pPr>
            <w:r>
              <w:t>614-292-4336</w:t>
            </w:r>
          </w:p>
        </w:tc>
        <w:tc>
          <w:tcPr>
            <w:tcW w:w="1999" w:type="pct"/>
            <w:vAlign w:val="center"/>
          </w:tcPr>
          <w:p w14:paraId="59362CBF" w14:textId="64D85480" w:rsidR="00F43BDE" w:rsidRDefault="009B5D90" w:rsidP="009B5D90">
            <w:pPr>
              <w:spacing w:before="0" w:line="259" w:lineRule="auto"/>
            </w:pPr>
            <w:r>
              <w:t>Laura</w:t>
            </w:r>
            <w:r w:rsidR="00F43BDE">
              <w:t xml:space="preserve"> Schmitt, PhD </w:t>
            </w:r>
          </w:p>
          <w:p w14:paraId="44373701" w14:textId="3C08CB8B" w:rsidR="00DA75A4" w:rsidRPr="00C00EA2" w:rsidRDefault="00F43BDE" w:rsidP="009B5D90">
            <w:pPr>
              <w:spacing w:before="0" w:line="259" w:lineRule="auto"/>
              <w:rPr>
                <w:rFonts w:cs="Arial"/>
              </w:rPr>
            </w:pPr>
            <w:hyperlink r:id="rId119" w:history="1">
              <w:r w:rsidRPr="00217F62">
                <w:rPr>
                  <w:rStyle w:val="Hyperlink"/>
                </w:rPr>
                <w:t>Laura.Schmitt@osumc.edu</w:t>
              </w:r>
            </w:hyperlink>
            <w:r>
              <w:t xml:space="preserve"> </w:t>
            </w:r>
          </w:p>
        </w:tc>
      </w:tr>
      <w:tr w:rsidR="00016D8E" w14:paraId="57D04D53" w14:textId="77777777" w:rsidTr="68738CAF">
        <w:trPr>
          <w:trHeight w:val="1104"/>
        </w:trPr>
        <w:tc>
          <w:tcPr>
            <w:tcW w:w="1331" w:type="pct"/>
            <w:vAlign w:val="center"/>
          </w:tcPr>
          <w:p w14:paraId="3A5E22C9" w14:textId="609299FB" w:rsidR="00016D8E" w:rsidRDefault="00F43BDE" w:rsidP="009B5D90">
            <w:pPr>
              <w:pStyle w:val="TableParagraph"/>
              <w:spacing w:before="0"/>
              <w:ind w:left="0"/>
            </w:pPr>
            <w:r>
              <w:t>Chair, Professional Progra</w:t>
            </w:r>
            <w:r w:rsidR="005A2629">
              <w:t>ms Graduate Studies</w:t>
            </w:r>
          </w:p>
        </w:tc>
        <w:tc>
          <w:tcPr>
            <w:tcW w:w="762" w:type="pct"/>
            <w:vAlign w:val="center"/>
          </w:tcPr>
          <w:p w14:paraId="48694E36" w14:textId="4B6C9167" w:rsidR="00016D8E" w:rsidDel="00F83FA5" w:rsidRDefault="009B5D90" w:rsidP="009B5D90">
            <w:pPr>
              <w:pStyle w:val="TableParagraph"/>
              <w:spacing w:before="0"/>
            </w:pPr>
            <w:r>
              <w:t>516 Atwell Hall</w:t>
            </w:r>
          </w:p>
        </w:tc>
        <w:tc>
          <w:tcPr>
            <w:tcW w:w="908" w:type="pct"/>
            <w:vAlign w:val="center"/>
          </w:tcPr>
          <w:p w14:paraId="0AEA5B9E" w14:textId="1F12FD4D" w:rsidR="00016D8E" w:rsidRDefault="009B5D90" w:rsidP="009B5D90">
            <w:pPr>
              <w:pStyle w:val="TableParagraph"/>
              <w:spacing w:before="0"/>
            </w:pPr>
            <w:r w:rsidRPr="000E43EE">
              <w:t>614</w:t>
            </w:r>
            <w:r>
              <w:t>-</w:t>
            </w:r>
            <w:r w:rsidRPr="000E43EE">
              <w:t>292-1520</w:t>
            </w:r>
          </w:p>
        </w:tc>
        <w:tc>
          <w:tcPr>
            <w:tcW w:w="1999" w:type="pct"/>
            <w:vAlign w:val="center"/>
          </w:tcPr>
          <w:p w14:paraId="5AC34267" w14:textId="77777777" w:rsidR="00016D8E" w:rsidRDefault="005A2629" w:rsidP="009B5D90">
            <w:pPr>
              <w:pStyle w:val="TableParagraph"/>
              <w:spacing w:before="0"/>
              <w:ind w:left="0"/>
            </w:pPr>
            <w:r>
              <w:t xml:space="preserve">John Buford, </w:t>
            </w:r>
            <w:r w:rsidR="009675F1">
              <w:t>PhD</w:t>
            </w:r>
          </w:p>
          <w:p w14:paraId="5BC96263" w14:textId="45B06377" w:rsidR="00016D8E" w:rsidDel="00F83FA5" w:rsidRDefault="00D70F86" w:rsidP="009B5D90">
            <w:pPr>
              <w:pStyle w:val="TableParagraph"/>
              <w:spacing w:before="0"/>
              <w:ind w:left="0"/>
            </w:pPr>
            <w:hyperlink r:id="rId120" w:history="1">
              <w:r w:rsidRPr="004C7C9C">
                <w:rPr>
                  <w:rStyle w:val="Hyperlink"/>
                </w:rPr>
                <w:t>John.Buford@osumc.edu</w:t>
              </w:r>
            </w:hyperlink>
            <w:r>
              <w:t xml:space="preserve"> </w:t>
            </w:r>
          </w:p>
        </w:tc>
      </w:tr>
      <w:tr w:rsidR="00B31960" w14:paraId="2C54CB8D" w14:textId="77777777" w:rsidTr="68738CAF">
        <w:trPr>
          <w:trHeight w:val="1104"/>
        </w:trPr>
        <w:tc>
          <w:tcPr>
            <w:tcW w:w="1331" w:type="pct"/>
            <w:vAlign w:val="center"/>
          </w:tcPr>
          <w:p w14:paraId="1BBD86BF" w14:textId="4E932478" w:rsidR="00B31960" w:rsidRPr="00C00EA2" w:rsidRDefault="00B31960" w:rsidP="009B5D90">
            <w:pPr>
              <w:pStyle w:val="TableParagraph"/>
              <w:spacing w:before="0"/>
              <w:ind w:left="0"/>
              <w:rPr>
                <w:rFonts w:cs="Arial"/>
              </w:rPr>
            </w:pPr>
            <w:r w:rsidRPr="00C00EA2">
              <w:rPr>
                <w:rFonts w:cs="Arial"/>
              </w:rPr>
              <w:t>OSU Graduate Student Ombudsperson</w:t>
            </w:r>
          </w:p>
        </w:tc>
        <w:tc>
          <w:tcPr>
            <w:tcW w:w="762" w:type="pct"/>
            <w:vAlign w:val="center"/>
          </w:tcPr>
          <w:p w14:paraId="50E6FC4B" w14:textId="17BBD61F" w:rsidR="00B31960" w:rsidRPr="00C00EA2" w:rsidRDefault="00B31960" w:rsidP="009B5D90">
            <w:pPr>
              <w:pStyle w:val="TableParagraph"/>
              <w:spacing w:before="0"/>
              <w:ind w:left="0"/>
              <w:rPr>
                <w:rFonts w:cs="Arial"/>
              </w:rPr>
            </w:pPr>
            <w:r w:rsidRPr="00C00EA2">
              <w:rPr>
                <w:rFonts w:cs="Arial"/>
              </w:rPr>
              <w:t>N/A</w:t>
            </w:r>
          </w:p>
        </w:tc>
        <w:tc>
          <w:tcPr>
            <w:tcW w:w="908" w:type="pct"/>
            <w:vAlign w:val="center"/>
          </w:tcPr>
          <w:p w14:paraId="486997D8" w14:textId="570E4090" w:rsidR="00B31960" w:rsidRPr="00C00EA2" w:rsidRDefault="00B31960" w:rsidP="009B5D90">
            <w:pPr>
              <w:pStyle w:val="TableParagraph"/>
              <w:spacing w:before="0"/>
              <w:ind w:left="0"/>
              <w:rPr>
                <w:rFonts w:cs="Arial"/>
              </w:rPr>
            </w:pPr>
            <w:r w:rsidRPr="00C00EA2">
              <w:rPr>
                <w:rFonts w:cs="Arial"/>
              </w:rPr>
              <w:t>N/A</w:t>
            </w:r>
          </w:p>
        </w:tc>
        <w:tc>
          <w:tcPr>
            <w:tcW w:w="1999" w:type="pct"/>
            <w:vAlign w:val="center"/>
          </w:tcPr>
          <w:p w14:paraId="7563E31F" w14:textId="77777777" w:rsidR="00B31960" w:rsidRPr="00C00EA2" w:rsidRDefault="00B31960" w:rsidP="009B5D90">
            <w:pPr>
              <w:pStyle w:val="TableParagraph"/>
              <w:spacing w:before="0"/>
              <w:ind w:left="0"/>
              <w:rPr>
                <w:rFonts w:cs="Arial"/>
              </w:rPr>
            </w:pPr>
            <w:r w:rsidRPr="00C00EA2">
              <w:rPr>
                <w:rFonts w:cs="Arial"/>
              </w:rPr>
              <w:t>Dr. Rebeka Campos-Astorkiza</w:t>
            </w:r>
          </w:p>
          <w:p w14:paraId="15F32811" w14:textId="794DB3F4" w:rsidR="00B31960" w:rsidRPr="0010169C" w:rsidRDefault="00B31960" w:rsidP="009B5D90">
            <w:pPr>
              <w:pStyle w:val="TableParagraph"/>
              <w:spacing w:before="0"/>
              <w:ind w:left="0"/>
              <w:rPr>
                <w:rStyle w:val="Hyperlink"/>
              </w:rPr>
            </w:pPr>
            <w:hyperlink r:id="rId121" w:history="1">
              <w:r w:rsidRPr="0010169C">
                <w:rPr>
                  <w:rStyle w:val="Hyperlink"/>
                </w:rPr>
                <w:t>Ombuds Services</w:t>
              </w:r>
            </w:hyperlink>
          </w:p>
        </w:tc>
      </w:tr>
    </w:tbl>
    <w:p w14:paraId="3962D82C" w14:textId="77777777" w:rsidR="00DA75A4" w:rsidRPr="00054C59" w:rsidRDefault="00DA75A4" w:rsidP="00486E58">
      <w:pPr>
        <w:spacing w:before="240"/>
        <w:rPr>
          <w:rFonts w:cs="Arial"/>
        </w:rPr>
      </w:pPr>
      <w:r w:rsidRPr="00054C59">
        <w:rPr>
          <w:rFonts w:cs="Arial"/>
        </w:rPr>
        <w:t>History:</w:t>
      </w:r>
    </w:p>
    <w:p w14:paraId="200BD5D2" w14:textId="77777777" w:rsidR="00DA75A4" w:rsidRPr="00054C59" w:rsidRDefault="00DA75A4" w:rsidP="00DA75A4">
      <w:pPr>
        <w:rPr>
          <w:rFonts w:cs="Arial"/>
          <w:spacing w:val="1"/>
        </w:rPr>
      </w:pPr>
      <w:r w:rsidRPr="00054C59">
        <w:rPr>
          <w:rFonts w:cs="Arial"/>
        </w:rPr>
        <w:t>Issued: May 2017</w:t>
      </w:r>
      <w:r w:rsidRPr="00054C59">
        <w:rPr>
          <w:rFonts w:cs="Arial"/>
          <w:spacing w:val="1"/>
        </w:rPr>
        <w:t xml:space="preserve"> </w:t>
      </w:r>
    </w:p>
    <w:p w14:paraId="011697DC" w14:textId="006CC6B1" w:rsidR="00DA75A4" w:rsidRPr="00054C59" w:rsidRDefault="00DA75A4" w:rsidP="00DA75A4">
      <w:pPr>
        <w:rPr>
          <w:rFonts w:cs="Arial"/>
        </w:rPr>
      </w:pPr>
      <w:r w:rsidRPr="00054C59">
        <w:rPr>
          <w:rFonts w:cs="Arial"/>
        </w:rPr>
        <w:t>Revised:</w:t>
      </w:r>
      <w:r w:rsidRPr="00054C59">
        <w:rPr>
          <w:rFonts w:cs="Arial"/>
          <w:spacing w:val="-6"/>
        </w:rPr>
        <w:t xml:space="preserve"> </w:t>
      </w:r>
      <w:r w:rsidR="00486E58" w:rsidRPr="00054C59">
        <w:rPr>
          <w:rFonts w:cs="Arial"/>
        </w:rPr>
        <w:t>January</w:t>
      </w:r>
      <w:r w:rsidR="007B2102" w:rsidRPr="00054C59">
        <w:rPr>
          <w:rFonts w:cs="Arial"/>
        </w:rPr>
        <w:t xml:space="preserve"> 2024</w:t>
      </w:r>
    </w:p>
    <w:p w14:paraId="5ACC79BC" w14:textId="77777777" w:rsidR="00DA75A4" w:rsidRPr="00054C59" w:rsidRDefault="00DA75A4" w:rsidP="00DA75A4">
      <w:pPr>
        <w:rPr>
          <w:rFonts w:cs="Arial"/>
          <w:spacing w:val="-52"/>
        </w:rPr>
      </w:pPr>
      <w:r w:rsidRPr="00054C59">
        <w:rPr>
          <w:rFonts w:cs="Arial"/>
        </w:rPr>
        <w:t>Submitted by:</w:t>
      </w:r>
      <w:r w:rsidRPr="00054C59">
        <w:rPr>
          <w:rFonts w:cs="Arial"/>
          <w:spacing w:val="1"/>
        </w:rPr>
        <w:t xml:space="preserve"> </w:t>
      </w:r>
      <w:r w:rsidRPr="00054C59">
        <w:rPr>
          <w:rFonts w:cs="Arial"/>
        </w:rPr>
        <w:t>School of Health and Rehabilitation Sciences</w:t>
      </w:r>
      <w:r w:rsidRPr="00054C59">
        <w:rPr>
          <w:rFonts w:cs="Arial"/>
          <w:spacing w:val="-52"/>
        </w:rPr>
        <w:t xml:space="preserve"> </w:t>
      </w:r>
    </w:p>
    <w:p w14:paraId="7166FE95" w14:textId="5A2E8DD6" w:rsidR="00DA75A4" w:rsidRDefault="00DA75A4" w:rsidP="00DA75A4">
      <w:pPr>
        <w:rPr>
          <w:rFonts w:cs="Arial"/>
        </w:rPr>
      </w:pPr>
      <w:r w:rsidRPr="00054C59">
        <w:rPr>
          <w:rFonts w:cs="Arial"/>
        </w:rPr>
        <w:t>Approved</w:t>
      </w:r>
      <w:r w:rsidRPr="00054C59">
        <w:rPr>
          <w:rFonts w:cs="Arial"/>
          <w:spacing w:val="-2"/>
        </w:rPr>
        <w:t xml:space="preserve"> </w:t>
      </w:r>
      <w:r w:rsidRPr="00054C59">
        <w:rPr>
          <w:rFonts w:cs="Arial"/>
        </w:rPr>
        <w:t xml:space="preserve">by: </w:t>
      </w:r>
      <w:r w:rsidR="003B0B30" w:rsidRPr="00054C59">
        <w:rPr>
          <w:rFonts w:cs="Arial"/>
        </w:rPr>
        <w:t>HRS</w:t>
      </w:r>
      <w:r w:rsidRPr="00054C59">
        <w:rPr>
          <w:rFonts w:cs="Arial"/>
        </w:rPr>
        <w:t xml:space="preserve"> Executive</w:t>
      </w:r>
      <w:r w:rsidRPr="00054C59">
        <w:rPr>
          <w:rFonts w:cs="Arial"/>
          <w:spacing w:val="1"/>
        </w:rPr>
        <w:t xml:space="preserve"> </w:t>
      </w:r>
      <w:r w:rsidRPr="00054C59">
        <w:rPr>
          <w:rFonts w:cs="Arial"/>
        </w:rPr>
        <w:t>Committee</w:t>
      </w:r>
    </w:p>
    <w:p w14:paraId="677F3B07" w14:textId="77777777" w:rsidR="00FD30CD" w:rsidRDefault="00FD30CD">
      <w:pPr>
        <w:spacing w:before="0"/>
        <w:rPr>
          <w:rFonts w:ascii="Calibri Light" w:eastAsia="Calibri Light" w:hAnsi="Calibri Light" w:cs="Calibri Light"/>
          <w:b/>
          <w:bCs/>
          <w:caps/>
          <w:color w:val="B90B2E"/>
          <w:sz w:val="44"/>
          <w:szCs w:val="44"/>
        </w:rPr>
      </w:pPr>
      <w:r>
        <w:br w:type="page"/>
      </w:r>
    </w:p>
    <w:p w14:paraId="40D77217" w14:textId="4345CABB" w:rsidR="009025D9" w:rsidRDefault="003644C7" w:rsidP="00CC0954">
      <w:pPr>
        <w:pStyle w:val="Heading1"/>
      </w:pPr>
      <w:bookmarkStart w:id="205" w:name="_Toc206597458"/>
      <w:r>
        <w:lastRenderedPageBreak/>
        <w:t>HRS Student Resources</w:t>
      </w:r>
      <w:bookmarkEnd w:id="205"/>
      <w:r w:rsidR="002F3792">
        <w:t xml:space="preserve"> </w:t>
      </w:r>
    </w:p>
    <w:p w14:paraId="592A517A" w14:textId="4446A03C" w:rsidR="00AA3C77" w:rsidRDefault="002F3792" w:rsidP="00730C83">
      <w:pPr>
        <w:pStyle w:val="Subtitle"/>
        <w:rPr>
          <w:sz w:val="21"/>
        </w:rPr>
      </w:pPr>
      <w:r w:rsidRPr="00730C83">
        <w:t xml:space="preserve">For questions regarding this section, please contact </w:t>
      </w:r>
      <w:r w:rsidR="00616422">
        <w:t xml:space="preserve">the </w:t>
      </w:r>
      <w:r w:rsidRPr="00730C83">
        <w:t xml:space="preserve">HRS </w:t>
      </w:r>
      <w:r w:rsidR="00D20262" w:rsidRPr="00730C83">
        <w:t xml:space="preserve">Office of </w:t>
      </w:r>
      <w:r w:rsidR="006F6548" w:rsidRPr="00730C83">
        <w:t>Academic Affairs</w:t>
      </w:r>
      <w:r w:rsidR="00D20262" w:rsidRPr="00730C83">
        <w:t xml:space="preserve"> </w:t>
      </w:r>
      <w:r w:rsidRPr="00730C83">
        <w:t>at 614-292-1706 or</w:t>
      </w:r>
      <w:r w:rsidRPr="003B0B30">
        <w:rPr>
          <w:rStyle w:val="cf01"/>
          <w:rFonts w:ascii="Arial" w:hAnsi="Arial" w:cs="Arial"/>
          <w:sz w:val="24"/>
          <w:szCs w:val="24"/>
        </w:rPr>
        <w:t xml:space="preserve"> </w:t>
      </w:r>
      <w:hyperlink r:id="rId122" w:history="1">
        <w:r w:rsidRPr="0010169C">
          <w:rPr>
            <w:rStyle w:val="Hyperlink"/>
          </w:rPr>
          <w:t>HRSStudentServices@osumc.edu</w:t>
        </w:r>
      </w:hyperlink>
      <w:r w:rsidR="009025D9" w:rsidRPr="00730C83">
        <w:rPr>
          <w:rFonts w:cs="Arial"/>
        </w:rPr>
        <w:t>.</w:t>
      </w:r>
    </w:p>
    <w:p w14:paraId="442CD5F1" w14:textId="70F52414" w:rsidR="00AF122B" w:rsidRPr="006A4926" w:rsidRDefault="006F6548" w:rsidP="00472E1A">
      <w:pPr>
        <w:pStyle w:val="Heading2"/>
        <w:rPr>
          <w:rFonts w:ascii="Arial" w:hAnsi="Arial" w:cs="Arial"/>
        </w:rPr>
      </w:pPr>
      <w:bookmarkStart w:id="206" w:name="_Toc206597459"/>
      <w:r w:rsidRPr="006A4926">
        <w:rPr>
          <w:rFonts w:ascii="Arial" w:hAnsi="Arial" w:cs="Arial"/>
        </w:rPr>
        <w:t xml:space="preserve">Academic </w:t>
      </w:r>
      <w:r w:rsidR="00AF122B" w:rsidRPr="006A4926">
        <w:rPr>
          <w:rFonts w:ascii="Arial" w:hAnsi="Arial" w:cs="Arial"/>
        </w:rPr>
        <w:t>Support</w:t>
      </w:r>
      <w:r w:rsidR="00257BF3" w:rsidRPr="006A4926">
        <w:rPr>
          <w:rFonts w:ascii="Arial" w:hAnsi="Arial" w:cs="Arial"/>
        </w:rPr>
        <w:t xml:space="preserve"> Services</w:t>
      </w:r>
      <w:bookmarkEnd w:id="206"/>
    </w:p>
    <w:p w14:paraId="34BCD0E8" w14:textId="77777777" w:rsidR="006D4324" w:rsidRPr="006A4926" w:rsidRDefault="006D4324" w:rsidP="006D4324">
      <w:pPr>
        <w:pStyle w:val="Heading3"/>
        <w:rPr>
          <w:rFonts w:cs="Arial"/>
        </w:rPr>
      </w:pPr>
      <w:r w:rsidRPr="006A4926">
        <w:rPr>
          <w:rFonts w:cs="Arial"/>
        </w:rPr>
        <w:t>Academic Advising</w:t>
      </w:r>
    </w:p>
    <w:p w14:paraId="4AA71B9D" w14:textId="66F107E9" w:rsidR="006D4324" w:rsidRPr="006A4926" w:rsidRDefault="006D4324" w:rsidP="006D4324">
      <w:pPr>
        <w:pStyle w:val="BodyText"/>
        <w:rPr>
          <w:rFonts w:cs="Arial"/>
        </w:rPr>
      </w:pPr>
      <w:r w:rsidRPr="68738CAF">
        <w:rPr>
          <w:rFonts w:cs="Arial"/>
        </w:rPr>
        <w:t xml:space="preserve">HRS academic advising is in the </w:t>
      </w:r>
      <w:hyperlink r:id="rId123">
        <w:r w:rsidRPr="68738CAF">
          <w:rPr>
            <w:rFonts w:cs="Arial"/>
          </w:rPr>
          <w:t>Office of Academic Affairs</w:t>
        </w:r>
      </w:hyperlink>
      <w:r w:rsidRPr="68738CAF">
        <w:rPr>
          <w:rFonts w:cs="Arial"/>
        </w:rPr>
        <w:t xml:space="preserve"> at 206 Atwell Hall, 453 West 10th Avenue. The mission of academic advising is to facilitate student achievement of academic goals in a timely manner. This is achieved by providing dependable, accurate, friendly, respectful, and professional services to students in the following areas: 1) course selection, 2) completion of academic requirements, including general education (GE), 3) transfer credit evaluations, and coordination of the college petition process with the faculty. Academic advisors are knowledgeable about other support resources and will </w:t>
      </w:r>
      <w:bookmarkStart w:id="207" w:name="_Int_W63bcEH0"/>
      <w:r w:rsidRPr="68738CAF">
        <w:rPr>
          <w:rFonts w:cs="Arial"/>
        </w:rPr>
        <w:t>refer</w:t>
      </w:r>
      <w:bookmarkEnd w:id="207"/>
      <w:r w:rsidRPr="68738CAF">
        <w:rPr>
          <w:rFonts w:cs="Arial"/>
        </w:rPr>
        <w:t xml:space="preserve"> </w:t>
      </w:r>
      <w:r w:rsidR="183036CC" w:rsidRPr="68738CAF">
        <w:rPr>
          <w:rFonts w:cs="Arial"/>
        </w:rPr>
        <w:t>them,</w:t>
      </w:r>
      <w:r w:rsidRPr="68738CAF">
        <w:rPr>
          <w:rFonts w:cs="Arial"/>
        </w:rPr>
        <w:t xml:space="preserve"> as necessary.</w:t>
      </w:r>
    </w:p>
    <w:p w14:paraId="07DB2CE1" w14:textId="37C21F63" w:rsidR="006D4324" w:rsidRDefault="006D4324" w:rsidP="006D4324">
      <w:pPr>
        <w:pStyle w:val="BodyText"/>
        <w:rPr>
          <w:rFonts w:cs="Arial"/>
        </w:rPr>
      </w:pPr>
      <w:r w:rsidRPr="006A4926">
        <w:rPr>
          <w:rFonts w:cs="Arial"/>
        </w:rPr>
        <w:t>HRS encourages self-reliance by helping students make informed and responsible decisions</w:t>
      </w:r>
      <w:r w:rsidR="00616422" w:rsidRPr="006A4926">
        <w:rPr>
          <w:rFonts w:cs="Arial"/>
        </w:rPr>
        <w:t>, encouraging them to take responsibility</w:t>
      </w:r>
      <w:r w:rsidRPr="006A4926">
        <w:rPr>
          <w:rFonts w:cs="Arial"/>
        </w:rPr>
        <w:t xml:space="preserve"> for their own success and progress.</w:t>
      </w:r>
    </w:p>
    <w:p w14:paraId="3FE235E6" w14:textId="77777777" w:rsidR="003211E0" w:rsidRDefault="003211E0" w:rsidP="003211E0">
      <w:pPr>
        <w:pStyle w:val="BodyText"/>
        <w:spacing w:before="120"/>
        <w:rPr>
          <w:rFonts w:cs="Arial"/>
        </w:rPr>
      </w:pPr>
    </w:p>
    <w:p w14:paraId="7E557B37" w14:textId="77777777" w:rsidR="006D4324" w:rsidRPr="006A4926" w:rsidRDefault="006D4324" w:rsidP="003211E0">
      <w:pPr>
        <w:pStyle w:val="Heading4"/>
        <w:spacing w:before="0" w:after="0"/>
        <w:rPr>
          <w:rFonts w:ascii="Arial" w:hAnsi="Arial" w:cs="Arial"/>
        </w:rPr>
      </w:pPr>
      <w:r w:rsidRPr="006A4926">
        <w:rPr>
          <w:rFonts w:ascii="Arial" w:hAnsi="Arial" w:cs="Arial"/>
        </w:rPr>
        <w:t>Advising Appointments</w:t>
      </w:r>
    </w:p>
    <w:p w14:paraId="3DFE0C47" w14:textId="6BEEC159" w:rsidR="009B5D90" w:rsidRPr="00616422" w:rsidRDefault="006D4324" w:rsidP="003211E0">
      <w:pPr>
        <w:spacing w:before="0"/>
        <w:rPr>
          <w:rFonts w:cs="Arial"/>
        </w:rPr>
      </w:pPr>
      <w:r w:rsidRPr="68738CAF">
        <w:rPr>
          <w:rFonts w:cs="Arial"/>
        </w:rPr>
        <w:t xml:space="preserve">In-person or virtual appointments can be scheduled and </w:t>
      </w:r>
      <w:r w:rsidR="00BD4CBA" w:rsidRPr="68738CAF">
        <w:rPr>
          <w:rFonts w:cs="Arial"/>
        </w:rPr>
        <w:t>typically last 30 minutes; however, they can be extended upon request</w:t>
      </w:r>
      <w:r w:rsidR="2B5B0B5C" w:rsidRPr="68738CAF">
        <w:rPr>
          <w:rFonts w:cs="Arial"/>
        </w:rPr>
        <w:t xml:space="preserve">. </w:t>
      </w:r>
      <w:r w:rsidRPr="68738CAF">
        <w:rPr>
          <w:rFonts w:cs="Arial"/>
        </w:rPr>
        <w:t xml:space="preserve">Meeting with an academic advisor during drop-in hours is an option for students needing no more than 10 minutes </w:t>
      </w:r>
      <w:bookmarkStart w:id="208" w:name="_Int_jCDCrM8V"/>
      <w:r w:rsidRPr="68738CAF">
        <w:rPr>
          <w:rFonts w:cs="Arial"/>
        </w:rPr>
        <w:t>with</w:t>
      </w:r>
      <w:bookmarkEnd w:id="208"/>
      <w:r w:rsidRPr="68738CAF">
        <w:rPr>
          <w:rFonts w:cs="Arial"/>
        </w:rPr>
        <w:t xml:space="preserve"> </w:t>
      </w:r>
      <w:bookmarkStart w:id="209" w:name="_Int_hYA3qufQ"/>
      <w:r w:rsidRPr="68738CAF">
        <w:rPr>
          <w:rFonts w:cs="Arial"/>
        </w:rPr>
        <w:t>an</w:t>
      </w:r>
      <w:bookmarkEnd w:id="209"/>
      <w:r w:rsidRPr="68738CAF">
        <w:rPr>
          <w:rFonts w:cs="Arial"/>
        </w:rPr>
        <w:t xml:space="preserve"> advisor. These meetings do not require an appointment but are subject to availability and are listed in the weekly student email. Please note that appointments cannot be scheduled via email. Instructions for how to schedule an appointment are provided below.</w:t>
      </w:r>
      <w:r w:rsidR="009B5D90" w:rsidRPr="68738CAF">
        <w:rPr>
          <w:rFonts w:cs="Arial"/>
        </w:rPr>
        <w:t xml:space="preserve"> </w:t>
      </w:r>
    </w:p>
    <w:p w14:paraId="1D8F1909" w14:textId="77777777" w:rsidR="009B5D90" w:rsidRPr="00616422" w:rsidRDefault="009B5D90" w:rsidP="00B903AF">
      <w:pPr>
        <w:pStyle w:val="Heading5"/>
        <w:rPr>
          <w:rFonts w:ascii="Arial" w:hAnsi="Arial"/>
        </w:rPr>
      </w:pPr>
    </w:p>
    <w:p w14:paraId="3064F820" w14:textId="5629D2F6" w:rsidR="006D4324" w:rsidRPr="00616422" w:rsidRDefault="006D4324" w:rsidP="00B903AF">
      <w:pPr>
        <w:pStyle w:val="Heading5"/>
        <w:rPr>
          <w:rFonts w:ascii="Arial" w:hAnsi="Arial"/>
        </w:rPr>
      </w:pPr>
      <w:r w:rsidRPr="00616422">
        <w:rPr>
          <w:rFonts w:ascii="Arial" w:hAnsi="Arial"/>
        </w:rPr>
        <w:t>HRS Undergraduate Students</w:t>
      </w:r>
    </w:p>
    <w:p w14:paraId="2C8FA2F1" w14:textId="227943F3" w:rsidR="006D4324" w:rsidRPr="00616422" w:rsidRDefault="006D4324" w:rsidP="006D4324">
      <w:pPr>
        <w:pStyle w:val="BodyText"/>
        <w:spacing w:before="0"/>
        <w:rPr>
          <w:rFonts w:cs="Arial"/>
        </w:rPr>
      </w:pPr>
      <w:r w:rsidRPr="00616422">
        <w:rPr>
          <w:rFonts w:cs="Arial"/>
        </w:rPr>
        <w:t xml:space="preserve">All students enrolled in a major, except those in </w:t>
      </w:r>
      <w:r w:rsidR="00BD4CBA">
        <w:rPr>
          <w:rFonts w:cs="Arial"/>
        </w:rPr>
        <w:t>the Health Sciences program</w:t>
      </w:r>
      <w:r w:rsidRPr="00616422">
        <w:rPr>
          <w:rFonts w:cs="Arial"/>
        </w:rPr>
        <w:t>, are assigned both a faculty advisor from their academic program and a college office advisor, who is the Director of Student Services. Health Sciences students are assigned an HRS academic advisor only and do not have a faculty advisor. Students can view their assigned advisors in BuckeyeLink.</w:t>
      </w:r>
      <w:r w:rsidR="00B903AF" w:rsidRPr="00616422">
        <w:rPr>
          <w:rFonts w:cs="Arial"/>
        </w:rPr>
        <w:t xml:space="preserve"> </w:t>
      </w:r>
      <w:r w:rsidRPr="00616422">
        <w:rPr>
          <w:rFonts w:cs="Arial"/>
        </w:rPr>
        <w:t xml:space="preserve">To schedule an appointment with your college office advisor, call </w:t>
      </w:r>
      <w:r w:rsidR="00BD4CBA">
        <w:rPr>
          <w:rFonts w:cs="Arial"/>
        </w:rPr>
        <w:t>614-292-1706</w:t>
      </w:r>
      <w:r w:rsidRPr="00616422">
        <w:rPr>
          <w:rFonts w:cs="Arial"/>
        </w:rPr>
        <w:t xml:space="preserve">. To schedule an appointment with an HRS Health Sciences academic advisor, call 614-292-1706 or use </w:t>
      </w:r>
      <w:hyperlink r:id="rId124" w:history="1">
        <w:proofErr w:type="spellStart"/>
        <w:r w:rsidRPr="00616422">
          <w:rPr>
            <w:rStyle w:val="Hyperlink"/>
            <w:rFonts w:cs="Arial"/>
          </w:rPr>
          <w:t>OnCourse</w:t>
        </w:r>
        <w:proofErr w:type="spellEnd"/>
      </w:hyperlink>
      <w:r w:rsidRPr="00616422">
        <w:rPr>
          <w:rFonts w:cs="Arial"/>
        </w:rPr>
        <w:t xml:space="preserve">. For questions or to schedule an appointment with a faculty advisor, please </w:t>
      </w:r>
      <w:r w:rsidR="002C7DD4">
        <w:rPr>
          <w:rFonts w:cs="Arial"/>
        </w:rPr>
        <w:t>contact the faculty advisor directly via email</w:t>
      </w:r>
      <w:r w:rsidRPr="00616422">
        <w:rPr>
          <w:rFonts w:cs="Arial"/>
        </w:rPr>
        <w:t>.</w:t>
      </w:r>
    </w:p>
    <w:p w14:paraId="1D6ABDB0" w14:textId="77777777" w:rsidR="006D4324" w:rsidRPr="00616422" w:rsidRDefault="006D4324" w:rsidP="006D4324">
      <w:pPr>
        <w:pStyle w:val="BodyText"/>
        <w:spacing w:before="0"/>
        <w:rPr>
          <w:rFonts w:cs="Arial"/>
        </w:rPr>
      </w:pPr>
    </w:p>
    <w:p w14:paraId="22FBBD04" w14:textId="77777777" w:rsidR="006D4324" w:rsidRPr="00616422" w:rsidRDefault="006D4324" w:rsidP="00B903AF">
      <w:pPr>
        <w:pStyle w:val="Heading5"/>
        <w:rPr>
          <w:rFonts w:ascii="Arial" w:hAnsi="Arial"/>
        </w:rPr>
      </w:pPr>
      <w:r w:rsidRPr="00616422">
        <w:rPr>
          <w:rFonts w:ascii="Arial" w:hAnsi="Arial"/>
        </w:rPr>
        <w:t>HRS</w:t>
      </w:r>
      <w:r w:rsidRPr="00616422">
        <w:rPr>
          <w:rFonts w:ascii="Arial" w:hAnsi="Arial"/>
          <w:spacing w:val="-4"/>
        </w:rPr>
        <w:t xml:space="preserve"> </w:t>
      </w:r>
      <w:r w:rsidRPr="00616422">
        <w:rPr>
          <w:rFonts w:ascii="Arial" w:hAnsi="Arial"/>
        </w:rPr>
        <w:t>Graduate</w:t>
      </w:r>
      <w:r w:rsidRPr="00616422">
        <w:rPr>
          <w:rFonts w:ascii="Arial" w:hAnsi="Arial"/>
          <w:spacing w:val="-3"/>
        </w:rPr>
        <w:t xml:space="preserve"> </w:t>
      </w:r>
      <w:r w:rsidRPr="00616422">
        <w:rPr>
          <w:rFonts w:ascii="Arial" w:hAnsi="Arial"/>
        </w:rPr>
        <w:t>Students</w:t>
      </w:r>
    </w:p>
    <w:p w14:paraId="2E8EFF25" w14:textId="3B569694" w:rsidR="006D4324" w:rsidRPr="002C7DD4" w:rsidRDefault="006D4324" w:rsidP="006D4324">
      <w:pPr>
        <w:pStyle w:val="BodyText"/>
        <w:spacing w:before="0"/>
        <w:rPr>
          <w:rFonts w:cs="Arial"/>
        </w:rPr>
      </w:pPr>
      <w:r w:rsidRPr="68738CAF">
        <w:rPr>
          <w:rFonts w:cs="Arial"/>
        </w:rPr>
        <w:t xml:space="preserve">All students </w:t>
      </w:r>
      <w:r w:rsidR="002C7DD4" w:rsidRPr="68738CAF">
        <w:rPr>
          <w:rFonts w:cs="Arial"/>
        </w:rPr>
        <w:t xml:space="preserve">are </w:t>
      </w:r>
      <w:bookmarkStart w:id="210" w:name="_Int_MEn0vI9E"/>
      <w:r w:rsidR="002C7DD4" w:rsidRPr="68738CAF">
        <w:rPr>
          <w:rFonts w:cs="Arial"/>
        </w:rPr>
        <w:t>assigned</w:t>
      </w:r>
      <w:bookmarkEnd w:id="210"/>
      <w:r w:rsidR="002C7DD4" w:rsidRPr="68738CAF">
        <w:rPr>
          <w:rFonts w:cs="Arial"/>
        </w:rPr>
        <w:t xml:space="preserve"> a faculty advisor, who is</w:t>
      </w:r>
      <w:r w:rsidRPr="68738CAF">
        <w:rPr>
          <w:rFonts w:cs="Arial"/>
        </w:rPr>
        <w:t xml:space="preserve"> listed in Buckeye</w:t>
      </w:r>
      <w:r w:rsidR="00B903AF" w:rsidRPr="68738CAF">
        <w:rPr>
          <w:rFonts w:cs="Arial"/>
        </w:rPr>
        <w:t>L</w:t>
      </w:r>
      <w:r w:rsidRPr="68738CAF">
        <w:rPr>
          <w:rFonts w:cs="Arial"/>
        </w:rPr>
        <w:t xml:space="preserve">ink. The faculty advisor is in the student’s program. For questions or to schedule an appointment with a faculty advisor, please </w:t>
      </w:r>
      <w:r w:rsidR="002C7DD4" w:rsidRPr="68738CAF">
        <w:rPr>
          <w:rFonts w:cs="Arial"/>
        </w:rPr>
        <w:t>contact the faculty advisor directly via email</w:t>
      </w:r>
      <w:r w:rsidRPr="68738CAF">
        <w:rPr>
          <w:rFonts w:cs="Arial"/>
        </w:rPr>
        <w:t xml:space="preserve">. For additional </w:t>
      </w:r>
      <w:r w:rsidRPr="68738CAF">
        <w:rPr>
          <w:rFonts w:cs="Arial"/>
        </w:rPr>
        <w:lastRenderedPageBreak/>
        <w:t>assistance with school and university policies, students can make an appointment with an HRS graduate advisor by calling 614-292-1706.</w:t>
      </w:r>
    </w:p>
    <w:p w14:paraId="3EDF0D3A" w14:textId="77777777" w:rsidR="006D4324" w:rsidRPr="002C7DD4" w:rsidRDefault="006D4324" w:rsidP="006D4324">
      <w:pPr>
        <w:pStyle w:val="BodyText"/>
        <w:spacing w:before="0"/>
        <w:rPr>
          <w:rFonts w:cs="Arial"/>
        </w:rPr>
      </w:pPr>
    </w:p>
    <w:p w14:paraId="0E0B3B4C" w14:textId="77777777" w:rsidR="006D4324" w:rsidRPr="002C7DD4" w:rsidRDefault="006D4324" w:rsidP="00B903AF">
      <w:pPr>
        <w:pStyle w:val="Heading5"/>
        <w:rPr>
          <w:rFonts w:ascii="Arial" w:hAnsi="Arial"/>
        </w:rPr>
      </w:pPr>
      <w:r w:rsidRPr="002C7DD4">
        <w:rPr>
          <w:rFonts w:ascii="Arial" w:hAnsi="Arial"/>
        </w:rPr>
        <w:t>HRS</w:t>
      </w:r>
      <w:r w:rsidRPr="002C7DD4">
        <w:rPr>
          <w:rFonts w:ascii="Arial" w:hAnsi="Arial"/>
          <w:spacing w:val="-4"/>
        </w:rPr>
        <w:t xml:space="preserve"> </w:t>
      </w:r>
      <w:r w:rsidRPr="002C7DD4">
        <w:rPr>
          <w:rFonts w:ascii="Arial" w:hAnsi="Arial"/>
        </w:rPr>
        <w:t>Certificate</w:t>
      </w:r>
      <w:r w:rsidRPr="002C7DD4">
        <w:rPr>
          <w:rFonts w:ascii="Arial" w:hAnsi="Arial"/>
          <w:spacing w:val="-4"/>
        </w:rPr>
        <w:t xml:space="preserve"> </w:t>
      </w:r>
      <w:r w:rsidRPr="002C7DD4">
        <w:rPr>
          <w:rFonts w:ascii="Arial" w:hAnsi="Arial"/>
        </w:rPr>
        <w:t>Students</w:t>
      </w:r>
    </w:p>
    <w:p w14:paraId="5FEE8230" w14:textId="6209CD52" w:rsidR="006D4324" w:rsidRPr="002C7DD4" w:rsidRDefault="006D4324" w:rsidP="006D4324">
      <w:pPr>
        <w:pStyle w:val="BodyText"/>
        <w:spacing w:before="0"/>
        <w:rPr>
          <w:rFonts w:cs="Arial"/>
        </w:rPr>
      </w:pPr>
      <w:r w:rsidRPr="002C7DD4">
        <w:rPr>
          <w:rFonts w:cs="Arial"/>
        </w:rPr>
        <w:t xml:space="preserve">All students have a faculty advisor listed in </w:t>
      </w:r>
      <w:r w:rsidR="00B903AF" w:rsidRPr="002C7DD4">
        <w:rPr>
          <w:rFonts w:cs="Arial"/>
        </w:rPr>
        <w:t>BuckeyeLink</w:t>
      </w:r>
      <w:r w:rsidRPr="002C7DD4">
        <w:rPr>
          <w:rFonts w:cs="Arial"/>
        </w:rPr>
        <w:t xml:space="preserve">. The faculty advisor is the certificate director and should be emailed directly for appointments. For additional assistance with school and university policies, undergraduate students can make an appointment with an HRS academic advisor. Graduate students can call 614-292-1706 to arrange an appointment with an HRS graduate advisor. </w:t>
      </w:r>
    </w:p>
    <w:p w14:paraId="22FC352B" w14:textId="77777777" w:rsidR="006C5D1D" w:rsidRDefault="006C5D1D" w:rsidP="006C5D1D">
      <w:pPr>
        <w:pStyle w:val="BodyText"/>
        <w:spacing w:before="0"/>
        <w:rPr>
          <w:rFonts w:cs="Arial"/>
        </w:rPr>
      </w:pPr>
    </w:p>
    <w:p w14:paraId="53368FD5" w14:textId="4ED02A86" w:rsidR="006D4324" w:rsidRPr="002C7DD4" w:rsidRDefault="006D4324" w:rsidP="006C5D1D">
      <w:pPr>
        <w:pStyle w:val="BodyText"/>
        <w:spacing w:before="0"/>
        <w:rPr>
          <w:rFonts w:cs="Arial"/>
        </w:rPr>
      </w:pPr>
      <w:r w:rsidRPr="002C7DD4">
        <w:rPr>
          <w:rStyle w:val="Heading4Char"/>
          <w:rFonts w:ascii="Arial" w:hAnsi="Arial" w:cs="Arial"/>
        </w:rPr>
        <w:t>The Advising Partnership: Advisor &amp; Advisee roles</w:t>
      </w:r>
    </w:p>
    <w:p w14:paraId="6F38BF7C" w14:textId="77777777" w:rsidR="006D4324" w:rsidRPr="002C7DD4" w:rsidRDefault="006D4324" w:rsidP="006D4324">
      <w:pPr>
        <w:pStyle w:val="BodyText"/>
        <w:spacing w:before="0"/>
        <w:rPr>
          <w:rFonts w:cs="Arial"/>
        </w:rPr>
      </w:pPr>
      <w:r w:rsidRPr="002C7DD4">
        <w:rPr>
          <w:rFonts w:cs="Arial"/>
        </w:rPr>
        <w:t>The advising partnership is designed to provide students with opportunities for consultation</w:t>
      </w:r>
      <w:r w:rsidRPr="002C7DD4">
        <w:rPr>
          <w:rFonts w:cs="Arial"/>
          <w:spacing w:val="1"/>
        </w:rPr>
        <w:t xml:space="preserve"> </w:t>
      </w:r>
      <w:r w:rsidRPr="002C7DD4">
        <w:rPr>
          <w:rFonts w:cs="Arial"/>
        </w:rPr>
        <w:t>with a professional who understands the exploration and decision-making process of academic</w:t>
      </w:r>
      <w:r w:rsidRPr="002C7DD4">
        <w:rPr>
          <w:rFonts w:cs="Arial"/>
          <w:spacing w:val="-52"/>
        </w:rPr>
        <w:t xml:space="preserve"> </w:t>
      </w:r>
      <w:r w:rsidRPr="002C7DD4">
        <w:rPr>
          <w:rFonts w:cs="Arial"/>
        </w:rPr>
        <w:t xml:space="preserve">and career matters. Advisors have expert knowledge of the </w:t>
      </w:r>
      <w:bookmarkStart w:id="211" w:name="_Int_z9SMxIVM"/>
      <w:r w:rsidRPr="002C7DD4">
        <w:rPr>
          <w:rFonts w:cs="Arial"/>
        </w:rPr>
        <w:t>School’s</w:t>
      </w:r>
      <w:bookmarkEnd w:id="211"/>
      <w:r w:rsidRPr="002C7DD4">
        <w:rPr>
          <w:rFonts w:cs="Arial"/>
        </w:rPr>
        <w:t xml:space="preserve"> academic curricula and</w:t>
      </w:r>
      <w:r w:rsidRPr="002C7DD4">
        <w:rPr>
          <w:rFonts w:cs="Arial"/>
          <w:spacing w:val="-52"/>
        </w:rPr>
        <w:t xml:space="preserve"> </w:t>
      </w:r>
      <w:r w:rsidRPr="002C7DD4">
        <w:rPr>
          <w:rFonts w:cs="Arial"/>
        </w:rPr>
        <w:t>your chosen HRS profession. Students, however, are the ones who control their educational and</w:t>
      </w:r>
      <w:r w:rsidRPr="002C7DD4">
        <w:rPr>
          <w:rFonts w:cs="Arial"/>
          <w:spacing w:val="1"/>
        </w:rPr>
        <w:t xml:space="preserve"> </w:t>
      </w:r>
      <w:r w:rsidRPr="002C7DD4">
        <w:rPr>
          <w:rFonts w:cs="Arial"/>
        </w:rPr>
        <w:t>career</w:t>
      </w:r>
      <w:r w:rsidRPr="002C7DD4">
        <w:rPr>
          <w:rFonts w:cs="Arial"/>
          <w:spacing w:val="1"/>
        </w:rPr>
        <w:t xml:space="preserve"> </w:t>
      </w:r>
      <w:r w:rsidRPr="002C7DD4">
        <w:rPr>
          <w:rFonts w:cs="Arial"/>
        </w:rPr>
        <w:t>paths.</w:t>
      </w:r>
    </w:p>
    <w:p w14:paraId="2493D646" w14:textId="77777777" w:rsidR="006C5D1D" w:rsidRDefault="006C5D1D" w:rsidP="00B903AF">
      <w:pPr>
        <w:pStyle w:val="Heading5"/>
        <w:rPr>
          <w:rFonts w:ascii="Arial" w:hAnsi="Arial"/>
        </w:rPr>
      </w:pPr>
    </w:p>
    <w:p w14:paraId="6F16E178" w14:textId="4F7DB4F4" w:rsidR="006D4324" w:rsidRPr="002C7DD4" w:rsidRDefault="006D4324" w:rsidP="00B903AF">
      <w:pPr>
        <w:pStyle w:val="Heading5"/>
        <w:rPr>
          <w:rFonts w:ascii="Arial" w:hAnsi="Arial"/>
        </w:rPr>
      </w:pPr>
      <w:r w:rsidRPr="002C7DD4">
        <w:rPr>
          <w:rFonts w:ascii="Arial" w:hAnsi="Arial"/>
        </w:rPr>
        <w:t>The</w:t>
      </w:r>
      <w:r w:rsidRPr="002C7DD4">
        <w:rPr>
          <w:rFonts w:ascii="Arial" w:hAnsi="Arial"/>
          <w:spacing w:val="-3"/>
        </w:rPr>
        <w:t xml:space="preserve"> </w:t>
      </w:r>
      <w:r w:rsidRPr="002C7DD4">
        <w:rPr>
          <w:rFonts w:ascii="Arial" w:hAnsi="Arial"/>
        </w:rPr>
        <w:t>faculty</w:t>
      </w:r>
      <w:r w:rsidRPr="002C7DD4">
        <w:rPr>
          <w:rFonts w:ascii="Arial" w:hAnsi="Arial"/>
          <w:spacing w:val="-3"/>
        </w:rPr>
        <w:t xml:space="preserve"> </w:t>
      </w:r>
      <w:r w:rsidRPr="002C7DD4">
        <w:rPr>
          <w:rFonts w:ascii="Arial" w:hAnsi="Arial"/>
        </w:rPr>
        <w:t>advisor’s</w:t>
      </w:r>
      <w:r w:rsidRPr="002C7DD4">
        <w:rPr>
          <w:rFonts w:ascii="Arial" w:hAnsi="Arial"/>
          <w:spacing w:val="-4"/>
        </w:rPr>
        <w:t xml:space="preserve"> </w:t>
      </w:r>
      <w:r w:rsidRPr="002C7DD4">
        <w:rPr>
          <w:rFonts w:ascii="Arial" w:hAnsi="Arial"/>
        </w:rPr>
        <w:t>role:</w:t>
      </w:r>
    </w:p>
    <w:p w14:paraId="5BD4A84F" w14:textId="77777777" w:rsidR="006D4324" w:rsidRPr="002C7DD4" w:rsidRDefault="006D4324" w:rsidP="006D4324">
      <w:pPr>
        <w:pStyle w:val="BodyText"/>
        <w:spacing w:before="0"/>
        <w:rPr>
          <w:rFonts w:cs="Arial"/>
        </w:rPr>
      </w:pPr>
      <w:r w:rsidRPr="002C7DD4">
        <w:rPr>
          <w:rFonts w:cs="Arial"/>
        </w:rPr>
        <w:t>Provide consultation with the student on matters of career goals and decision-making regarding academic, professional course selection and course planning; Act as an advocate for the student within the professional program and the University setting; Maintain records of the student’s academic performance; Make appropriate referrals for the variety of situations that arise during a student’s academic career, including transition issues, safety concerns, personal conflicts, career exploration, and student advocacy.</w:t>
      </w:r>
    </w:p>
    <w:p w14:paraId="0849D850" w14:textId="77777777" w:rsidR="006D4324" w:rsidRPr="002C7DD4" w:rsidRDefault="006D4324" w:rsidP="006D4324">
      <w:pPr>
        <w:pStyle w:val="BodyText"/>
        <w:spacing w:before="0"/>
        <w:rPr>
          <w:rFonts w:cs="Arial"/>
        </w:rPr>
      </w:pPr>
    </w:p>
    <w:p w14:paraId="13FC20F9" w14:textId="77777777" w:rsidR="006D4324" w:rsidRPr="002C7DD4" w:rsidRDefault="006D4324" w:rsidP="006D4324">
      <w:pPr>
        <w:pStyle w:val="Heading5"/>
        <w:rPr>
          <w:rFonts w:ascii="Arial" w:hAnsi="Arial"/>
        </w:rPr>
      </w:pPr>
      <w:r w:rsidRPr="002C7DD4">
        <w:rPr>
          <w:rFonts w:ascii="Arial" w:hAnsi="Arial"/>
        </w:rPr>
        <w:t>The academic advisor role:</w:t>
      </w:r>
    </w:p>
    <w:p w14:paraId="4A89B4DE" w14:textId="77777777" w:rsidR="006D4324" w:rsidRPr="002C7DD4" w:rsidRDefault="006D4324" w:rsidP="006D4324">
      <w:pPr>
        <w:pStyle w:val="BodyText"/>
        <w:spacing w:before="0"/>
        <w:ind w:right="0"/>
        <w:rPr>
          <w:rFonts w:cs="Arial"/>
        </w:rPr>
      </w:pPr>
      <w:r w:rsidRPr="002C7DD4">
        <w:rPr>
          <w:rFonts w:cs="Arial"/>
        </w:rPr>
        <w:t>Communicate accurate information about GE degree requirements, resources, and academic standards; Act as an advocate for the student within the professional program and the University setting; Maintain records of the student’s academic performance; Make appropriate referrals for the variety of situations that arise during a student’s academic career, including transition issues, safety concerns, personal conflicts, career exploration, and student advocacy.</w:t>
      </w:r>
    </w:p>
    <w:p w14:paraId="1FEC7C45" w14:textId="77777777" w:rsidR="006D4324" w:rsidRPr="002C7DD4" w:rsidRDefault="006D4324" w:rsidP="006D4324">
      <w:pPr>
        <w:pStyle w:val="BodyText"/>
        <w:spacing w:before="0"/>
        <w:ind w:right="0"/>
        <w:rPr>
          <w:rFonts w:cs="Arial"/>
        </w:rPr>
      </w:pPr>
    </w:p>
    <w:p w14:paraId="4E6831D1" w14:textId="77777777" w:rsidR="006D4324" w:rsidRPr="002C7DD4" w:rsidRDefault="006D4324" w:rsidP="006D4324">
      <w:pPr>
        <w:pStyle w:val="Heading5"/>
        <w:rPr>
          <w:rFonts w:ascii="Arial" w:hAnsi="Arial"/>
        </w:rPr>
      </w:pPr>
      <w:r w:rsidRPr="002C7DD4">
        <w:rPr>
          <w:rFonts w:ascii="Arial" w:hAnsi="Arial"/>
        </w:rPr>
        <w:t>The student’s role in advising:</w:t>
      </w:r>
    </w:p>
    <w:p w14:paraId="0E4BF519" w14:textId="77777777" w:rsidR="006D4324" w:rsidRPr="002C7DD4" w:rsidRDefault="006D4324" w:rsidP="006D4324">
      <w:pPr>
        <w:pStyle w:val="BodyText"/>
        <w:spacing w:before="0"/>
        <w:ind w:right="0"/>
        <w:rPr>
          <w:rFonts w:cs="Arial"/>
        </w:rPr>
      </w:pPr>
      <w:r w:rsidRPr="002C7DD4">
        <w:rPr>
          <w:rFonts w:cs="Arial"/>
        </w:rPr>
        <w:t>Share accurate information; seek help before a situation escalates into a crisis; prepare for advising appointments by researching information and maintaining a file of advising materials; know and complete GE and program requirements; audit academic records regularly; always ask questions and follow through on plans of action; explore career options.</w:t>
      </w:r>
    </w:p>
    <w:p w14:paraId="1E65E39D" w14:textId="4E71447F" w:rsidR="451FC3FE" w:rsidRPr="002C7DD4" w:rsidRDefault="451FC3FE" w:rsidP="451FC3FE">
      <w:pPr>
        <w:pStyle w:val="BodyText"/>
        <w:spacing w:before="0"/>
        <w:ind w:right="0"/>
        <w:rPr>
          <w:rFonts w:cs="Arial"/>
        </w:rPr>
      </w:pPr>
    </w:p>
    <w:p w14:paraId="79100B73" w14:textId="6F52D388" w:rsidR="296E350E" w:rsidRPr="00691267" w:rsidRDefault="296E350E" w:rsidP="00730C83">
      <w:pPr>
        <w:pStyle w:val="Heading4"/>
        <w:keepNext w:val="0"/>
        <w:keepLines w:val="0"/>
        <w:spacing w:before="0" w:after="0"/>
        <w:rPr>
          <w:rFonts w:ascii="Arial" w:eastAsia="Arial" w:hAnsi="Arial" w:cs="Arial"/>
          <w:bCs w:val="0"/>
        </w:rPr>
      </w:pPr>
      <w:r w:rsidRPr="00691267">
        <w:rPr>
          <w:rFonts w:ascii="Arial" w:eastAsia="Arial" w:hAnsi="Arial" w:cs="Arial"/>
          <w:bCs w:val="0"/>
        </w:rPr>
        <w:t>Employment</w:t>
      </w:r>
    </w:p>
    <w:p w14:paraId="0A17A8E9" w14:textId="38B7C2C1" w:rsidR="296E350E" w:rsidRPr="006C5D1D" w:rsidRDefault="296E350E" w:rsidP="00730C83">
      <w:pPr>
        <w:pStyle w:val="BodyText"/>
        <w:spacing w:before="0"/>
        <w:rPr>
          <w:rFonts w:cs="Arial"/>
        </w:rPr>
      </w:pPr>
      <w:r w:rsidRPr="002C7DD4">
        <w:rPr>
          <w:rFonts w:eastAsia="Arial" w:cs="Arial"/>
        </w:rPr>
        <w:t xml:space="preserve">If students plan to become or continue </w:t>
      </w:r>
      <w:r w:rsidR="006C5D1D">
        <w:rPr>
          <w:rFonts w:eastAsia="Arial" w:cs="Arial"/>
        </w:rPr>
        <w:t>being employed once admitted to an HRS professional program, it is essential that they consult with their faculty or academic advisor on how an employment schedule may impact</w:t>
      </w:r>
      <w:r w:rsidRPr="002C7DD4">
        <w:rPr>
          <w:rFonts w:cs="Arial"/>
        </w:rPr>
        <w:t xml:space="preserve"> their performance in the program. </w:t>
      </w:r>
      <w:r w:rsidRPr="006C5D1D">
        <w:rPr>
          <w:rFonts w:cs="Arial"/>
        </w:rPr>
        <w:lastRenderedPageBreak/>
        <w:t>While the faculty/academic advisor is sympathetic to a student’s need for employment, employment schedules cannot take priority over the program's academic and clinical/internship requirements.</w:t>
      </w:r>
    </w:p>
    <w:p w14:paraId="4D506802" w14:textId="527CE6A9" w:rsidR="296E350E" w:rsidRPr="006C5D1D" w:rsidRDefault="296E350E" w:rsidP="451FC3FE">
      <w:pPr>
        <w:pStyle w:val="Heading2"/>
        <w:rPr>
          <w:rFonts w:ascii="Arial" w:hAnsi="Arial" w:cs="Arial"/>
          <w:sz w:val="24"/>
          <w:szCs w:val="24"/>
        </w:rPr>
      </w:pPr>
      <w:bookmarkStart w:id="212" w:name="_Toc206597460"/>
      <w:r w:rsidRPr="006C5D1D">
        <w:rPr>
          <w:rFonts w:ascii="Arial" w:hAnsi="Arial" w:cs="Arial"/>
          <w:sz w:val="24"/>
          <w:szCs w:val="24"/>
        </w:rPr>
        <w:t>Graduation</w:t>
      </w:r>
      <w:bookmarkEnd w:id="212"/>
    </w:p>
    <w:p w14:paraId="7E8B7CF3" w14:textId="77777777" w:rsidR="296E350E" w:rsidRPr="006C5D1D" w:rsidRDefault="296E350E" w:rsidP="00730C83">
      <w:pPr>
        <w:pStyle w:val="Heading3"/>
        <w:rPr>
          <w:rFonts w:cs="Arial"/>
        </w:rPr>
      </w:pPr>
      <w:r w:rsidRPr="006C5D1D">
        <w:rPr>
          <w:rFonts w:cs="Arial"/>
        </w:rPr>
        <w:t>Applying to graduate</w:t>
      </w:r>
    </w:p>
    <w:p w14:paraId="1CE2075B" w14:textId="434224D8" w:rsidR="296E350E" w:rsidRPr="006C5D1D" w:rsidRDefault="296E350E" w:rsidP="451FC3FE">
      <w:pPr>
        <w:pStyle w:val="BodyText"/>
        <w:rPr>
          <w:rFonts w:cs="Arial"/>
        </w:rPr>
      </w:pPr>
      <w:r w:rsidRPr="006C5D1D">
        <w:rPr>
          <w:rFonts w:cs="Arial"/>
        </w:rPr>
        <w:t xml:space="preserve">Every candidate </w:t>
      </w:r>
      <w:r w:rsidR="00B212F7">
        <w:rPr>
          <w:rFonts w:cs="Arial"/>
        </w:rPr>
        <w:t>pursuing an undergraduate or graduate degree or certificate must submit an application for graduation within the specified</w:t>
      </w:r>
      <w:r w:rsidR="006931C7" w:rsidRPr="006C5D1D">
        <w:rPr>
          <w:rFonts w:cs="Arial"/>
        </w:rPr>
        <w:t xml:space="preserve"> timeframe</w:t>
      </w:r>
      <w:r w:rsidR="00984484" w:rsidRPr="006C5D1D">
        <w:rPr>
          <w:rFonts w:cs="Arial"/>
        </w:rPr>
        <w:t>.</w:t>
      </w:r>
      <w:r w:rsidRPr="006C5D1D">
        <w:rPr>
          <w:rFonts w:cs="Arial"/>
        </w:rPr>
        <w:t xml:space="preserve"> </w:t>
      </w:r>
      <w:r w:rsidR="00984484" w:rsidRPr="006C5D1D">
        <w:rPr>
          <w:rFonts w:cs="Arial"/>
        </w:rPr>
        <w:t>The application and all related information</w:t>
      </w:r>
      <w:r w:rsidR="00172B92" w:rsidRPr="006C5D1D">
        <w:rPr>
          <w:rFonts w:cs="Arial"/>
        </w:rPr>
        <w:t xml:space="preserve"> for undergraduate students, such as deadlines, </w:t>
      </w:r>
      <w:r w:rsidR="00984484" w:rsidRPr="006C5D1D">
        <w:rPr>
          <w:rFonts w:cs="Arial"/>
        </w:rPr>
        <w:t xml:space="preserve">can be found at </w:t>
      </w:r>
      <w:hyperlink r:id="rId125" w:history="1">
        <w:r w:rsidR="00984484" w:rsidRPr="006C5D1D">
          <w:rPr>
            <w:rStyle w:val="Hyperlink"/>
            <w:rFonts w:cs="Arial"/>
          </w:rPr>
          <w:t>HRS Graduation Information</w:t>
        </w:r>
      </w:hyperlink>
      <w:r w:rsidR="00984484" w:rsidRPr="006C5D1D">
        <w:rPr>
          <w:rFonts w:cs="Arial"/>
        </w:rPr>
        <w:t>. Graduate students should visit GRADFORMS for the application, deadlines,</w:t>
      </w:r>
      <w:r w:rsidRPr="006C5D1D">
        <w:rPr>
          <w:rFonts w:cs="Arial"/>
        </w:rPr>
        <w:t xml:space="preserve"> and instructions.</w:t>
      </w:r>
    </w:p>
    <w:p w14:paraId="14F8C0E7" w14:textId="77777777" w:rsidR="296E350E" w:rsidRPr="006C5D1D" w:rsidRDefault="296E350E" w:rsidP="451FC3FE">
      <w:pPr>
        <w:pStyle w:val="ListParagraph"/>
        <w:rPr>
          <w:rFonts w:cs="Arial"/>
        </w:rPr>
      </w:pPr>
      <w:r w:rsidRPr="006C5D1D">
        <w:rPr>
          <w:rFonts w:cs="Arial"/>
        </w:rPr>
        <w:t>Students who are completing minors that require departmental approval must submit the minor form along with their graduation application;</w:t>
      </w:r>
    </w:p>
    <w:p w14:paraId="3ACBE053" w14:textId="77777777" w:rsidR="296E350E" w:rsidRPr="006C5D1D" w:rsidRDefault="296E350E" w:rsidP="451FC3FE">
      <w:pPr>
        <w:pStyle w:val="ListParagraph"/>
        <w:rPr>
          <w:rFonts w:cs="Arial"/>
        </w:rPr>
      </w:pPr>
      <w:r w:rsidRPr="006C5D1D">
        <w:rPr>
          <w:rFonts w:cs="Arial"/>
        </w:rPr>
        <w:t>The HRS Office of Academic Affairs will review each student's cumulative record for eligibility for graduation, graduation with honors, and minor/certificate/specialization completion, if applicable;</w:t>
      </w:r>
    </w:p>
    <w:p w14:paraId="4521E8A1" w14:textId="36F3E610" w:rsidR="296E350E" w:rsidRPr="006C5D1D" w:rsidRDefault="296E350E" w:rsidP="451FC3FE">
      <w:pPr>
        <w:pStyle w:val="ListParagraph"/>
        <w:rPr>
          <w:rFonts w:cs="Arial"/>
        </w:rPr>
      </w:pPr>
      <w:r w:rsidRPr="006C5D1D">
        <w:rPr>
          <w:rFonts w:cs="Arial"/>
        </w:rPr>
        <w:t xml:space="preserve">Candidates approved by their programs and </w:t>
      </w:r>
      <w:r w:rsidR="00B212F7">
        <w:rPr>
          <w:rFonts w:cs="Arial"/>
        </w:rPr>
        <w:t xml:space="preserve">the </w:t>
      </w:r>
      <w:r w:rsidRPr="006C5D1D">
        <w:rPr>
          <w:rFonts w:cs="Arial"/>
        </w:rPr>
        <w:t>HRS Office of Academic Affairs are eligible for graduation;</w:t>
      </w:r>
    </w:p>
    <w:p w14:paraId="06B1C8AD" w14:textId="1ABCD2A0" w:rsidR="296E350E" w:rsidRPr="006C5D1D" w:rsidRDefault="296E350E" w:rsidP="451FC3FE">
      <w:pPr>
        <w:pStyle w:val="ListParagraph"/>
        <w:rPr>
          <w:rFonts w:cs="Arial"/>
        </w:rPr>
      </w:pPr>
      <w:r w:rsidRPr="006C5D1D">
        <w:rPr>
          <w:rFonts w:cs="Arial"/>
        </w:rPr>
        <w:t xml:space="preserve">Candidates who completed an application to graduate but are not eligible for graduation will be notified via Ohio State email from the </w:t>
      </w:r>
      <w:r w:rsidR="00B33700" w:rsidRPr="006C5D1D">
        <w:rPr>
          <w:rFonts w:cs="Arial"/>
        </w:rPr>
        <w:t>HRS Office of Academic Affairs</w:t>
      </w:r>
      <w:r w:rsidR="00B212F7">
        <w:rPr>
          <w:rFonts w:cs="Arial"/>
        </w:rPr>
        <w:t>, in most cases,</w:t>
      </w:r>
      <w:r w:rsidRPr="006C5D1D">
        <w:rPr>
          <w:rFonts w:cs="Arial"/>
        </w:rPr>
        <w:t xml:space="preserve"> the semester </w:t>
      </w:r>
      <w:r w:rsidR="00AD32BB" w:rsidRPr="006C5D1D">
        <w:rPr>
          <w:rFonts w:cs="Arial"/>
        </w:rPr>
        <w:t>before</w:t>
      </w:r>
      <w:r w:rsidRPr="006C5D1D">
        <w:rPr>
          <w:rFonts w:cs="Arial"/>
        </w:rPr>
        <w:t xml:space="preserve"> graduation</w:t>
      </w:r>
      <w:r w:rsidR="00B33700" w:rsidRPr="006C5D1D">
        <w:rPr>
          <w:rFonts w:cs="Arial"/>
        </w:rPr>
        <w:t>,</w:t>
      </w:r>
      <w:r w:rsidRPr="006C5D1D">
        <w:rPr>
          <w:rFonts w:cs="Arial"/>
        </w:rPr>
        <w:t xml:space="preserve"> in most cases;</w:t>
      </w:r>
    </w:p>
    <w:p w14:paraId="41BA1A65" w14:textId="2AD4B190" w:rsidR="296E350E" w:rsidRPr="006C5D1D" w:rsidRDefault="296E350E" w:rsidP="451FC3FE">
      <w:pPr>
        <w:pStyle w:val="ListParagraph"/>
        <w:rPr>
          <w:rFonts w:cs="Arial"/>
        </w:rPr>
      </w:pPr>
      <w:r w:rsidRPr="006C5D1D">
        <w:rPr>
          <w:rFonts w:cs="Arial"/>
        </w:rPr>
        <w:t xml:space="preserve">The HRS Office of Academic Affairs will e-mail graduation instructions to each candidate’s Ohio State email </w:t>
      </w:r>
      <w:r w:rsidR="00B33700" w:rsidRPr="006C5D1D">
        <w:rPr>
          <w:rFonts w:cs="Arial"/>
        </w:rPr>
        <w:t xml:space="preserve">in </w:t>
      </w:r>
      <w:r w:rsidRPr="006C5D1D">
        <w:rPr>
          <w:rFonts w:cs="Arial"/>
        </w:rPr>
        <w:t>the 5th week of the semester of graduation;</w:t>
      </w:r>
    </w:p>
    <w:p w14:paraId="4F8C853B" w14:textId="4A6BE2F5" w:rsidR="296E350E" w:rsidRPr="006C5D1D" w:rsidRDefault="296E350E" w:rsidP="451FC3FE">
      <w:pPr>
        <w:pStyle w:val="BodyText"/>
        <w:rPr>
          <w:rFonts w:cs="Arial"/>
        </w:rPr>
      </w:pPr>
      <w:r w:rsidRPr="006C5D1D">
        <w:rPr>
          <w:rFonts w:cs="Arial"/>
        </w:rPr>
        <w:t xml:space="preserve">A final list of candidates for graduation, including line numbers for commencement, will be emailed to all students after the 10th week of the semester </w:t>
      </w:r>
      <w:r w:rsidR="00456B63">
        <w:rPr>
          <w:rFonts w:cs="Arial"/>
        </w:rPr>
        <w:t>in which graduation is scheduled</w:t>
      </w:r>
      <w:r w:rsidRPr="006C5D1D">
        <w:rPr>
          <w:rFonts w:cs="Arial"/>
        </w:rPr>
        <w:t xml:space="preserve">. At this time, students should </w:t>
      </w:r>
      <w:r w:rsidR="00456B63">
        <w:rPr>
          <w:rFonts w:cs="Arial"/>
        </w:rPr>
        <w:t xml:space="preserve">review this list for errors in their name, honors, or minor, certificate, or </w:t>
      </w:r>
      <w:r w:rsidRPr="006C5D1D">
        <w:rPr>
          <w:rFonts w:cs="Arial"/>
        </w:rPr>
        <w:t xml:space="preserve">specialization, if applicable. </w:t>
      </w:r>
    </w:p>
    <w:p w14:paraId="68B516AE" w14:textId="026E1715" w:rsidR="296E350E" w:rsidRPr="006C5D1D" w:rsidRDefault="296E350E" w:rsidP="451FC3FE">
      <w:pPr>
        <w:pStyle w:val="BodyText"/>
        <w:rPr>
          <w:rFonts w:cs="Arial"/>
        </w:rPr>
      </w:pPr>
      <w:r w:rsidRPr="006C5D1D">
        <w:rPr>
          <w:rFonts w:cs="Arial"/>
        </w:rPr>
        <w:t>Undergraduate graduation requirements</w:t>
      </w:r>
    </w:p>
    <w:p w14:paraId="798AC9F6" w14:textId="626AD4C9" w:rsidR="296E350E" w:rsidRPr="006C5D1D" w:rsidRDefault="296E350E" w:rsidP="451FC3FE">
      <w:pPr>
        <w:pStyle w:val="BodyText"/>
        <w:rPr>
          <w:rFonts w:cs="Arial"/>
        </w:rPr>
      </w:pPr>
      <w:r w:rsidRPr="006C5D1D">
        <w:rPr>
          <w:rFonts w:cs="Arial"/>
        </w:rPr>
        <w:t>The following requirements complete the curriculum leading to the Bachelor of Science in Health and Rehabilitation Sciences:</w:t>
      </w:r>
    </w:p>
    <w:p w14:paraId="6904DEBD" w14:textId="02106D5F" w:rsidR="296E350E" w:rsidRPr="006C5D1D" w:rsidRDefault="296E350E" w:rsidP="451FC3FE">
      <w:pPr>
        <w:pStyle w:val="ListParagraph"/>
        <w:rPr>
          <w:rFonts w:cs="Arial"/>
        </w:rPr>
      </w:pPr>
      <w:r w:rsidRPr="006C5D1D">
        <w:rPr>
          <w:rFonts w:cs="Arial"/>
        </w:rPr>
        <w:t xml:space="preserve">Successfully complete all university general education (GE) requirements. The complete list of courses approved for HRS students to use for GE is available online at </w:t>
      </w:r>
      <w:hyperlink r:id="rId126" w:history="1">
        <w:hyperlink r:id="rId127">
          <w:r w:rsidRPr="006C5D1D">
            <w:rPr>
              <w:rFonts w:cs="Arial"/>
            </w:rPr>
            <w:t>General</w:t>
          </w:r>
        </w:hyperlink>
      </w:hyperlink>
      <w:r w:rsidRPr="006C5D1D">
        <w:rPr>
          <w:rFonts w:cs="Arial"/>
        </w:rPr>
        <w:t xml:space="preserve"> </w:t>
      </w:r>
      <w:hyperlink r:id="rId128" w:history="1">
        <w:hyperlink r:id="rId129">
          <w:r w:rsidRPr="006C5D1D">
            <w:rPr>
              <w:rFonts w:cs="Arial"/>
            </w:rPr>
            <w:t>Education Curriculum</w:t>
          </w:r>
        </w:hyperlink>
      </w:hyperlink>
      <w:r w:rsidRPr="006C5D1D">
        <w:rPr>
          <w:rFonts w:cs="Arial"/>
        </w:rPr>
        <w:t>. A student may need to earn more than the minimum hours to complete the requirements of both the GE and the program. Remedial, conditional, or repeated courses (e.g., repeated "D's") do not count toward the degree;</w:t>
      </w:r>
    </w:p>
    <w:p w14:paraId="1753D19D" w14:textId="68EE9DB0" w:rsidR="296E350E" w:rsidRPr="006C5D1D" w:rsidRDefault="296E350E" w:rsidP="451FC3FE">
      <w:pPr>
        <w:pStyle w:val="ListParagraph"/>
        <w:rPr>
          <w:rFonts w:cs="Arial"/>
        </w:rPr>
      </w:pPr>
      <w:r w:rsidRPr="006C5D1D">
        <w:rPr>
          <w:rFonts w:cs="Arial"/>
        </w:rPr>
        <w:t xml:space="preserve">Required to have a cumulative </w:t>
      </w:r>
      <w:r w:rsidR="0008704F" w:rsidRPr="006C5D1D">
        <w:rPr>
          <w:rFonts w:cs="Arial"/>
        </w:rPr>
        <w:t xml:space="preserve">Ohio State </w:t>
      </w:r>
      <w:r w:rsidRPr="006C5D1D">
        <w:rPr>
          <w:rFonts w:cs="Arial"/>
        </w:rPr>
        <w:t>point-hour ratio not less than 2.0 (2.0 for certificates) GPA on all coursework taken at Ohio State;</w:t>
      </w:r>
    </w:p>
    <w:p w14:paraId="595D700C" w14:textId="07793350" w:rsidR="296E350E" w:rsidRPr="00456B63" w:rsidRDefault="00335906" w:rsidP="451FC3FE">
      <w:pPr>
        <w:pStyle w:val="ListParagraph"/>
        <w:rPr>
          <w:rFonts w:cs="Arial"/>
        </w:rPr>
      </w:pPr>
      <w:r w:rsidRPr="00456B63">
        <w:rPr>
          <w:rFonts w:cs="Arial"/>
        </w:rPr>
        <w:lastRenderedPageBreak/>
        <w:t xml:space="preserve">Credit is required for the work of three full-time semesters at Ohio State (i.e., at least thirty (30) credit hours) and to </w:t>
      </w:r>
      <w:r w:rsidR="296E350E" w:rsidRPr="00456B63">
        <w:rPr>
          <w:rFonts w:cs="Arial"/>
        </w:rPr>
        <w:t>be enrolled in the course(s) in the program recommending them for a degree. Some programs have greater credit hour requirements based on accreditation standards. Please refer to your program’s curriculum guide for the definite credit hour requirement.</w:t>
      </w:r>
    </w:p>
    <w:p w14:paraId="728C169E" w14:textId="31485E06" w:rsidR="296E350E" w:rsidRPr="00456B63" w:rsidRDefault="296E350E" w:rsidP="451FC3FE">
      <w:pPr>
        <w:pStyle w:val="Heading4"/>
        <w:rPr>
          <w:rFonts w:ascii="Arial" w:hAnsi="Arial" w:cs="Arial"/>
        </w:rPr>
      </w:pPr>
      <w:r w:rsidRPr="00456B63">
        <w:rPr>
          <w:rFonts w:ascii="Arial" w:hAnsi="Arial" w:cs="Arial"/>
        </w:rPr>
        <w:t>Minimum hours required for a BS degree in the School of Health and Rehabilitation Sciences</w:t>
      </w:r>
    </w:p>
    <w:p w14:paraId="40BC0961" w14:textId="6B162242" w:rsidR="296E350E" w:rsidRPr="00456B63" w:rsidRDefault="296E350E" w:rsidP="451FC3FE">
      <w:pPr>
        <w:pStyle w:val="BodyText"/>
        <w:rPr>
          <w:rFonts w:cs="Arial"/>
        </w:rPr>
      </w:pPr>
      <w:r w:rsidRPr="00456B63">
        <w:rPr>
          <w:rFonts w:cs="Arial"/>
        </w:rPr>
        <w:t>The minimum number of hours required for graduation varies from program to program within HRS. Students should check their program’s student handbook or degree audit to determine how many hours each program requires. Please note that the approval of GE affects the total credits required to graduate. When calculating the number of hours needed, it is important to consider any remedial or repeated courses that do not count toward graduation. These courses include but are not limited to the remedial-level courses -- Math 1050, Math 1075, and English 1109 as well as any courses repeated in anticipation of a higher grade. An exception is given to independent courses as well as clinicals.</w:t>
      </w:r>
    </w:p>
    <w:p w14:paraId="101F2931" w14:textId="77777777" w:rsidR="296E350E" w:rsidRPr="00456B63" w:rsidRDefault="296E350E" w:rsidP="451FC3FE">
      <w:pPr>
        <w:pStyle w:val="Heading4"/>
        <w:rPr>
          <w:rFonts w:ascii="Arial" w:hAnsi="Arial" w:cs="Arial"/>
        </w:rPr>
      </w:pPr>
      <w:r w:rsidRPr="00456B63">
        <w:rPr>
          <w:rFonts w:ascii="Arial" w:hAnsi="Arial" w:cs="Arial"/>
        </w:rPr>
        <w:t>Graduate Graduation Requirements:</w:t>
      </w:r>
    </w:p>
    <w:p w14:paraId="217153E3" w14:textId="003999FB" w:rsidR="296E350E" w:rsidRPr="00456B63" w:rsidRDefault="296E350E" w:rsidP="451FC3FE">
      <w:pPr>
        <w:pStyle w:val="BodyText"/>
        <w:rPr>
          <w:rFonts w:cs="Arial"/>
        </w:rPr>
      </w:pPr>
      <w:r w:rsidRPr="00456B63">
        <w:rPr>
          <w:rFonts w:cs="Arial"/>
        </w:rPr>
        <w:t>Each graduate program in HRS has its own graduation requirements. Please review your individual program handbooks for specific program requirements and work closely with your faculty advisor and HRS graduate advisors to determine if you are on track to apply for graduation.</w:t>
      </w:r>
    </w:p>
    <w:p w14:paraId="4910E18F" w14:textId="1AE3E344" w:rsidR="296E350E" w:rsidRPr="00456B63" w:rsidRDefault="296E350E" w:rsidP="451FC3FE">
      <w:pPr>
        <w:pStyle w:val="ListParagraph"/>
        <w:rPr>
          <w:rFonts w:cs="Arial"/>
        </w:rPr>
      </w:pPr>
      <w:r w:rsidRPr="00456B63">
        <w:rPr>
          <w:rFonts w:cs="Arial"/>
        </w:rPr>
        <w:t xml:space="preserve">Master’s degree students can refer to the </w:t>
      </w:r>
      <w:r w:rsidR="003765B4" w:rsidRPr="00456B63">
        <w:rPr>
          <w:rFonts w:cs="Arial"/>
        </w:rPr>
        <w:t xml:space="preserve">Ohio State </w:t>
      </w:r>
      <w:r w:rsidRPr="00456B63">
        <w:rPr>
          <w:rFonts w:cs="Arial"/>
        </w:rPr>
        <w:t xml:space="preserve">Graduate School Handbook </w:t>
      </w:r>
      <w:hyperlink r:id="rId130" w:anchor="6-6" w:history="1">
        <w:hyperlink r:id="rId131" w:anchor="6-6">
          <w:r w:rsidRPr="00456B63">
            <w:rPr>
              <w:rFonts w:cs="Arial"/>
            </w:rPr>
            <w:t>Section 6.6</w:t>
          </w:r>
        </w:hyperlink>
      </w:hyperlink>
      <w:r w:rsidRPr="00456B63">
        <w:rPr>
          <w:rFonts w:cs="Arial"/>
        </w:rPr>
        <w:t xml:space="preserve"> </w:t>
      </w:r>
      <w:hyperlink r:id="rId132" w:anchor="6-6" w:history="1">
        <w:hyperlink r:id="rId133" w:anchor="6-6">
          <w:r w:rsidRPr="00456B63">
            <w:rPr>
              <w:rFonts w:cs="Arial"/>
            </w:rPr>
            <w:t xml:space="preserve">Summary of Master’s Degree Graduation Requirements </w:t>
          </w:r>
        </w:hyperlink>
      </w:hyperlink>
      <w:r w:rsidRPr="00456B63">
        <w:rPr>
          <w:rFonts w:cs="Arial"/>
        </w:rPr>
        <w:t xml:space="preserve">and </w:t>
      </w:r>
      <w:hyperlink r:id="rId134" w:anchor="6-7" w:history="1">
        <w:hyperlink r:id="rId135" w:anchor="6-7">
          <w:r w:rsidRPr="00456B63">
            <w:rPr>
              <w:rFonts w:cs="Arial"/>
            </w:rPr>
            <w:t>Section 7.7 Tagged or</w:t>
          </w:r>
        </w:hyperlink>
      </w:hyperlink>
      <w:r w:rsidRPr="00456B63">
        <w:rPr>
          <w:rFonts w:cs="Arial"/>
        </w:rPr>
        <w:t xml:space="preserve"> </w:t>
      </w:r>
      <w:hyperlink r:id="rId136" w:anchor="6-7" w:history="1">
        <w:hyperlink r:id="rId137" w:anchor="6-7">
          <w:r w:rsidRPr="00456B63">
            <w:rPr>
              <w:rFonts w:cs="Arial"/>
            </w:rPr>
            <w:t xml:space="preserve">Professional Master’s Degree </w:t>
          </w:r>
        </w:hyperlink>
      </w:hyperlink>
      <w:r w:rsidRPr="00456B63">
        <w:rPr>
          <w:rFonts w:cs="Arial"/>
        </w:rPr>
        <w:t>for graduation requirements.</w:t>
      </w:r>
    </w:p>
    <w:p w14:paraId="2A26CFA1" w14:textId="30295EA4" w:rsidR="296E350E" w:rsidRPr="00456B63" w:rsidRDefault="296E350E" w:rsidP="451FC3FE">
      <w:pPr>
        <w:pStyle w:val="ListParagraph"/>
        <w:rPr>
          <w:rFonts w:cs="Arial"/>
        </w:rPr>
      </w:pPr>
      <w:r w:rsidRPr="00456B63">
        <w:rPr>
          <w:rFonts w:cs="Arial"/>
        </w:rPr>
        <w:t xml:space="preserve">PhD students can refer to the </w:t>
      </w:r>
      <w:r w:rsidR="005F57D8" w:rsidRPr="00456B63">
        <w:rPr>
          <w:rFonts w:cs="Arial"/>
        </w:rPr>
        <w:t>Ohio State</w:t>
      </w:r>
      <w:r w:rsidRPr="00456B63">
        <w:rPr>
          <w:rFonts w:cs="Arial"/>
        </w:rPr>
        <w:t xml:space="preserve"> Graduate School Handbook </w:t>
      </w:r>
      <w:hyperlink r:id="rId138" w:anchor="7-12" w:history="1">
        <w:hyperlink r:id="rId139" w:anchor="7-12">
          <w:r w:rsidRPr="00456B63">
            <w:rPr>
              <w:rFonts w:cs="Arial"/>
            </w:rPr>
            <w:t>Section 7.12 Application</w:t>
          </w:r>
        </w:hyperlink>
      </w:hyperlink>
      <w:r w:rsidRPr="00456B63">
        <w:rPr>
          <w:rFonts w:cs="Arial"/>
        </w:rPr>
        <w:t xml:space="preserve"> </w:t>
      </w:r>
      <w:hyperlink r:id="rId140" w:anchor="7-12" w:history="1">
        <w:hyperlink r:id="rId141" w:anchor="7-12">
          <w:r w:rsidRPr="00456B63">
            <w:rPr>
              <w:rFonts w:cs="Arial"/>
            </w:rPr>
            <w:t xml:space="preserve">to Graduate, PhD, </w:t>
          </w:r>
        </w:hyperlink>
      </w:hyperlink>
      <w:r w:rsidRPr="00456B63">
        <w:rPr>
          <w:rFonts w:cs="Arial"/>
        </w:rPr>
        <w:t xml:space="preserve">and </w:t>
      </w:r>
      <w:hyperlink r:id="rId142" w:anchor="7-13" w:history="1">
        <w:hyperlink r:id="rId143" w:anchor="7-13">
          <w:r w:rsidRPr="00456B63">
            <w:rPr>
              <w:rFonts w:cs="Arial"/>
            </w:rPr>
            <w:t>Section 7.13 Summary of PhD Degree Graduation Requirements</w:t>
          </w:r>
        </w:hyperlink>
      </w:hyperlink>
      <w:r w:rsidRPr="00456B63">
        <w:rPr>
          <w:rFonts w:cs="Arial"/>
        </w:rPr>
        <w:t>.</w:t>
      </w:r>
    </w:p>
    <w:p w14:paraId="592A517C" w14:textId="145E8B49" w:rsidR="00AA3C77" w:rsidRPr="00456B63" w:rsidRDefault="003644C7" w:rsidP="003644C7">
      <w:pPr>
        <w:pStyle w:val="Heading2"/>
        <w:rPr>
          <w:rFonts w:ascii="Arial" w:hAnsi="Arial" w:cs="Arial"/>
          <w:sz w:val="24"/>
          <w:szCs w:val="24"/>
        </w:rPr>
      </w:pPr>
      <w:bookmarkStart w:id="213" w:name="Building_Safety"/>
      <w:bookmarkStart w:id="214" w:name="_bookmark49"/>
      <w:bookmarkStart w:id="215" w:name="_Toc206597461"/>
      <w:bookmarkEnd w:id="213"/>
      <w:bookmarkEnd w:id="214"/>
      <w:r w:rsidRPr="00456B63">
        <w:rPr>
          <w:rFonts w:ascii="Arial" w:hAnsi="Arial" w:cs="Arial"/>
          <w:sz w:val="24"/>
          <w:szCs w:val="24"/>
        </w:rPr>
        <w:t xml:space="preserve">Building </w:t>
      </w:r>
      <w:r w:rsidR="008A11A7" w:rsidRPr="00456B63">
        <w:rPr>
          <w:rFonts w:ascii="Arial" w:hAnsi="Arial" w:cs="Arial"/>
          <w:sz w:val="24"/>
          <w:szCs w:val="24"/>
        </w:rPr>
        <w:t>Use and Safety Guidelines</w:t>
      </w:r>
      <w:bookmarkEnd w:id="215"/>
    </w:p>
    <w:p w14:paraId="592A517D" w14:textId="74D2826F" w:rsidR="00AA3C77" w:rsidRPr="00456B63" w:rsidRDefault="00F83FA5" w:rsidP="00280E61">
      <w:pPr>
        <w:pStyle w:val="ListParagraph"/>
        <w:numPr>
          <w:ilvl w:val="0"/>
          <w:numId w:val="7"/>
        </w:numPr>
        <w:rPr>
          <w:rFonts w:cs="Arial"/>
        </w:rPr>
      </w:pPr>
      <w:r w:rsidRPr="00456B63">
        <w:rPr>
          <w:rFonts w:cs="Arial"/>
        </w:rPr>
        <w:t>Under the Ohio State University and Wexner Medical Center’s non-smoking policy, smoking,</w:t>
      </w:r>
      <w:r w:rsidRPr="00456B63">
        <w:rPr>
          <w:rFonts w:cs="Arial"/>
          <w:spacing w:val="-52"/>
        </w:rPr>
        <w:t xml:space="preserve"> </w:t>
      </w:r>
      <w:r w:rsidRPr="00456B63">
        <w:rPr>
          <w:rFonts w:cs="Arial"/>
        </w:rPr>
        <w:t>vaping, or any tobacco use is prohibited in all areas inside and outside Atwell Hall. Smoking</w:t>
      </w:r>
      <w:r w:rsidRPr="00456B63">
        <w:rPr>
          <w:rFonts w:cs="Arial"/>
          <w:spacing w:val="1"/>
        </w:rPr>
        <w:t xml:space="preserve"> </w:t>
      </w:r>
      <w:r w:rsidRPr="00456B63">
        <w:rPr>
          <w:rFonts w:cs="Arial"/>
        </w:rPr>
        <w:t>cessation programs are offered through the University Office of Human Resources and</w:t>
      </w:r>
      <w:r w:rsidRPr="00456B63">
        <w:rPr>
          <w:rFonts w:cs="Arial"/>
          <w:spacing w:val="1"/>
        </w:rPr>
        <w:t xml:space="preserve"> </w:t>
      </w:r>
      <w:r w:rsidRPr="00456B63">
        <w:rPr>
          <w:rFonts w:cs="Arial"/>
        </w:rPr>
        <w:t>Ohio</w:t>
      </w:r>
      <w:r w:rsidRPr="00456B63">
        <w:rPr>
          <w:rFonts w:cs="Arial"/>
          <w:spacing w:val="-1"/>
        </w:rPr>
        <w:t xml:space="preserve"> </w:t>
      </w:r>
      <w:r w:rsidRPr="00456B63">
        <w:rPr>
          <w:rFonts w:cs="Arial"/>
        </w:rPr>
        <w:t>State’s Student</w:t>
      </w:r>
      <w:r w:rsidRPr="00456B63">
        <w:rPr>
          <w:rFonts w:cs="Arial"/>
          <w:spacing w:val="2"/>
        </w:rPr>
        <w:t xml:space="preserve"> </w:t>
      </w:r>
      <w:r w:rsidRPr="00456B63">
        <w:rPr>
          <w:rFonts w:cs="Arial"/>
        </w:rPr>
        <w:t>Health</w:t>
      </w:r>
      <w:r w:rsidRPr="00456B63">
        <w:rPr>
          <w:rFonts w:cs="Arial"/>
          <w:spacing w:val="-2"/>
        </w:rPr>
        <w:t xml:space="preserve"> </w:t>
      </w:r>
      <w:r w:rsidRPr="00456B63">
        <w:rPr>
          <w:rFonts w:cs="Arial"/>
        </w:rPr>
        <w:t>Services Office.</w:t>
      </w:r>
    </w:p>
    <w:p w14:paraId="592A517E" w14:textId="1D5BDA59" w:rsidR="00AA3C77" w:rsidRPr="00456B63" w:rsidRDefault="00F83FA5" w:rsidP="00280E61">
      <w:pPr>
        <w:pStyle w:val="ListParagraph"/>
        <w:numPr>
          <w:ilvl w:val="0"/>
          <w:numId w:val="7"/>
        </w:numPr>
        <w:rPr>
          <w:rFonts w:cs="Arial"/>
        </w:rPr>
      </w:pPr>
      <w:r w:rsidRPr="00456B63">
        <w:rPr>
          <w:rFonts w:cs="Arial"/>
        </w:rPr>
        <w:t>Food</w:t>
      </w:r>
      <w:r w:rsidRPr="00456B63">
        <w:rPr>
          <w:rFonts w:cs="Arial"/>
          <w:spacing w:val="-3"/>
        </w:rPr>
        <w:t xml:space="preserve"> </w:t>
      </w:r>
      <w:r w:rsidRPr="00456B63">
        <w:rPr>
          <w:rFonts w:cs="Arial"/>
        </w:rPr>
        <w:t>and</w:t>
      </w:r>
      <w:r w:rsidRPr="00456B63">
        <w:rPr>
          <w:rFonts w:cs="Arial"/>
          <w:spacing w:val="-2"/>
        </w:rPr>
        <w:t xml:space="preserve"> </w:t>
      </w:r>
      <w:r w:rsidRPr="00456B63">
        <w:rPr>
          <w:rFonts w:cs="Arial"/>
        </w:rPr>
        <w:t>drinks</w:t>
      </w:r>
      <w:r w:rsidRPr="00456B63">
        <w:rPr>
          <w:rFonts w:cs="Arial"/>
          <w:spacing w:val="-1"/>
        </w:rPr>
        <w:t xml:space="preserve"> </w:t>
      </w:r>
      <w:r w:rsidRPr="00456B63">
        <w:rPr>
          <w:rFonts w:cs="Arial"/>
        </w:rPr>
        <w:t>are</w:t>
      </w:r>
      <w:r w:rsidRPr="00456B63">
        <w:rPr>
          <w:rFonts w:cs="Arial"/>
          <w:spacing w:val="-2"/>
        </w:rPr>
        <w:t xml:space="preserve"> </w:t>
      </w:r>
      <w:r w:rsidRPr="00456B63">
        <w:rPr>
          <w:rFonts w:cs="Arial"/>
        </w:rPr>
        <w:t>not</w:t>
      </w:r>
      <w:r w:rsidRPr="00456B63">
        <w:rPr>
          <w:rFonts w:cs="Arial"/>
          <w:spacing w:val="-3"/>
        </w:rPr>
        <w:t xml:space="preserve"> </w:t>
      </w:r>
      <w:r w:rsidRPr="00456B63">
        <w:rPr>
          <w:rFonts w:cs="Arial"/>
        </w:rPr>
        <w:t>allowed</w:t>
      </w:r>
      <w:r w:rsidRPr="00456B63">
        <w:rPr>
          <w:rFonts w:cs="Arial"/>
          <w:spacing w:val="-2"/>
        </w:rPr>
        <w:t xml:space="preserve"> </w:t>
      </w:r>
      <w:r w:rsidRPr="00456B63">
        <w:rPr>
          <w:rFonts w:cs="Arial"/>
        </w:rPr>
        <w:t>within</w:t>
      </w:r>
      <w:r w:rsidRPr="00456B63">
        <w:rPr>
          <w:rFonts w:cs="Arial"/>
          <w:spacing w:val="-2"/>
        </w:rPr>
        <w:t xml:space="preserve"> </w:t>
      </w:r>
      <w:r w:rsidRPr="00456B63">
        <w:rPr>
          <w:rFonts w:cs="Arial"/>
        </w:rPr>
        <w:t>laboratories.</w:t>
      </w:r>
      <w:r w:rsidRPr="00456B63">
        <w:rPr>
          <w:rFonts w:cs="Arial"/>
          <w:spacing w:val="-1"/>
        </w:rPr>
        <w:t xml:space="preserve"> </w:t>
      </w:r>
      <w:r w:rsidRPr="00456B63">
        <w:rPr>
          <w:rFonts w:cs="Arial"/>
        </w:rPr>
        <w:t>Students</w:t>
      </w:r>
      <w:r w:rsidRPr="00456B63">
        <w:rPr>
          <w:rFonts w:cs="Arial"/>
          <w:spacing w:val="-1"/>
        </w:rPr>
        <w:t xml:space="preserve"> </w:t>
      </w:r>
      <w:r w:rsidRPr="00456B63">
        <w:rPr>
          <w:rFonts w:cs="Arial"/>
        </w:rPr>
        <w:t>may</w:t>
      </w:r>
      <w:r w:rsidRPr="00456B63">
        <w:rPr>
          <w:rFonts w:cs="Arial"/>
          <w:spacing w:val="-4"/>
        </w:rPr>
        <w:t xml:space="preserve"> </w:t>
      </w:r>
      <w:r w:rsidRPr="00456B63">
        <w:rPr>
          <w:rFonts w:cs="Arial"/>
        </w:rPr>
        <w:t>use</w:t>
      </w:r>
      <w:r w:rsidRPr="00456B63">
        <w:rPr>
          <w:rFonts w:cs="Arial"/>
          <w:spacing w:val="-2"/>
        </w:rPr>
        <w:t xml:space="preserve"> </w:t>
      </w:r>
      <w:r w:rsidRPr="00456B63">
        <w:rPr>
          <w:rFonts w:cs="Arial"/>
        </w:rPr>
        <w:t>the building’s</w:t>
      </w:r>
      <w:r w:rsidRPr="00456B63">
        <w:rPr>
          <w:rFonts w:cs="Arial"/>
          <w:spacing w:val="-2"/>
        </w:rPr>
        <w:t xml:space="preserve"> </w:t>
      </w:r>
      <w:r w:rsidRPr="00456B63">
        <w:rPr>
          <w:rFonts w:cs="Arial"/>
        </w:rPr>
        <w:t>lobby.</w:t>
      </w:r>
    </w:p>
    <w:p w14:paraId="592A517F" w14:textId="1BB01679" w:rsidR="00AA3C77" w:rsidRPr="00456B63" w:rsidRDefault="00F83FA5" w:rsidP="00280E61">
      <w:pPr>
        <w:pStyle w:val="ListParagraph"/>
        <w:numPr>
          <w:ilvl w:val="0"/>
          <w:numId w:val="7"/>
        </w:numPr>
        <w:rPr>
          <w:rFonts w:cs="Arial"/>
        </w:rPr>
      </w:pPr>
      <w:r w:rsidRPr="00456B63">
        <w:rPr>
          <w:rFonts w:cs="Arial"/>
        </w:rPr>
        <w:t xml:space="preserve">A faculty or senior staff member must </w:t>
      </w:r>
      <w:r w:rsidR="00FD4E9A" w:rsidRPr="00456B63">
        <w:rPr>
          <w:rFonts w:cs="Arial"/>
        </w:rPr>
        <w:t>attend</w:t>
      </w:r>
      <w:r w:rsidRPr="00456B63">
        <w:rPr>
          <w:rFonts w:cs="Arial"/>
        </w:rPr>
        <w:t xml:space="preserve"> all student meetings held in the</w:t>
      </w:r>
      <w:r w:rsidR="00FD4E9A" w:rsidRPr="00456B63">
        <w:rPr>
          <w:rFonts w:cs="Arial"/>
        </w:rPr>
        <w:t xml:space="preserve"> </w:t>
      </w:r>
      <w:r w:rsidRPr="00456B63">
        <w:rPr>
          <w:rFonts w:cs="Arial"/>
        </w:rPr>
        <w:t>building</w:t>
      </w:r>
      <w:r w:rsidRPr="00456B63">
        <w:rPr>
          <w:rFonts w:cs="Arial"/>
          <w:spacing w:val="-3"/>
        </w:rPr>
        <w:t xml:space="preserve"> </w:t>
      </w:r>
      <w:r w:rsidRPr="00456B63">
        <w:rPr>
          <w:rFonts w:cs="Arial"/>
        </w:rPr>
        <w:t>before</w:t>
      </w:r>
      <w:r w:rsidRPr="00456B63">
        <w:rPr>
          <w:rFonts w:cs="Arial"/>
          <w:spacing w:val="-1"/>
        </w:rPr>
        <w:t xml:space="preserve"> </w:t>
      </w:r>
      <w:r w:rsidRPr="00456B63">
        <w:rPr>
          <w:rFonts w:cs="Arial"/>
        </w:rPr>
        <w:t>7:00</w:t>
      </w:r>
      <w:r w:rsidRPr="00456B63">
        <w:rPr>
          <w:rFonts w:cs="Arial"/>
          <w:spacing w:val="1"/>
        </w:rPr>
        <w:t xml:space="preserve"> </w:t>
      </w:r>
      <w:r w:rsidRPr="00456B63">
        <w:rPr>
          <w:rFonts w:cs="Arial"/>
        </w:rPr>
        <w:t>a.m., after</w:t>
      </w:r>
      <w:r w:rsidRPr="00456B63">
        <w:rPr>
          <w:rFonts w:cs="Arial"/>
          <w:spacing w:val="-3"/>
        </w:rPr>
        <w:t xml:space="preserve"> </w:t>
      </w:r>
      <w:r w:rsidRPr="00456B63">
        <w:rPr>
          <w:rFonts w:cs="Arial"/>
        </w:rPr>
        <w:t>5:00</w:t>
      </w:r>
      <w:r w:rsidRPr="00456B63">
        <w:rPr>
          <w:rFonts w:cs="Arial"/>
          <w:spacing w:val="-1"/>
        </w:rPr>
        <w:t xml:space="preserve"> </w:t>
      </w:r>
      <w:r w:rsidRPr="00456B63">
        <w:rPr>
          <w:rFonts w:cs="Arial"/>
        </w:rPr>
        <w:t>p.m.,</w:t>
      </w:r>
      <w:r w:rsidRPr="00456B63">
        <w:rPr>
          <w:rFonts w:cs="Arial"/>
          <w:spacing w:val="1"/>
        </w:rPr>
        <w:t xml:space="preserve"> </w:t>
      </w:r>
      <w:r w:rsidRPr="00456B63">
        <w:rPr>
          <w:rFonts w:cs="Arial"/>
        </w:rPr>
        <w:t>and</w:t>
      </w:r>
      <w:r w:rsidRPr="00456B63">
        <w:rPr>
          <w:rFonts w:cs="Arial"/>
          <w:spacing w:val="-1"/>
        </w:rPr>
        <w:t xml:space="preserve"> </w:t>
      </w:r>
      <w:r w:rsidRPr="00456B63">
        <w:rPr>
          <w:rFonts w:cs="Arial"/>
        </w:rPr>
        <w:t>on</w:t>
      </w:r>
      <w:r w:rsidRPr="00456B63">
        <w:rPr>
          <w:rFonts w:cs="Arial"/>
          <w:spacing w:val="-3"/>
        </w:rPr>
        <w:t xml:space="preserve"> </w:t>
      </w:r>
      <w:r w:rsidRPr="00456B63">
        <w:rPr>
          <w:rFonts w:cs="Arial"/>
        </w:rPr>
        <w:t>weekends.</w:t>
      </w:r>
    </w:p>
    <w:p w14:paraId="592A5180" w14:textId="4AE2E033" w:rsidR="00AA3C77" w:rsidRPr="00456B63" w:rsidRDefault="00F83FA5" w:rsidP="68738CAF">
      <w:pPr>
        <w:pStyle w:val="ListParagraph"/>
        <w:rPr>
          <w:rFonts w:cs="Arial"/>
        </w:rPr>
      </w:pPr>
      <w:r w:rsidRPr="00456B63">
        <w:rPr>
          <w:rFonts w:cs="Arial"/>
        </w:rPr>
        <w:t xml:space="preserve">HRS Academic Affairs (206 Atwell) must approve all signs posted in the </w:t>
      </w:r>
      <w:bookmarkStart w:id="216" w:name="_Int_eAn32XRp"/>
      <w:r w:rsidRPr="00456B63">
        <w:rPr>
          <w:rFonts w:cs="Arial"/>
        </w:rPr>
        <w:t>School</w:t>
      </w:r>
      <w:bookmarkEnd w:id="216"/>
      <w:r w:rsidRPr="00456B63">
        <w:rPr>
          <w:rFonts w:cs="Arial"/>
        </w:rPr>
        <w:t>.</w:t>
      </w:r>
      <w:r w:rsidRPr="00456B63">
        <w:rPr>
          <w:rFonts w:cs="Arial"/>
          <w:spacing w:val="1"/>
        </w:rPr>
        <w:t xml:space="preserve"> </w:t>
      </w:r>
      <w:r w:rsidRPr="00456B63">
        <w:rPr>
          <w:rFonts w:cs="Arial"/>
        </w:rPr>
        <w:t>Drafts can</w:t>
      </w:r>
      <w:r w:rsidR="00875501" w:rsidRPr="00456B63">
        <w:rPr>
          <w:rFonts w:cs="Arial"/>
        </w:rPr>
        <w:t xml:space="preserve"> </w:t>
      </w:r>
      <w:r w:rsidRPr="00456B63">
        <w:rPr>
          <w:rFonts w:cs="Arial"/>
        </w:rPr>
        <w:t>be sent</w:t>
      </w:r>
      <w:r w:rsidRPr="00456B63">
        <w:rPr>
          <w:rFonts w:cs="Arial"/>
          <w:spacing w:val="-1"/>
        </w:rPr>
        <w:t xml:space="preserve"> </w:t>
      </w:r>
      <w:r w:rsidRPr="00456B63">
        <w:rPr>
          <w:rFonts w:cs="Arial"/>
        </w:rPr>
        <w:t>to</w:t>
      </w:r>
      <w:r w:rsidRPr="00456B63">
        <w:rPr>
          <w:rFonts w:cs="Arial"/>
          <w:color w:val="0562C1"/>
          <w:spacing w:val="-1"/>
        </w:rPr>
        <w:t xml:space="preserve"> </w:t>
      </w:r>
      <w:hyperlink r:id="rId144">
        <w:r w:rsidRPr="0010169C">
          <w:rPr>
            <w:rStyle w:val="Hyperlink"/>
          </w:rPr>
          <w:t>anya.cohen@osumc.edu</w:t>
        </w:r>
        <w:r w:rsidRPr="00456B63">
          <w:rPr>
            <w:rFonts w:cs="Arial"/>
            <w:color w:val="0562C1"/>
            <w:spacing w:val="-2"/>
          </w:rPr>
          <w:t xml:space="preserve"> </w:t>
        </w:r>
      </w:hyperlink>
      <w:r w:rsidRPr="00456B63">
        <w:rPr>
          <w:rFonts w:cs="Arial"/>
        </w:rPr>
        <w:t>for</w:t>
      </w:r>
      <w:r w:rsidRPr="00456B63">
        <w:rPr>
          <w:rFonts w:cs="Arial"/>
          <w:spacing w:val="1"/>
        </w:rPr>
        <w:t xml:space="preserve"> </w:t>
      </w:r>
      <w:r w:rsidRPr="00456B63">
        <w:rPr>
          <w:rFonts w:cs="Arial"/>
        </w:rPr>
        <w:t>approval.</w:t>
      </w:r>
    </w:p>
    <w:p w14:paraId="592A5181" w14:textId="7CBFD260" w:rsidR="00AA3C77" w:rsidRDefault="00F83FA5" w:rsidP="00280E61">
      <w:pPr>
        <w:pStyle w:val="ListParagraph"/>
        <w:numPr>
          <w:ilvl w:val="0"/>
          <w:numId w:val="7"/>
        </w:numPr>
      </w:pPr>
      <w:r>
        <w:lastRenderedPageBreak/>
        <w:t xml:space="preserve">Student organizations </w:t>
      </w:r>
      <w:r w:rsidR="00641966" w:rsidRPr="00641966">
        <w:t>must</w:t>
      </w:r>
      <w:r>
        <w:t xml:space="preserve"> secure permission from HRS Academic Affairs before</w:t>
      </w:r>
      <w:r w:rsidRPr="00730C83">
        <w:t xml:space="preserve"> </w:t>
      </w:r>
      <w:r>
        <w:t>scheduling</w:t>
      </w:r>
      <w:r w:rsidRPr="00730C83">
        <w:t xml:space="preserve"> </w:t>
      </w:r>
      <w:r>
        <w:t>a</w:t>
      </w:r>
      <w:r w:rsidRPr="00730C83">
        <w:t xml:space="preserve"> </w:t>
      </w:r>
      <w:r>
        <w:t>fundraiser in</w:t>
      </w:r>
      <w:r w:rsidRPr="00730C83">
        <w:t xml:space="preserve"> </w:t>
      </w:r>
      <w:r>
        <w:t>the</w:t>
      </w:r>
      <w:r w:rsidRPr="00730C83">
        <w:t xml:space="preserve"> </w:t>
      </w:r>
      <w:r>
        <w:t>building</w:t>
      </w:r>
      <w:r w:rsidRPr="00730C83">
        <w:t xml:space="preserve"> </w:t>
      </w:r>
      <w:r>
        <w:t>(See</w:t>
      </w:r>
      <w:r w:rsidRPr="00730C83">
        <w:t xml:space="preserve"> </w:t>
      </w:r>
      <w:r>
        <w:t>Student</w:t>
      </w:r>
      <w:r w:rsidRPr="00730C83">
        <w:t xml:space="preserve"> </w:t>
      </w:r>
      <w:r>
        <w:t>Resources).</w:t>
      </w:r>
    </w:p>
    <w:p w14:paraId="592A5182" w14:textId="0A06282B" w:rsidR="00AA3C77" w:rsidRDefault="00F83FA5" w:rsidP="00280E61">
      <w:pPr>
        <w:pStyle w:val="ListParagraph"/>
        <w:numPr>
          <w:ilvl w:val="0"/>
          <w:numId w:val="7"/>
        </w:numPr>
      </w:pPr>
      <w:r>
        <w:t>All maintenance problems within the building should be reported to the Building</w:t>
      </w:r>
      <w:r w:rsidR="00FD4E9A">
        <w:t xml:space="preserve"> </w:t>
      </w:r>
      <w:r w:rsidR="001D5A24">
        <w:rPr>
          <w:spacing w:val="-52"/>
        </w:rPr>
        <w:t>C</w:t>
      </w:r>
      <w:r>
        <w:t>oordinator</w:t>
      </w:r>
      <w:r>
        <w:rPr>
          <w:spacing w:val="-2"/>
        </w:rPr>
        <w:t xml:space="preserve"> </w:t>
      </w:r>
      <w:r w:rsidR="000F7DE1">
        <w:t>at</w:t>
      </w:r>
      <w:r>
        <w:rPr>
          <w:color w:val="0562C1"/>
          <w:spacing w:val="-1"/>
        </w:rPr>
        <w:t xml:space="preserve"> </w:t>
      </w:r>
      <w:hyperlink r:id="rId145">
        <w:r w:rsidRPr="0010169C">
          <w:rPr>
            <w:rStyle w:val="Hyperlink"/>
          </w:rPr>
          <w:t>adam.clouser@osumc.edu</w:t>
        </w:r>
      </w:hyperlink>
      <w:r>
        <w:t>.</w:t>
      </w:r>
    </w:p>
    <w:p w14:paraId="592A5183" w14:textId="41C55C53" w:rsidR="00AA3C77" w:rsidRDefault="00F83FA5" w:rsidP="00280E61">
      <w:pPr>
        <w:pStyle w:val="ListParagraph"/>
        <w:numPr>
          <w:ilvl w:val="0"/>
          <w:numId w:val="7"/>
        </w:numPr>
      </w:pPr>
      <w:r>
        <w:t>The Atwell Lobby is a wireless network environment where students can read, work</w:t>
      </w:r>
      <w:r>
        <w:rPr>
          <w:spacing w:val="1"/>
        </w:rPr>
        <w:t xml:space="preserve"> </w:t>
      </w:r>
      <w:r>
        <w:t xml:space="preserve">wirelessly, and socialize. Students are responsible for </w:t>
      </w:r>
      <w:r w:rsidR="00992611">
        <w:t>resetting</w:t>
      </w:r>
      <w:r>
        <w:t xml:space="preserve"> tables and chairs </w:t>
      </w:r>
      <w:r w:rsidR="00875501">
        <w:t>and</w:t>
      </w:r>
      <w:r>
        <w:t xml:space="preserve"> disposing of</w:t>
      </w:r>
      <w:r>
        <w:rPr>
          <w:spacing w:val="1"/>
        </w:rPr>
        <w:t xml:space="preserve"> </w:t>
      </w:r>
      <w:r>
        <w:t>trash</w:t>
      </w:r>
      <w:r>
        <w:rPr>
          <w:spacing w:val="1"/>
        </w:rPr>
        <w:t xml:space="preserve"> </w:t>
      </w:r>
      <w:r>
        <w:t>in</w:t>
      </w:r>
      <w:r>
        <w:rPr>
          <w:spacing w:val="-1"/>
        </w:rPr>
        <w:t xml:space="preserve"> </w:t>
      </w:r>
      <w:r>
        <w:t>the</w:t>
      </w:r>
      <w:r>
        <w:rPr>
          <w:spacing w:val="-2"/>
        </w:rPr>
        <w:t xml:space="preserve"> </w:t>
      </w:r>
      <w:r>
        <w:t>provided</w:t>
      </w:r>
      <w:r>
        <w:rPr>
          <w:spacing w:val="1"/>
        </w:rPr>
        <w:t xml:space="preserve"> </w:t>
      </w:r>
      <w:r>
        <w:t>receptacles.</w:t>
      </w:r>
    </w:p>
    <w:p w14:paraId="592A5184" w14:textId="78C74380" w:rsidR="00AA3C77" w:rsidRPr="005103B3" w:rsidRDefault="00F83FA5" w:rsidP="00280E61">
      <w:pPr>
        <w:pStyle w:val="ListParagraph"/>
        <w:numPr>
          <w:ilvl w:val="0"/>
          <w:numId w:val="7"/>
        </w:numPr>
      </w:pPr>
      <w:r>
        <w:t>Atwell Hall follows university policy for emergencies</w:t>
      </w:r>
      <w:r w:rsidR="00FD4E9A">
        <w:t>,</w:t>
      </w:r>
      <w:r>
        <w:t xml:space="preserve"> including fire, tornado, medical</w:t>
      </w:r>
      <w:r>
        <w:rPr>
          <w:spacing w:val="1"/>
        </w:rPr>
        <w:t xml:space="preserve"> </w:t>
      </w:r>
      <w:r>
        <w:t>emergencies, active shooter, earthquake, bomb threat, and handling of any patients or</w:t>
      </w:r>
      <w:r>
        <w:rPr>
          <w:spacing w:val="-52"/>
        </w:rPr>
        <w:t xml:space="preserve"> </w:t>
      </w:r>
      <w:r>
        <w:t>clients with disabilities. All information can be found at</w:t>
      </w:r>
      <w:r>
        <w:rPr>
          <w:color w:val="0562C1"/>
        </w:rPr>
        <w:t xml:space="preserve"> </w:t>
      </w:r>
      <w:r w:rsidR="00FD4E9A" w:rsidRPr="005103B3">
        <w:t xml:space="preserve">the </w:t>
      </w:r>
      <w:hyperlink r:id="rId146">
        <w:r w:rsidRPr="0010169C">
          <w:rPr>
            <w:rStyle w:val="Hyperlink"/>
          </w:rPr>
          <w:t>De</w:t>
        </w:r>
        <w:bookmarkStart w:id="217" w:name="_Hlt198897304"/>
        <w:r w:rsidRPr="0010169C">
          <w:rPr>
            <w:rStyle w:val="Hyperlink"/>
          </w:rPr>
          <w:t>p</w:t>
        </w:r>
        <w:bookmarkEnd w:id="217"/>
        <w:r w:rsidRPr="0010169C">
          <w:rPr>
            <w:rStyle w:val="Hyperlink"/>
          </w:rPr>
          <w:t>artment of Public Safety</w:t>
        </w:r>
      </w:hyperlink>
      <w:r w:rsidRPr="0010169C">
        <w:rPr>
          <w:rStyle w:val="Hyperlink"/>
        </w:rPr>
        <w:t xml:space="preserve"> </w:t>
      </w:r>
      <w:hyperlink r:id="rId147">
        <w:r w:rsidRPr="0010169C">
          <w:rPr>
            <w:rStyle w:val="Hyperlink"/>
          </w:rPr>
          <w:t>Emergency Procedures.</w:t>
        </w:r>
      </w:hyperlink>
    </w:p>
    <w:p w14:paraId="24FECAB9" w14:textId="4E5BB573" w:rsidR="00FC4593" w:rsidRPr="005103B3" w:rsidRDefault="00FC4593" w:rsidP="00280E61">
      <w:pPr>
        <w:pStyle w:val="ListParagraph"/>
        <w:numPr>
          <w:ilvl w:val="0"/>
          <w:numId w:val="7"/>
        </w:numPr>
      </w:pPr>
      <w:r w:rsidRPr="005103B3">
        <w:rPr>
          <w:u w:color="0562C1"/>
        </w:rPr>
        <w:t>Each classroom and conference</w:t>
      </w:r>
      <w:r w:rsidR="00AF4163" w:rsidRPr="005103B3">
        <w:rPr>
          <w:u w:color="0562C1"/>
        </w:rPr>
        <w:t xml:space="preserve"> room </w:t>
      </w:r>
      <w:r w:rsidR="000F7DE1">
        <w:rPr>
          <w:u w:color="0562C1"/>
        </w:rPr>
        <w:t>has procedures posted in case</w:t>
      </w:r>
      <w:r w:rsidR="00AF4163" w:rsidRPr="005103B3">
        <w:rPr>
          <w:u w:color="0562C1"/>
        </w:rPr>
        <w:t xml:space="preserve"> an emergency occurs within the classroom. </w:t>
      </w:r>
      <w:r w:rsidR="00443A5A" w:rsidRPr="005103B3">
        <w:rPr>
          <w:u w:color="0562C1"/>
        </w:rPr>
        <w:t xml:space="preserve">A script and location </w:t>
      </w:r>
      <w:r w:rsidR="006D52B6">
        <w:rPr>
          <w:u w:color="0562C1"/>
        </w:rPr>
        <w:t xml:space="preserve">are included to expedite conversation with the </w:t>
      </w:r>
      <w:r w:rsidR="00443A5A" w:rsidRPr="005103B3">
        <w:rPr>
          <w:u w:color="0562C1"/>
        </w:rPr>
        <w:t>911 operator.</w:t>
      </w:r>
    </w:p>
    <w:p w14:paraId="250173B1" w14:textId="77777777" w:rsidR="006341E9" w:rsidRDefault="006341E9" w:rsidP="00730C83">
      <w:pPr>
        <w:pStyle w:val="Heading3"/>
      </w:pPr>
      <w:bookmarkStart w:id="218" w:name="Register_to_Receive_Buckeye_alerts"/>
      <w:bookmarkStart w:id="219" w:name="Atwell_Hall_Prayer_Room_527_Atwell_Hall"/>
      <w:bookmarkEnd w:id="218"/>
      <w:bookmarkEnd w:id="219"/>
      <w:r>
        <w:t>Health Sciences Library</w:t>
      </w:r>
    </w:p>
    <w:p w14:paraId="43C00FD6" w14:textId="77777777" w:rsidR="006341E9" w:rsidRDefault="006341E9" w:rsidP="006341E9">
      <w:pPr>
        <w:pStyle w:val="BodyText"/>
      </w:pPr>
      <w:r>
        <w:t>Prior Health Sciences Library (376 W. 10</w:t>
      </w:r>
      <w:r>
        <w:rPr>
          <w:vertAlign w:val="superscript"/>
        </w:rPr>
        <w:t>th</w:t>
      </w:r>
      <w:r>
        <w:t xml:space="preserve"> Ave) is available to all students for quiet study.</w:t>
      </w:r>
      <w:r>
        <w:rPr>
          <w:spacing w:val="1"/>
        </w:rPr>
        <w:t xml:space="preserve"> </w:t>
      </w:r>
      <w:r>
        <w:t>The</w:t>
      </w:r>
      <w:r>
        <w:rPr>
          <w:spacing w:val="1"/>
        </w:rPr>
        <w:t xml:space="preserve"> </w:t>
      </w:r>
      <w:r>
        <w:t>third floor of Prior Hall is devoted entirely to quiet study with study rooms that can be reserved,</w:t>
      </w:r>
      <w:r>
        <w:rPr>
          <w:spacing w:val="-52"/>
        </w:rPr>
        <w:t xml:space="preserve"> </w:t>
      </w:r>
      <w:r>
        <w:t>and a meditation space.</w:t>
      </w:r>
      <w:r>
        <w:rPr>
          <w:spacing w:val="1"/>
        </w:rPr>
        <w:t xml:space="preserve"> </w:t>
      </w:r>
      <w:r>
        <w:t>The fourth floor of Prior Hall is available for group study. Check the</w:t>
      </w:r>
      <w:r>
        <w:rPr>
          <w:spacing w:val="1"/>
        </w:rPr>
        <w:t xml:space="preserve"> </w:t>
      </w:r>
      <w:hyperlink r:id="rId148">
        <w:r w:rsidRPr="0010169C">
          <w:rPr>
            <w:rStyle w:val="Hyperlink"/>
          </w:rPr>
          <w:t>library hours</w:t>
        </w:r>
        <w:r>
          <w:rPr>
            <w:color w:val="0562C1"/>
            <w:spacing w:val="-3"/>
          </w:rPr>
          <w:t xml:space="preserve"> </w:t>
        </w:r>
      </w:hyperlink>
      <w:r>
        <w:t>as</w:t>
      </w:r>
      <w:r>
        <w:rPr>
          <w:spacing w:val="-2"/>
        </w:rPr>
        <w:t xml:space="preserve"> </w:t>
      </w:r>
      <w:r>
        <w:t>they</w:t>
      </w:r>
      <w:r>
        <w:rPr>
          <w:spacing w:val="-1"/>
        </w:rPr>
        <w:t xml:space="preserve"> </w:t>
      </w:r>
      <w:r>
        <w:t>vary by week.</w:t>
      </w:r>
      <w:r>
        <w:rPr>
          <w:spacing w:val="2"/>
        </w:rPr>
        <w:t xml:space="preserve"> </w:t>
      </w:r>
      <w:r>
        <w:t>BUCK-ID</w:t>
      </w:r>
      <w:r>
        <w:rPr>
          <w:spacing w:val="1"/>
        </w:rPr>
        <w:t xml:space="preserve"> </w:t>
      </w:r>
      <w:r w:rsidR="3100B795">
        <w:t>is required</w:t>
      </w:r>
      <w:r>
        <w:rPr>
          <w:spacing w:val="-1"/>
        </w:rPr>
        <w:t xml:space="preserve"> </w:t>
      </w:r>
      <w:r>
        <w:t>to</w:t>
      </w:r>
      <w:r>
        <w:rPr>
          <w:spacing w:val="-1"/>
        </w:rPr>
        <w:t xml:space="preserve"> </w:t>
      </w:r>
      <w:r>
        <w:t>enter</w:t>
      </w:r>
      <w:r>
        <w:rPr>
          <w:spacing w:val="-2"/>
        </w:rPr>
        <w:t xml:space="preserve"> </w:t>
      </w:r>
      <w:r>
        <w:t>the</w:t>
      </w:r>
      <w:r>
        <w:rPr>
          <w:spacing w:val="-3"/>
        </w:rPr>
        <w:t xml:space="preserve"> </w:t>
      </w:r>
      <w:r>
        <w:t>building.</w:t>
      </w:r>
    </w:p>
    <w:p w14:paraId="57E403BC" w14:textId="77777777" w:rsidR="0073167E" w:rsidRDefault="0073167E" w:rsidP="00730C83">
      <w:pPr>
        <w:pStyle w:val="Heading3"/>
      </w:pPr>
      <w:r>
        <w:t>Lactation</w:t>
      </w:r>
      <w:r>
        <w:rPr>
          <w:spacing w:val="-2"/>
        </w:rPr>
        <w:t xml:space="preserve"> </w:t>
      </w:r>
      <w:r>
        <w:t>Room</w:t>
      </w:r>
    </w:p>
    <w:p w14:paraId="61703B41" w14:textId="0FBA318B" w:rsidR="0073167E" w:rsidRDefault="0073167E" w:rsidP="0073167E">
      <w:pPr>
        <w:pStyle w:val="BodyText"/>
      </w:pPr>
      <w:r>
        <w:t>Atwell Hall has a private lactation room available for students, faculty, and staff. It is off the</w:t>
      </w:r>
      <w:r>
        <w:rPr>
          <w:spacing w:val="1"/>
        </w:rPr>
        <w:t xml:space="preserve"> </w:t>
      </w:r>
      <w:bookmarkStart w:id="220" w:name="_Int_05DWBXdU"/>
      <w:r w:rsidR="001F720B">
        <w:rPr>
          <w:spacing w:val="1"/>
        </w:rPr>
        <w:t>227</w:t>
      </w:r>
      <w:r w:rsidR="005E63BF">
        <w:rPr>
          <w:spacing w:val="1"/>
        </w:rPr>
        <w:t xml:space="preserve"> </w:t>
      </w:r>
      <w:r>
        <w:t>computer</w:t>
      </w:r>
      <w:bookmarkEnd w:id="220"/>
      <w:r>
        <w:rPr>
          <w:spacing w:val="-1"/>
        </w:rPr>
        <w:t xml:space="preserve"> </w:t>
      </w:r>
      <w:r>
        <w:t>lab</w:t>
      </w:r>
      <w:r>
        <w:rPr>
          <w:spacing w:val="-3"/>
        </w:rPr>
        <w:t xml:space="preserve"> </w:t>
      </w:r>
      <w:r>
        <w:t>on</w:t>
      </w:r>
      <w:r>
        <w:rPr>
          <w:spacing w:val="-3"/>
        </w:rPr>
        <w:t xml:space="preserve"> </w:t>
      </w:r>
      <w:r>
        <w:t>the second</w:t>
      </w:r>
      <w:r>
        <w:rPr>
          <w:spacing w:val="-3"/>
        </w:rPr>
        <w:t xml:space="preserve"> </w:t>
      </w:r>
      <w:r>
        <w:t>floor</w:t>
      </w:r>
      <w:r>
        <w:rPr>
          <w:spacing w:val="-1"/>
        </w:rPr>
        <w:t xml:space="preserve"> </w:t>
      </w:r>
      <w:r>
        <w:t>of</w:t>
      </w:r>
      <w:r>
        <w:rPr>
          <w:spacing w:val="1"/>
        </w:rPr>
        <w:t xml:space="preserve"> </w:t>
      </w:r>
      <w:r>
        <w:t>Atwell.</w:t>
      </w:r>
      <w:r>
        <w:rPr>
          <w:spacing w:val="51"/>
        </w:rPr>
        <w:t xml:space="preserve"> </w:t>
      </w:r>
      <w:r>
        <w:t>Key</w:t>
      </w:r>
      <w:r>
        <w:rPr>
          <w:spacing w:val="-4"/>
        </w:rPr>
        <w:t xml:space="preserve"> </w:t>
      </w:r>
      <w:r>
        <w:t>Card</w:t>
      </w:r>
      <w:r>
        <w:rPr>
          <w:spacing w:val="-1"/>
        </w:rPr>
        <w:t xml:space="preserve"> </w:t>
      </w:r>
      <w:r>
        <w:t>Access</w:t>
      </w:r>
      <w:r>
        <w:rPr>
          <w:spacing w:val="-2"/>
        </w:rPr>
        <w:t xml:space="preserve"> </w:t>
      </w:r>
      <w:r w:rsidR="00283665">
        <w:t>must be</w:t>
      </w:r>
      <w:r>
        <w:rPr>
          <w:spacing w:val="-4"/>
        </w:rPr>
        <w:t xml:space="preserve"> </w:t>
      </w:r>
      <w:r>
        <w:t>requested</w:t>
      </w:r>
      <w:r>
        <w:rPr>
          <w:spacing w:val="-3"/>
        </w:rPr>
        <w:t xml:space="preserve"> </w:t>
      </w:r>
      <w:r>
        <w:t>through</w:t>
      </w:r>
      <w:r>
        <w:rPr>
          <w:spacing w:val="-2"/>
        </w:rPr>
        <w:t xml:space="preserve"> </w:t>
      </w:r>
      <w:r>
        <w:t>the</w:t>
      </w:r>
      <w:r>
        <w:rPr>
          <w:spacing w:val="-3"/>
        </w:rPr>
        <w:t xml:space="preserve"> </w:t>
      </w:r>
      <w:r w:rsidR="29243B0F">
        <w:t>Building Coordinator</w:t>
      </w:r>
      <w:r w:rsidR="00283665">
        <w:rPr>
          <w:spacing w:val="-2"/>
        </w:rPr>
        <w:t xml:space="preserve"> </w:t>
      </w:r>
      <w:r w:rsidR="00283665">
        <w:t>at</w:t>
      </w:r>
      <w:r w:rsidR="00283665">
        <w:rPr>
          <w:color w:val="0562C1"/>
          <w:spacing w:val="-1"/>
        </w:rPr>
        <w:t xml:space="preserve"> </w:t>
      </w:r>
      <w:hyperlink r:id="rId149">
        <w:r w:rsidR="00283665" w:rsidRPr="0010169C">
          <w:rPr>
            <w:rStyle w:val="Hyperlink"/>
          </w:rPr>
          <w:t>adam.clouser@osumc.edu</w:t>
        </w:r>
      </w:hyperlink>
      <w:r w:rsidR="0010169C">
        <w:rPr>
          <w:rStyle w:val="Hyperlink"/>
        </w:rPr>
        <w:t xml:space="preserve"> </w:t>
      </w:r>
      <w:r>
        <w:t xml:space="preserve">or </w:t>
      </w:r>
      <w:hyperlink r:id="rId150">
        <w:r w:rsidRPr="0010169C">
          <w:rPr>
            <w:rStyle w:val="Hyperlink"/>
          </w:rPr>
          <w:t>bruce.noskowiak@osumc.edu</w:t>
        </w:r>
      </w:hyperlink>
      <w:r>
        <w:t>.</w:t>
      </w:r>
    </w:p>
    <w:p w14:paraId="299E2566" w14:textId="368FEEE1" w:rsidR="0073167E" w:rsidRPr="0010169C" w:rsidRDefault="0073167E" w:rsidP="0073167E">
      <w:pPr>
        <w:pStyle w:val="BodyText"/>
        <w:rPr>
          <w:rStyle w:val="Hyperlink"/>
        </w:rPr>
      </w:pPr>
      <w:r>
        <w:t>Other lactation facilities are located throughout campus. See</w:t>
      </w:r>
      <w:hyperlink r:id="rId151">
        <w:r w:rsidR="00F35997" w:rsidRPr="0010169C">
          <w:rPr>
            <w:rStyle w:val="Hyperlink"/>
          </w:rPr>
          <w:t xml:space="preserve"> </w:t>
        </w:r>
        <w:r w:rsidR="00283665" w:rsidRPr="0010169C">
          <w:rPr>
            <w:rStyle w:val="Hyperlink"/>
          </w:rPr>
          <w:t>Ohio St</w:t>
        </w:r>
        <w:bookmarkStart w:id="221" w:name="_Hlt198897497"/>
        <w:r w:rsidR="00283665" w:rsidRPr="0010169C">
          <w:rPr>
            <w:rStyle w:val="Hyperlink"/>
          </w:rPr>
          <w:t>a</w:t>
        </w:r>
        <w:bookmarkEnd w:id="221"/>
        <w:r w:rsidR="00283665" w:rsidRPr="0010169C">
          <w:rPr>
            <w:rStyle w:val="Hyperlink"/>
          </w:rPr>
          <w:t>te</w:t>
        </w:r>
        <w:r w:rsidRPr="0010169C">
          <w:rPr>
            <w:rStyle w:val="Hyperlink"/>
          </w:rPr>
          <w:t xml:space="preserve"> Hum</w:t>
        </w:r>
        <w:bookmarkStart w:id="222" w:name="_Hlt198897452"/>
        <w:r w:rsidRPr="0010169C">
          <w:rPr>
            <w:rStyle w:val="Hyperlink"/>
          </w:rPr>
          <w:t>a</w:t>
        </w:r>
        <w:bookmarkEnd w:id="222"/>
        <w:r w:rsidRPr="0010169C">
          <w:rPr>
            <w:rStyle w:val="Hyperlink"/>
          </w:rPr>
          <w:t>n Resources Nursing</w:t>
        </w:r>
      </w:hyperlink>
      <w:r w:rsidRPr="0010169C">
        <w:rPr>
          <w:rStyle w:val="Hyperlink"/>
        </w:rPr>
        <w:t xml:space="preserve"> </w:t>
      </w:r>
      <w:hyperlink r:id="rId152">
        <w:r w:rsidRPr="0010169C">
          <w:rPr>
            <w:rStyle w:val="Hyperlink"/>
          </w:rPr>
          <w:t>Mother/Lactation Rooms.</w:t>
        </w:r>
      </w:hyperlink>
    </w:p>
    <w:p w14:paraId="592A518A" w14:textId="18210E1E" w:rsidR="00AA3C77" w:rsidRDefault="00F83FA5" w:rsidP="00730C83">
      <w:pPr>
        <w:pStyle w:val="Heading3"/>
      </w:pPr>
      <w:r>
        <w:t>Prayer Room</w:t>
      </w:r>
      <w:r>
        <w:rPr>
          <w:spacing w:val="-5"/>
        </w:rPr>
        <w:t xml:space="preserve"> </w:t>
      </w:r>
      <w:r>
        <w:t>527</w:t>
      </w:r>
      <w:r>
        <w:rPr>
          <w:spacing w:val="-3"/>
        </w:rPr>
        <w:t xml:space="preserve"> </w:t>
      </w:r>
      <w:r>
        <w:t>Atwell</w:t>
      </w:r>
      <w:r>
        <w:rPr>
          <w:spacing w:val="-2"/>
        </w:rPr>
        <w:t xml:space="preserve"> </w:t>
      </w:r>
      <w:r>
        <w:t>Hall</w:t>
      </w:r>
    </w:p>
    <w:p w14:paraId="592A518B" w14:textId="77777777" w:rsidR="00AA3C77" w:rsidRDefault="00F83FA5" w:rsidP="00280E61">
      <w:pPr>
        <w:pStyle w:val="ListParagraph"/>
        <w:numPr>
          <w:ilvl w:val="1"/>
          <w:numId w:val="7"/>
        </w:numPr>
      </w:pPr>
      <w:r>
        <w:t>To gain student access:</w:t>
      </w:r>
      <w:r>
        <w:rPr>
          <w:spacing w:val="1"/>
        </w:rPr>
        <w:t xml:space="preserve"> </w:t>
      </w:r>
      <w:r>
        <w:t>Email</w:t>
      </w:r>
      <w:r>
        <w:rPr>
          <w:color w:val="0562C1"/>
        </w:rPr>
        <w:t xml:space="preserve"> </w:t>
      </w:r>
      <w:hyperlink r:id="rId153">
        <w:r w:rsidRPr="0010169C">
          <w:rPr>
            <w:rStyle w:val="Hyperlink"/>
          </w:rPr>
          <w:t>adam.clouser@osumc.edu</w:t>
        </w:r>
        <w:r>
          <w:rPr>
            <w:color w:val="0562C1"/>
          </w:rPr>
          <w:t xml:space="preserve"> </w:t>
        </w:r>
      </w:hyperlink>
      <w:r>
        <w:t>so that he may code the</w:t>
      </w:r>
      <w:r>
        <w:rPr>
          <w:spacing w:val="-52"/>
        </w:rPr>
        <w:t xml:space="preserve"> </w:t>
      </w:r>
      <w:r>
        <w:t>student</w:t>
      </w:r>
      <w:r>
        <w:rPr>
          <w:spacing w:val="-2"/>
        </w:rPr>
        <w:t xml:space="preserve"> </w:t>
      </w:r>
      <w:r>
        <w:t>BUCKID</w:t>
      </w:r>
      <w:r>
        <w:rPr>
          <w:spacing w:val="2"/>
        </w:rPr>
        <w:t xml:space="preserve"> </w:t>
      </w:r>
      <w:r>
        <w:t>for</w:t>
      </w:r>
      <w:r>
        <w:rPr>
          <w:spacing w:val="1"/>
        </w:rPr>
        <w:t xml:space="preserve"> </w:t>
      </w:r>
      <w:r>
        <w:t>access to</w:t>
      </w:r>
      <w:r>
        <w:rPr>
          <w:spacing w:val="-1"/>
        </w:rPr>
        <w:t xml:space="preserve"> </w:t>
      </w:r>
      <w:r>
        <w:t>the</w:t>
      </w:r>
      <w:r>
        <w:rPr>
          <w:spacing w:val="1"/>
        </w:rPr>
        <w:t xml:space="preserve"> </w:t>
      </w:r>
      <w:r>
        <w:t>room.</w:t>
      </w:r>
    </w:p>
    <w:p w14:paraId="592A518C" w14:textId="0710368C" w:rsidR="00AA3C77" w:rsidRDefault="00F83FA5" w:rsidP="00280E61">
      <w:pPr>
        <w:pStyle w:val="ListParagraph"/>
        <w:numPr>
          <w:ilvl w:val="1"/>
          <w:numId w:val="7"/>
        </w:numPr>
      </w:pPr>
      <w:r>
        <w:t>Before</w:t>
      </w:r>
      <w:r>
        <w:rPr>
          <w:spacing w:val="-2"/>
        </w:rPr>
        <w:t xml:space="preserve"> </w:t>
      </w:r>
      <w:r>
        <w:t>using</w:t>
      </w:r>
      <w:r>
        <w:rPr>
          <w:spacing w:val="-3"/>
        </w:rPr>
        <w:t xml:space="preserve"> </w:t>
      </w:r>
      <w:r>
        <w:t>the</w:t>
      </w:r>
      <w:r>
        <w:rPr>
          <w:spacing w:val="-2"/>
        </w:rPr>
        <w:t xml:space="preserve"> </w:t>
      </w:r>
      <w:r>
        <w:t>prayer</w:t>
      </w:r>
      <w:r>
        <w:rPr>
          <w:spacing w:val="1"/>
        </w:rPr>
        <w:t xml:space="preserve"> </w:t>
      </w:r>
      <w:r>
        <w:t>space, sanitize</w:t>
      </w:r>
      <w:r>
        <w:rPr>
          <w:spacing w:val="-2"/>
        </w:rPr>
        <w:t xml:space="preserve"> </w:t>
      </w:r>
      <w:r w:rsidR="00B95BCF">
        <w:t>your hands and wipe down any surfaces</w:t>
      </w:r>
      <w:r>
        <w:rPr>
          <w:spacing w:val="-1"/>
        </w:rPr>
        <w:t xml:space="preserve"> </w:t>
      </w:r>
      <w:r>
        <w:t>that</w:t>
      </w:r>
      <w:r>
        <w:rPr>
          <w:spacing w:val="-2"/>
        </w:rPr>
        <w:t xml:space="preserve"> </w:t>
      </w:r>
      <w:r>
        <w:t>will be</w:t>
      </w:r>
      <w:r>
        <w:rPr>
          <w:spacing w:val="-2"/>
        </w:rPr>
        <w:t xml:space="preserve"> </w:t>
      </w:r>
      <w:r>
        <w:t>touched.</w:t>
      </w:r>
    </w:p>
    <w:p w14:paraId="592A518D" w14:textId="2EACB9A9" w:rsidR="00AA3C77" w:rsidRDefault="00F83FA5" w:rsidP="00280E61">
      <w:pPr>
        <w:pStyle w:val="ListParagraph"/>
        <w:numPr>
          <w:ilvl w:val="1"/>
          <w:numId w:val="7"/>
        </w:numPr>
      </w:pPr>
      <w:r>
        <w:t>After</w:t>
      </w:r>
      <w:r>
        <w:rPr>
          <w:spacing w:val="-3"/>
        </w:rPr>
        <w:t xml:space="preserve"> </w:t>
      </w:r>
      <w:r>
        <w:t>use, wipe</w:t>
      </w:r>
      <w:r>
        <w:rPr>
          <w:spacing w:val="-3"/>
        </w:rPr>
        <w:t xml:space="preserve"> </w:t>
      </w:r>
      <w:r>
        <w:t>any</w:t>
      </w:r>
      <w:r>
        <w:rPr>
          <w:spacing w:val="-1"/>
        </w:rPr>
        <w:t xml:space="preserve"> </w:t>
      </w:r>
      <w:r w:rsidR="00B95BCF">
        <w:t xml:space="preserve">surfaces that were touched and sanitize your hands </w:t>
      </w:r>
      <w:r>
        <w:t>again.</w:t>
      </w:r>
    </w:p>
    <w:p w14:paraId="592A518E" w14:textId="76313776" w:rsidR="00AA3C77" w:rsidRDefault="00F83FA5" w:rsidP="00280E61">
      <w:pPr>
        <w:pStyle w:val="ListParagraph"/>
        <w:numPr>
          <w:ilvl w:val="1"/>
          <w:numId w:val="7"/>
        </w:numPr>
      </w:pPr>
      <w:r>
        <w:t>Return</w:t>
      </w:r>
      <w:r>
        <w:rPr>
          <w:spacing w:val="-3"/>
        </w:rPr>
        <w:t xml:space="preserve"> </w:t>
      </w:r>
      <w:r w:rsidR="00B95BCF">
        <w:t xml:space="preserve">the room to its original condition and ensure that the </w:t>
      </w:r>
      <w:r>
        <w:t>door</w:t>
      </w:r>
      <w:r>
        <w:rPr>
          <w:spacing w:val="-3"/>
        </w:rPr>
        <w:t xml:space="preserve"> </w:t>
      </w:r>
      <w:r>
        <w:t>is</w:t>
      </w:r>
      <w:r>
        <w:rPr>
          <w:spacing w:val="-1"/>
        </w:rPr>
        <w:t xml:space="preserve"> </w:t>
      </w:r>
      <w:r>
        <w:t>locked.</w:t>
      </w:r>
    </w:p>
    <w:p w14:paraId="7F6461F5" w14:textId="472750FE" w:rsidR="00B82059" w:rsidRPr="00F13452" w:rsidRDefault="00F83FA5" w:rsidP="68738CAF">
      <w:pPr>
        <w:pStyle w:val="ListParagraph"/>
        <w:rPr>
          <w:rFonts w:cs="Arial"/>
        </w:rPr>
      </w:pPr>
      <w:r>
        <w:t>Three sanctuary spaces can be found on the Medical Center campus for prayer,</w:t>
      </w:r>
      <w:r>
        <w:rPr>
          <w:spacing w:val="1"/>
        </w:rPr>
        <w:t xml:space="preserve"> </w:t>
      </w:r>
      <w:r>
        <w:t>contemplation, and reflection 24</w:t>
      </w:r>
      <w:r w:rsidR="00577D03">
        <w:t xml:space="preserve"> hours</w:t>
      </w:r>
      <w:r>
        <w:t xml:space="preserve"> a day. In </w:t>
      </w:r>
      <w:bookmarkStart w:id="223" w:name="_Int_SyD7S8by"/>
      <w:r>
        <w:t>The James</w:t>
      </w:r>
      <w:bookmarkEnd w:id="223"/>
      <w:r>
        <w:t xml:space="preserve">, the Pauline &amp; </w:t>
      </w:r>
      <w:r w:rsidR="003644C7">
        <w:t xml:space="preserve">Leonard </w:t>
      </w:r>
      <w:r w:rsidR="003644C7" w:rsidRPr="00F13452">
        <w:rPr>
          <w:rFonts w:cs="Arial"/>
        </w:rPr>
        <w:lastRenderedPageBreak/>
        <w:t>Schnipke</w:t>
      </w:r>
      <w:r w:rsidRPr="00F13452">
        <w:rPr>
          <w:rFonts w:cs="Arial"/>
        </w:rPr>
        <w:t xml:space="preserve"> Sanctuary, is located near the top of the grand staircase on level one. In</w:t>
      </w:r>
      <w:r w:rsidRPr="00F13452">
        <w:rPr>
          <w:rFonts w:cs="Arial"/>
          <w:spacing w:val="1"/>
        </w:rPr>
        <w:t xml:space="preserve"> </w:t>
      </w:r>
      <w:r w:rsidRPr="00F13452">
        <w:rPr>
          <w:rFonts w:cs="Arial"/>
        </w:rPr>
        <w:t>Rhodes Hall, a sanctuary is located in the fifth-floor atrium. In the Brain and Spine</w:t>
      </w:r>
      <w:r w:rsidRPr="00F13452">
        <w:rPr>
          <w:rFonts w:cs="Arial"/>
          <w:spacing w:val="1"/>
        </w:rPr>
        <w:t xml:space="preserve"> </w:t>
      </w:r>
      <w:r w:rsidRPr="00F13452">
        <w:rPr>
          <w:rFonts w:cs="Arial"/>
        </w:rPr>
        <w:t>Hospital,</w:t>
      </w:r>
      <w:r w:rsidRPr="00F13452">
        <w:rPr>
          <w:rFonts w:cs="Arial"/>
          <w:spacing w:val="-3"/>
        </w:rPr>
        <w:t xml:space="preserve"> </w:t>
      </w:r>
      <w:r w:rsidRPr="00F13452">
        <w:rPr>
          <w:rFonts w:cs="Arial"/>
        </w:rPr>
        <w:t>a</w:t>
      </w:r>
      <w:r w:rsidRPr="00F13452">
        <w:rPr>
          <w:rFonts w:cs="Arial"/>
          <w:spacing w:val="1"/>
        </w:rPr>
        <w:t xml:space="preserve"> </w:t>
      </w:r>
      <w:r w:rsidRPr="00F13452">
        <w:rPr>
          <w:rFonts w:cs="Arial"/>
        </w:rPr>
        <w:t>sanctuary is</w:t>
      </w:r>
      <w:r w:rsidRPr="00F13452">
        <w:rPr>
          <w:rFonts w:cs="Arial"/>
          <w:spacing w:val="-2"/>
        </w:rPr>
        <w:t xml:space="preserve"> </w:t>
      </w:r>
      <w:r w:rsidRPr="00F13452">
        <w:rPr>
          <w:rFonts w:cs="Arial"/>
        </w:rPr>
        <w:t>located</w:t>
      </w:r>
      <w:r w:rsidRPr="00F13452">
        <w:rPr>
          <w:rFonts w:cs="Arial"/>
          <w:spacing w:val="-1"/>
        </w:rPr>
        <w:t xml:space="preserve"> </w:t>
      </w:r>
      <w:r w:rsidRPr="00F13452">
        <w:rPr>
          <w:rFonts w:cs="Arial"/>
        </w:rPr>
        <w:t>within</w:t>
      </w:r>
      <w:r w:rsidRPr="00F13452">
        <w:rPr>
          <w:rFonts w:cs="Arial"/>
          <w:spacing w:val="-1"/>
        </w:rPr>
        <w:t xml:space="preserve"> </w:t>
      </w:r>
      <w:r w:rsidRPr="00F13452">
        <w:rPr>
          <w:rFonts w:cs="Arial"/>
        </w:rPr>
        <w:t>the</w:t>
      </w:r>
      <w:r w:rsidRPr="00F13452">
        <w:rPr>
          <w:rFonts w:cs="Arial"/>
          <w:spacing w:val="-1"/>
        </w:rPr>
        <w:t xml:space="preserve"> </w:t>
      </w:r>
      <w:r w:rsidRPr="00F13452">
        <w:rPr>
          <w:rFonts w:cs="Arial"/>
        </w:rPr>
        <w:t>main</w:t>
      </w:r>
      <w:r w:rsidRPr="00F13452">
        <w:rPr>
          <w:rFonts w:cs="Arial"/>
          <w:spacing w:val="-2"/>
        </w:rPr>
        <w:t xml:space="preserve"> </w:t>
      </w:r>
      <w:r w:rsidRPr="00F13452">
        <w:rPr>
          <w:rFonts w:cs="Arial"/>
        </w:rPr>
        <w:t>lobby.</w:t>
      </w:r>
    </w:p>
    <w:p w14:paraId="329BF848" w14:textId="4BFBDA48" w:rsidR="00B82059" w:rsidRPr="00F13452" w:rsidRDefault="00B82059" w:rsidP="00730C83">
      <w:pPr>
        <w:pStyle w:val="Heading3"/>
        <w:rPr>
          <w:rFonts w:cs="Arial"/>
        </w:rPr>
      </w:pPr>
      <w:r w:rsidRPr="00F13452">
        <w:rPr>
          <w:rFonts w:cs="Arial"/>
        </w:rPr>
        <w:t xml:space="preserve">Student Resource Center </w:t>
      </w:r>
    </w:p>
    <w:p w14:paraId="2D8F67B2" w14:textId="04F0D58B" w:rsidR="009B2FF5" w:rsidRPr="00F13452" w:rsidRDefault="009B2FF5" w:rsidP="005103B3">
      <w:pPr>
        <w:pStyle w:val="BodyText"/>
        <w:rPr>
          <w:rFonts w:cs="Arial"/>
        </w:rPr>
      </w:pPr>
      <w:r w:rsidRPr="68738CAF">
        <w:rPr>
          <w:rFonts w:cs="Arial"/>
        </w:rPr>
        <w:t>The School of Health and Rehabilitation Sciences Student Resource Center reflects the school’s commitment to supporting the well-being and success of our students. The center is designed to provide short-term relief to students experiencing acute challenges in purchasing food, personal supplies</w:t>
      </w:r>
      <w:r w:rsidR="00EA52B5" w:rsidRPr="68738CAF">
        <w:rPr>
          <w:rFonts w:cs="Arial"/>
        </w:rPr>
        <w:t>,</w:t>
      </w:r>
      <w:r w:rsidRPr="68738CAF">
        <w:rPr>
          <w:rFonts w:cs="Arial"/>
        </w:rPr>
        <w:t xml:space="preserve"> and school supplies. It is located on the south end of the 2nd floor </w:t>
      </w:r>
      <w:r w:rsidR="002F3792" w:rsidRPr="68738CAF">
        <w:rPr>
          <w:rFonts w:cs="Arial"/>
        </w:rPr>
        <w:t xml:space="preserve">and is labeled </w:t>
      </w:r>
      <w:bookmarkStart w:id="224" w:name="_Int_PiVHGGca"/>
      <w:r w:rsidR="002F3792" w:rsidRPr="68738CAF">
        <w:rPr>
          <w:rFonts w:cs="Arial"/>
        </w:rPr>
        <w:t>HRS</w:t>
      </w:r>
      <w:bookmarkEnd w:id="224"/>
      <w:r w:rsidR="002F3792" w:rsidRPr="68738CAF">
        <w:rPr>
          <w:rFonts w:cs="Arial"/>
        </w:rPr>
        <w:t xml:space="preserve"> Student Resource Center.</w:t>
      </w:r>
      <w:r w:rsidRPr="68738CAF">
        <w:rPr>
          <w:rFonts w:cs="Arial"/>
        </w:rPr>
        <w:t xml:space="preserve"> Students experiencing challenges accessing food, school supplies</w:t>
      </w:r>
      <w:r w:rsidR="00EA52B5" w:rsidRPr="68738CAF">
        <w:rPr>
          <w:rFonts w:cs="Arial"/>
        </w:rPr>
        <w:t>, and personal care products can visit the center for these items free of charge.</w:t>
      </w:r>
      <w:r w:rsidRPr="68738CAF">
        <w:rPr>
          <w:rFonts w:cs="Arial"/>
        </w:rPr>
        <w:t xml:space="preserve"> The HRS Student Resource Center </w:t>
      </w:r>
      <w:r w:rsidR="00E82753" w:rsidRPr="68738CAF">
        <w:rPr>
          <w:rFonts w:cs="Arial"/>
        </w:rPr>
        <w:t xml:space="preserve">is </w:t>
      </w:r>
      <w:r w:rsidRPr="68738CAF">
        <w:rPr>
          <w:rFonts w:cs="Arial"/>
        </w:rPr>
        <w:t>open from 8 a.m.</w:t>
      </w:r>
      <w:r w:rsidR="00E82753" w:rsidRPr="68738CAF">
        <w:rPr>
          <w:rFonts w:cs="Arial"/>
        </w:rPr>
        <w:t xml:space="preserve"> to </w:t>
      </w:r>
      <w:r w:rsidRPr="68738CAF">
        <w:rPr>
          <w:rFonts w:cs="Arial"/>
        </w:rPr>
        <w:t>4 p.m.</w:t>
      </w:r>
      <w:r w:rsidR="00F13452" w:rsidRPr="68738CAF">
        <w:rPr>
          <w:rFonts w:cs="Arial"/>
        </w:rPr>
        <w:t>, Monday through Friday, and operates on a drop-in, take-what-you-need</w:t>
      </w:r>
      <w:r w:rsidR="008F4D99" w:rsidRPr="68738CAF">
        <w:rPr>
          <w:rFonts w:cs="Arial"/>
        </w:rPr>
        <w:t xml:space="preserve"> </w:t>
      </w:r>
      <w:r w:rsidRPr="68738CAF">
        <w:rPr>
          <w:rFonts w:cs="Arial"/>
        </w:rPr>
        <w:t>basis. </w:t>
      </w:r>
    </w:p>
    <w:p w14:paraId="592A519A" w14:textId="56DD1BE9" w:rsidR="00AA3C77" w:rsidRPr="00F13452" w:rsidRDefault="00261381" w:rsidP="00280E61">
      <w:pPr>
        <w:pStyle w:val="Heading2"/>
        <w:rPr>
          <w:rFonts w:ascii="Arial" w:hAnsi="Arial" w:cs="Arial"/>
          <w:sz w:val="24"/>
          <w:szCs w:val="24"/>
        </w:rPr>
      </w:pPr>
      <w:bookmarkStart w:id="225" w:name="Lactation_Room"/>
      <w:bookmarkStart w:id="226" w:name="Religious_Observation_Policy"/>
      <w:bookmarkStart w:id="227" w:name="_bookmark50"/>
      <w:bookmarkStart w:id="228" w:name="Communication_and_Identification_Contact"/>
      <w:bookmarkStart w:id="229" w:name="_bookmark52"/>
      <w:bookmarkStart w:id="230" w:name="_Toc206597462"/>
      <w:bookmarkEnd w:id="225"/>
      <w:bookmarkEnd w:id="226"/>
      <w:bookmarkEnd w:id="227"/>
      <w:bookmarkEnd w:id="228"/>
      <w:bookmarkEnd w:id="229"/>
      <w:r w:rsidRPr="00F13452">
        <w:rPr>
          <w:rFonts w:ascii="Arial" w:hAnsi="Arial" w:cs="Arial"/>
          <w:sz w:val="24"/>
          <w:szCs w:val="24"/>
        </w:rPr>
        <w:t>Communication and Identification Contact Information</w:t>
      </w:r>
      <w:bookmarkEnd w:id="230"/>
    </w:p>
    <w:p w14:paraId="592A519B" w14:textId="77777777" w:rsidR="00AA3C77" w:rsidRPr="00F13452" w:rsidRDefault="00F83FA5" w:rsidP="00730C83">
      <w:pPr>
        <w:pStyle w:val="Heading3"/>
        <w:rPr>
          <w:rFonts w:cs="Arial"/>
        </w:rPr>
      </w:pPr>
      <w:bookmarkStart w:id="231" w:name="Address"/>
      <w:bookmarkEnd w:id="231"/>
      <w:r w:rsidRPr="00F13452">
        <w:rPr>
          <w:rFonts w:cs="Arial"/>
        </w:rPr>
        <w:t>Address</w:t>
      </w:r>
    </w:p>
    <w:p w14:paraId="592A519C" w14:textId="0A811B13" w:rsidR="00AA3C77" w:rsidRPr="00F13452" w:rsidRDefault="00F83FA5" w:rsidP="00280E61">
      <w:pPr>
        <w:pStyle w:val="BodyText"/>
        <w:rPr>
          <w:rFonts w:cs="Arial"/>
        </w:rPr>
      </w:pPr>
      <w:r w:rsidRPr="00F13452">
        <w:rPr>
          <w:rFonts w:cs="Arial"/>
        </w:rPr>
        <w:t xml:space="preserve">Students should promptly </w:t>
      </w:r>
      <w:r w:rsidR="00F13452" w:rsidRPr="00F13452">
        <w:rPr>
          <w:rFonts w:cs="Arial"/>
        </w:rPr>
        <w:t>update their addresses and telephone numbers through</w:t>
      </w:r>
      <w:r w:rsidRPr="00F13452">
        <w:rPr>
          <w:rFonts w:cs="Arial"/>
        </w:rPr>
        <w:t xml:space="preserve"> </w:t>
      </w:r>
      <w:bookmarkStart w:id="232" w:name="_Int_xIxpN5Tg"/>
      <w:r w:rsidRPr="00F13452">
        <w:rPr>
          <w:rFonts w:cs="Arial"/>
        </w:rPr>
        <w:t>their</w:t>
      </w:r>
      <w:bookmarkEnd w:id="232"/>
      <w:r w:rsidRPr="00F13452">
        <w:rPr>
          <w:rFonts w:cs="Arial"/>
        </w:rPr>
        <w:t xml:space="preserve"> </w:t>
      </w:r>
      <w:hyperlink r:id="rId154" w:history="1">
        <w:r w:rsidRPr="00F13452">
          <w:rPr>
            <w:rStyle w:val="Hyperlink"/>
            <w:rFonts w:cs="Arial"/>
          </w:rPr>
          <w:t>studen</w:t>
        </w:r>
        <w:bookmarkStart w:id="233" w:name="_Hlt198897808"/>
        <w:bookmarkStart w:id="234" w:name="_Hlt198897809"/>
        <w:r w:rsidRPr="00F13452">
          <w:rPr>
            <w:rStyle w:val="Hyperlink"/>
            <w:rFonts w:cs="Arial"/>
          </w:rPr>
          <w:t>t</w:t>
        </w:r>
        <w:bookmarkEnd w:id="233"/>
        <w:bookmarkEnd w:id="234"/>
        <w:r w:rsidRPr="00F13452">
          <w:rPr>
            <w:rStyle w:val="Hyperlink"/>
            <w:rFonts w:cs="Arial"/>
            <w:spacing w:val="1"/>
          </w:rPr>
          <w:t xml:space="preserve"> </w:t>
        </w:r>
        <w:r w:rsidRPr="00F13452">
          <w:rPr>
            <w:rStyle w:val="Hyperlink"/>
            <w:rFonts w:cs="Arial"/>
          </w:rPr>
          <w:t>center</w:t>
        </w:r>
        <w:r w:rsidR="0098798A" w:rsidRPr="00F13452">
          <w:rPr>
            <w:rStyle w:val="Hyperlink"/>
            <w:rFonts w:cs="Arial"/>
          </w:rPr>
          <w:t>.</w:t>
        </w:r>
      </w:hyperlink>
      <w:r w:rsidR="0098798A" w:rsidRPr="00F13452">
        <w:rPr>
          <w:rFonts w:cs="Arial"/>
        </w:rPr>
        <w:t xml:space="preserve"> </w:t>
      </w:r>
      <w:r w:rsidRPr="00F13452">
        <w:rPr>
          <w:rFonts w:cs="Arial"/>
        </w:rPr>
        <w:t>This information must be accurately maintained not only</w:t>
      </w:r>
      <w:r w:rsidRPr="00F13452">
        <w:rPr>
          <w:rFonts w:cs="Arial"/>
          <w:spacing w:val="1"/>
        </w:rPr>
        <w:t xml:space="preserve"> </w:t>
      </w:r>
      <w:r w:rsidRPr="00F13452">
        <w:rPr>
          <w:rFonts w:cs="Arial"/>
        </w:rPr>
        <w:t xml:space="preserve">for </w:t>
      </w:r>
      <w:r w:rsidR="5B59817E" w:rsidRPr="00F13452">
        <w:rPr>
          <w:rFonts w:cs="Arial"/>
        </w:rPr>
        <w:t>university</w:t>
      </w:r>
      <w:r w:rsidRPr="00F13452">
        <w:rPr>
          <w:rFonts w:cs="Arial"/>
        </w:rPr>
        <w:t xml:space="preserve"> records, but also for the protection and benefit of you</w:t>
      </w:r>
      <w:r w:rsidR="00B52AE5" w:rsidRPr="00F13452">
        <w:rPr>
          <w:rFonts w:cs="Arial"/>
        </w:rPr>
        <w:t>,</w:t>
      </w:r>
      <w:r w:rsidRPr="00F13452">
        <w:rPr>
          <w:rFonts w:cs="Arial"/>
        </w:rPr>
        <w:t xml:space="preserve"> the student. The </w:t>
      </w:r>
      <w:r w:rsidR="59F708BB" w:rsidRPr="00F13452">
        <w:rPr>
          <w:rFonts w:cs="Arial"/>
        </w:rPr>
        <w:t>university has</w:t>
      </w:r>
      <w:r w:rsidRPr="00F13452">
        <w:rPr>
          <w:rFonts w:cs="Arial"/>
          <w:spacing w:val="-1"/>
        </w:rPr>
        <w:t xml:space="preserve"> </w:t>
      </w:r>
      <w:r w:rsidRPr="00F13452">
        <w:rPr>
          <w:rFonts w:cs="Arial"/>
        </w:rPr>
        <w:t>on</w:t>
      </w:r>
      <w:r w:rsidRPr="00F13452">
        <w:rPr>
          <w:rFonts w:cs="Arial"/>
          <w:spacing w:val="1"/>
        </w:rPr>
        <w:t xml:space="preserve"> </w:t>
      </w:r>
      <w:r w:rsidRPr="00F13452">
        <w:rPr>
          <w:rFonts w:cs="Arial"/>
        </w:rPr>
        <w:t>file</w:t>
      </w:r>
      <w:r w:rsidRPr="00F13452">
        <w:rPr>
          <w:rFonts w:cs="Arial"/>
          <w:spacing w:val="-1"/>
        </w:rPr>
        <w:t xml:space="preserve"> </w:t>
      </w:r>
      <w:r w:rsidRPr="00F13452">
        <w:rPr>
          <w:rFonts w:cs="Arial"/>
        </w:rPr>
        <w:t>the</w:t>
      </w:r>
      <w:r w:rsidRPr="00F13452">
        <w:rPr>
          <w:rFonts w:cs="Arial"/>
          <w:spacing w:val="-1"/>
        </w:rPr>
        <w:t xml:space="preserve"> </w:t>
      </w:r>
      <w:r w:rsidRPr="00F13452">
        <w:rPr>
          <w:rFonts w:cs="Arial"/>
        </w:rPr>
        <w:t>following</w:t>
      </w:r>
      <w:r w:rsidRPr="00F13452">
        <w:rPr>
          <w:rFonts w:cs="Arial"/>
          <w:spacing w:val="-2"/>
        </w:rPr>
        <w:t xml:space="preserve"> </w:t>
      </w:r>
      <w:r w:rsidRPr="00F13452">
        <w:rPr>
          <w:rFonts w:cs="Arial"/>
        </w:rPr>
        <w:t>four</w:t>
      </w:r>
      <w:r w:rsidRPr="00F13452">
        <w:rPr>
          <w:rFonts w:cs="Arial"/>
          <w:spacing w:val="-2"/>
        </w:rPr>
        <w:t xml:space="preserve"> </w:t>
      </w:r>
      <w:r w:rsidRPr="00F13452">
        <w:rPr>
          <w:rFonts w:cs="Arial"/>
        </w:rPr>
        <w:t>address</w:t>
      </w:r>
      <w:r w:rsidRPr="00F13452">
        <w:rPr>
          <w:rFonts w:cs="Arial"/>
          <w:spacing w:val="-2"/>
        </w:rPr>
        <w:t xml:space="preserve"> </w:t>
      </w:r>
      <w:r w:rsidRPr="00F13452">
        <w:rPr>
          <w:rFonts w:cs="Arial"/>
        </w:rPr>
        <w:t>types</w:t>
      </w:r>
      <w:r w:rsidRPr="00F13452">
        <w:rPr>
          <w:rFonts w:cs="Arial"/>
          <w:spacing w:val="-2"/>
        </w:rPr>
        <w:t xml:space="preserve"> </w:t>
      </w:r>
      <w:r w:rsidRPr="00F13452">
        <w:rPr>
          <w:rFonts w:cs="Arial"/>
        </w:rPr>
        <w:t>for</w:t>
      </w:r>
      <w:r w:rsidRPr="00F13452">
        <w:rPr>
          <w:rFonts w:cs="Arial"/>
          <w:spacing w:val="-2"/>
        </w:rPr>
        <w:t xml:space="preserve"> </w:t>
      </w:r>
      <w:r w:rsidRPr="00F13452">
        <w:rPr>
          <w:rFonts w:cs="Arial"/>
        </w:rPr>
        <w:t>students:</w:t>
      </w:r>
    </w:p>
    <w:p w14:paraId="592A519D" w14:textId="77777777" w:rsidR="00AA3C77" w:rsidRPr="00F13452" w:rsidRDefault="00F83FA5" w:rsidP="00280E61">
      <w:pPr>
        <w:pStyle w:val="BodyText"/>
        <w:rPr>
          <w:rFonts w:cs="Arial"/>
        </w:rPr>
      </w:pPr>
      <w:r w:rsidRPr="00F13452">
        <w:rPr>
          <w:rStyle w:val="Heading4Char"/>
          <w:rFonts w:ascii="Arial" w:hAnsi="Arial" w:cs="Arial"/>
        </w:rPr>
        <w:t>Permanent address</w:t>
      </w:r>
      <w:r w:rsidRPr="00F13452">
        <w:rPr>
          <w:rFonts w:cs="Arial"/>
          <w:b/>
        </w:rPr>
        <w:t xml:space="preserve">: </w:t>
      </w:r>
      <w:r w:rsidRPr="00F13452">
        <w:rPr>
          <w:rFonts w:cs="Arial"/>
        </w:rPr>
        <w:t>a student’s address when not enrolled in classes at the university, such as</w:t>
      </w:r>
      <w:r w:rsidRPr="00F13452">
        <w:rPr>
          <w:rFonts w:cs="Arial"/>
          <w:spacing w:val="-52"/>
        </w:rPr>
        <w:t xml:space="preserve"> </w:t>
      </w:r>
      <w:r w:rsidRPr="00F13452">
        <w:rPr>
          <w:rFonts w:cs="Arial"/>
        </w:rPr>
        <w:t>the address of the family home where a student lives during academic breaks. A permanent</w:t>
      </w:r>
      <w:r w:rsidRPr="00F13452">
        <w:rPr>
          <w:rFonts w:cs="Arial"/>
          <w:spacing w:val="1"/>
        </w:rPr>
        <w:t xml:space="preserve"> </w:t>
      </w:r>
      <w:r w:rsidRPr="00F13452">
        <w:rPr>
          <w:rFonts w:cs="Arial"/>
        </w:rPr>
        <w:t>address</w:t>
      </w:r>
      <w:r w:rsidRPr="00F13452">
        <w:rPr>
          <w:rFonts w:cs="Arial"/>
          <w:spacing w:val="-3"/>
        </w:rPr>
        <w:t xml:space="preserve"> </w:t>
      </w:r>
      <w:r w:rsidRPr="00F13452">
        <w:rPr>
          <w:rFonts w:cs="Arial"/>
        </w:rPr>
        <w:t>is</w:t>
      </w:r>
      <w:r w:rsidRPr="00F13452">
        <w:rPr>
          <w:rFonts w:cs="Arial"/>
          <w:spacing w:val="-1"/>
        </w:rPr>
        <w:t xml:space="preserve"> </w:t>
      </w:r>
      <w:r w:rsidRPr="00F13452">
        <w:rPr>
          <w:rFonts w:cs="Arial"/>
        </w:rPr>
        <w:t>directory</w:t>
      </w:r>
      <w:r w:rsidRPr="00F13452">
        <w:rPr>
          <w:rFonts w:cs="Arial"/>
          <w:spacing w:val="-3"/>
        </w:rPr>
        <w:t xml:space="preserve"> </w:t>
      </w:r>
      <w:r w:rsidRPr="00F13452">
        <w:rPr>
          <w:rFonts w:cs="Arial"/>
        </w:rPr>
        <w:t>information</w:t>
      </w:r>
      <w:r w:rsidRPr="00F13452">
        <w:rPr>
          <w:rFonts w:cs="Arial"/>
          <w:spacing w:val="-2"/>
        </w:rPr>
        <w:t xml:space="preserve"> </w:t>
      </w:r>
      <w:r w:rsidRPr="00F13452">
        <w:rPr>
          <w:rFonts w:cs="Arial"/>
        </w:rPr>
        <w:t>and can be</w:t>
      </w:r>
      <w:r w:rsidRPr="00F13452">
        <w:rPr>
          <w:rFonts w:cs="Arial"/>
          <w:spacing w:val="1"/>
        </w:rPr>
        <w:t xml:space="preserve"> </w:t>
      </w:r>
      <w:r w:rsidRPr="00F13452">
        <w:rPr>
          <w:rFonts w:cs="Arial"/>
        </w:rPr>
        <w:t>released</w:t>
      </w:r>
      <w:r w:rsidRPr="00F13452">
        <w:rPr>
          <w:rFonts w:cs="Arial"/>
          <w:spacing w:val="-2"/>
        </w:rPr>
        <w:t xml:space="preserve"> </w:t>
      </w:r>
      <w:r w:rsidRPr="00F13452">
        <w:rPr>
          <w:rFonts w:cs="Arial"/>
        </w:rPr>
        <w:t>without</w:t>
      </w:r>
      <w:r w:rsidRPr="00F13452">
        <w:rPr>
          <w:rFonts w:cs="Arial"/>
          <w:spacing w:val="1"/>
        </w:rPr>
        <w:t xml:space="preserve"> </w:t>
      </w:r>
      <w:r w:rsidRPr="00F13452">
        <w:rPr>
          <w:rFonts w:cs="Arial"/>
        </w:rPr>
        <w:t>a</w:t>
      </w:r>
      <w:r w:rsidRPr="00F13452">
        <w:rPr>
          <w:rFonts w:cs="Arial"/>
          <w:spacing w:val="-2"/>
        </w:rPr>
        <w:t xml:space="preserve"> </w:t>
      </w:r>
      <w:r w:rsidRPr="00F13452">
        <w:rPr>
          <w:rFonts w:cs="Arial"/>
        </w:rPr>
        <w:t>student’s</w:t>
      </w:r>
      <w:r w:rsidRPr="00F13452">
        <w:rPr>
          <w:rFonts w:cs="Arial"/>
          <w:spacing w:val="-3"/>
        </w:rPr>
        <w:t xml:space="preserve"> </w:t>
      </w:r>
      <w:r w:rsidRPr="00F13452">
        <w:rPr>
          <w:rFonts w:cs="Arial"/>
        </w:rPr>
        <w:t>consent.</w:t>
      </w:r>
    </w:p>
    <w:p w14:paraId="592A519E" w14:textId="77777777" w:rsidR="00AA3C77" w:rsidRPr="00F13452" w:rsidRDefault="00F83FA5" w:rsidP="00280E61">
      <w:pPr>
        <w:rPr>
          <w:rFonts w:cs="Arial"/>
        </w:rPr>
      </w:pPr>
      <w:r w:rsidRPr="00F13452">
        <w:rPr>
          <w:rStyle w:val="Heading4Char"/>
          <w:rFonts w:ascii="Arial" w:hAnsi="Arial" w:cs="Arial"/>
        </w:rPr>
        <w:t>Home/current address</w:t>
      </w:r>
      <w:r w:rsidRPr="00F13452">
        <w:rPr>
          <w:rFonts w:cs="Arial"/>
          <w:b/>
        </w:rPr>
        <w:t xml:space="preserve">: </w:t>
      </w:r>
      <w:r w:rsidRPr="00F13452">
        <w:rPr>
          <w:rFonts w:cs="Arial"/>
        </w:rPr>
        <w:t>a student’s local address while they are enrolled in classes at the</w:t>
      </w:r>
      <w:r w:rsidRPr="00F13452">
        <w:rPr>
          <w:rFonts w:cs="Arial"/>
          <w:spacing w:val="-52"/>
        </w:rPr>
        <w:t xml:space="preserve"> </w:t>
      </w:r>
      <w:r w:rsidRPr="00F13452">
        <w:rPr>
          <w:rFonts w:cs="Arial"/>
        </w:rPr>
        <w:t>university.</w:t>
      </w:r>
    </w:p>
    <w:p w14:paraId="592A519F" w14:textId="77777777" w:rsidR="00AA3C77" w:rsidRPr="00F13452" w:rsidRDefault="00F83FA5" w:rsidP="00280E61">
      <w:pPr>
        <w:pStyle w:val="BodyText"/>
        <w:rPr>
          <w:rFonts w:cs="Arial"/>
        </w:rPr>
      </w:pPr>
      <w:r w:rsidRPr="00F13452">
        <w:rPr>
          <w:rStyle w:val="Heading4Char"/>
          <w:rFonts w:ascii="Arial" w:hAnsi="Arial" w:cs="Arial"/>
        </w:rPr>
        <w:t>Residence hall address</w:t>
      </w:r>
      <w:r w:rsidRPr="68738CAF">
        <w:rPr>
          <w:rFonts w:cs="Arial"/>
          <w:b/>
          <w:bCs/>
        </w:rPr>
        <w:t xml:space="preserve">: </w:t>
      </w:r>
      <w:r w:rsidRPr="00F13452">
        <w:rPr>
          <w:rFonts w:cs="Arial"/>
        </w:rPr>
        <w:t xml:space="preserve">maintained by Student Life and </w:t>
      </w:r>
      <w:bookmarkStart w:id="235" w:name="_Int_kpAYyyxt"/>
      <w:r w:rsidRPr="00F13452">
        <w:rPr>
          <w:rFonts w:cs="Arial"/>
        </w:rPr>
        <w:t>matches</w:t>
      </w:r>
      <w:bookmarkEnd w:id="235"/>
      <w:r w:rsidRPr="00F13452">
        <w:rPr>
          <w:rFonts w:cs="Arial"/>
        </w:rPr>
        <w:t xml:space="preserve"> the address assigned to a</w:t>
      </w:r>
      <w:r w:rsidRPr="00F13452">
        <w:rPr>
          <w:rFonts w:cs="Arial"/>
          <w:spacing w:val="-52"/>
        </w:rPr>
        <w:t xml:space="preserve"> </w:t>
      </w:r>
      <w:r w:rsidRPr="00F13452">
        <w:rPr>
          <w:rFonts w:cs="Arial"/>
        </w:rPr>
        <w:t>student</w:t>
      </w:r>
      <w:r w:rsidRPr="00F13452">
        <w:rPr>
          <w:rFonts w:cs="Arial"/>
          <w:spacing w:val="-2"/>
        </w:rPr>
        <w:t xml:space="preserve"> </w:t>
      </w:r>
      <w:r w:rsidRPr="00F13452">
        <w:rPr>
          <w:rFonts w:cs="Arial"/>
        </w:rPr>
        <w:t>living</w:t>
      </w:r>
      <w:r w:rsidRPr="00F13452">
        <w:rPr>
          <w:rFonts w:cs="Arial"/>
          <w:spacing w:val="-2"/>
        </w:rPr>
        <w:t xml:space="preserve"> </w:t>
      </w:r>
      <w:r w:rsidRPr="00F13452">
        <w:rPr>
          <w:rFonts w:cs="Arial"/>
        </w:rPr>
        <w:t>within</w:t>
      </w:r>
      <w:r w:rsidRPr="00F13452">
        <w:rPr>
          <w:rFonts w:cs="Arial"/>
          <w:spacing w:val="-1"/>
        </w:rPr>
        <w:t xml:space="preserve"> </w:t>
      </w:r>
      <w:r w:rsidRPr="00F13452">
        <w:rPr>
          <w:rFonts w:cs="Arial"/>
        </w:rPr>
        <w:t>the</w:t>
      </w:r>
      <w:r w:rsidRPr="00F13452">
        <w:rPr>
          <w:rFonts w:cs="Arial"/>
          <w:spacing w:val="-4"/>
        </w:rPr>
        <w:t xml:space="preserve"> </w:t>
      </w:r>
      <w:r w:rsidRPr="00F13452">
        <w:rPr>
          <w:rFonts w:cs="Arial"/>
        </w:rPr>
        <w:t>residence</w:t>
      </w:r>
      <w:r w:rsidRPr="00F13452">
        <w:rPr>
          <w:rFonts w:cs="Arial"/>
          <w:spacing w:val="-1"/>
        </w:rPr>
        <w:t xml:space="preserve"> </w:t>
      </w:r>
      <w:r w:rsidRPr="00F13452">
        <w:rPr>
          <w:rFonts w:cs="Arial"/>
        </w:rPr>
        <w:t>halls.</w:t>
      </w:r>
    </w:p>
    <w:p w14:paraId="592A51A0" w14:textId="22016218" w:rsidR="00AA3C77" w:rsidRPr="00F13452" w:rsidRDefault="00F83FA5" w:rsidP="00280E61">
      <w:pPr>
        <w:pStyle w:val="BodyText"/>
        <w:rPr>
          <w:rFonts w:cs="Arial"/>
        </w:rPr>
      </w:pPr>
      <w:r w:rsidRPr="00F13452">
        <w:rPr>
          <w:rStyle w:val="Heading4Char"/>
          <w:rFonts w:ascii="Arial" w:hAnsi="Arial" w:cs="Arial"/>
        </w:rPr>
        <w:t>Student physical address</w:t>
      </w:r>
      <w:r w:rsidRPr="68738CAF">
        <w:rPr>
          <w:rFonts w:cs="Arial"/>
          <w:b/>
          <w:bCs/>
        </w:rPr>
        <w:t xml:space="preserve">: </w:t>
      </w:r>
      <w:r w:rsidRPr="00F13452">
        <w:rPr>
          <w:rFonts w:cs="Arial"/>
        </w:rPr>
        <w:t>the address where a student is physically located while completing</w:t>
      </w:r>
      <w:r w:rsidRPr="00F13452">
        <w:rPr>
          <w:rFonts w:cs="Arial"/>
          <w:spacing w:val="1"/>
        </w:rPr>
        <w:t xml:space="preserve"> </w:t>
      </w:r>
      <w:r w:rsidRPr="00F13452">
        <w:rPr>
          <w:rFonts w:cs="Arial"/>
        </w:rPr>
        <w:t>online programs or courses</w:t>
      </w:r>
      <w:r w:rsidR="00D1004E" w:rsidRPr="00F13452">
        <w:rPr>
          <w:rFonts w:cs="Arial"/>
        </w:rPr>
        <w:t xml:space="preserve">, </w:t>
      </w:r>
      <w:r w:rsidRPr="00F13452">
        <w:rPr>
          <w:rFonts w:cs="Arial"/>
        </w:rPr>
        <w:t>or participating in clinicals, internships, field experiences, or</w:t>
      </w:r>
      <w:r w:rsidRPr="00F13452">
        <w:rPr>
          <w:rFonts w:cs="Arial"/>
          <w:spacing w:val="1"/>
        </w:rPr>
        <w:t xml:space="preserve"> </w:t>
      </w:r>
      <w:r w:rsidRPr="00F13452">
        <w:rPr>
          <w:rFonts w:cs="Arial"/>
        </w:rPr>
        <w:t xml:space="preserve">independent study courses. Federal and state </w:t>
      </w:r>
      <w:r w:rsidR="004B041F" w:rsidRPr="00F13452">
        <w:rPr>
          <w:rFonts w:cs="Arial"/>
        </w:rPr>
        <w:t>laws require that Ohio State verify the address representing the physical location where students complete</w:t>
      </w:r>
      <w:r w:rsidRPr="00F13452">
        <w:rPr>
          <w:rFonts w:cs="Arial"/>
        </w:rPr>
        <w:t xml:space="preserve"> those academic experiences.</w:t>
      </w:r>
      <w:r w:rsidRPr="00F13452">
        <w:rPr>
          <w:rFonts w:cs="Arial"/>
          <w:spacing w:val="-52"/>
        </w:rPr>
        <w:t xml:space="preserve"> </w:t>
      </w:r>
      <w:r w:rsidRPr="00F13452">
        <w:rPr>
          <w:rFonts w:cs="Arial"/>
        </w:rPr>
        <w:t xml:space="preserve">A student's physical address could impact Ohio State's authorization to offer the </w:t>
      </w:r>
      <w:r w:rsidR="00060780" w:rsidRPr="00F13452">
        <w:rPr>
          <w:rFonts w:cs="Arial"/>
        </w:rPr>
        <w:t>educational</w:t>
      </w:r>
      <w:r w:rsidR="00060780" w:rsidRPr="00F13452">
        <w:rPr>
          <w:rFonts w:cs="Arial"/>
          <w:spacing w:val="1"/>
        </w:rPr>
        <w:t xml:space="preserve"> </w:t>
      </w:r>
      <w:r w:rsidRPr="00F13452">
        <w:rPr>
          <w:rFonts w:cs="Arial"/>
        </w:rPr>
        <w:t>experience</w:t>
      </w:r>
      <w:r w:rsidR="00F13452">
        <w:rPr>
          <w:rFonts w:cs="Arial"/>
        </w:rPr>
        <w:t xml:space="preserve">, a student’s eligibility to obtain federal financial </w:t>
      </w:r>
      <w:r w:rsidR="46427852">
        <w:rPr>
          <w:rFonts w:cs="Arial"/>
        </w:rPr>
        <w:t>aid, in</w:t>
      </w:r>
      <w:r w:rsidR="00F13452">
        <w:rPr>
          <w:rFonts w:cs="Arial"/>
        </w:rPr>
        <w:t>-state tuition,</w:t>
      </w:r>
      <w:r w:rsidR="009162D0" w:rsidRPr="00F13452">
        <w:rPr>
          <w:rFonts w:cs="Arial"/>
        </w:rPr>
        <w:t xml:space="preserve"> and </w:t>
      </w:r>
      <w:r w:rsidRPr="00F13452">
        <w:rPr>
          <w:rFonts w:cs="Arial"/>
        </w:rPr>
        <w:t>state</w:t>
      </w:r>
      <w:r w:rsidRPr="00F13452">
        <w:rPr>
          <w:rFonts w:cs="Arial"/>
          <w:spacing w:val="-52"/>
        </w:rPr>
        <w:t xml:space="preserve"> </w:t>
      </w:r>
      <w:r w:rsidRPr="00F13452">
        <w:rPr>
          <w:rFonts w:cs="Arial"/>
        </w:rPr>
        <w:t>professional</w:t>
      </w:r>
      <w:r w:rsidRPr="00F13452">
        <w:rPr>
          <w:rFonts w:cs="Arial"/>
          <w:spacing w:val="-3"/>
        </w:rPr>
        <w:t xml:space="preserve"> </w:t>
      </w:r>
      <w:r w:rsidRPr="00F13452">
        <w:rPr>
          <w:rFonts w:cs="Arial"/>
        </w:rPr>
        <w:t>licensure.</w:t>
      </w:r>
    </w:p>
    <w:p w14:paraId="3C7622AB" w14:textId="07B7F608" w:rsidR="005B696D" w:rsidRPr="00F13452" w:rsidRDefault="005B696D" w:rsidP="00730C83">
      <w:pPr>
        <w:pStyle w:val="Heading3"/>
        <w:rPr>
          <w:rFonts w:cs="Arial"/>
        </w:rPr>
      </w:pPr>
      <w:bookmarkStart w:id="236" w:name="E-mail"/>
      <w:bookmarkEnd w:id="236"/>
      <w:r w:rsidRPr="00F13452">
        <w:rPr>
          <w:rFonts w:cs="Arial"/>
        </w:rPr>
        <w:t>Register</w:t>
      </w:r>
      <w:r w:rsidRPr="00F13452">
        <w:rPr>
          <w:rFonts w:cs="Arial"/>
          <w:spacing w:val="-2"/>
        </w:rPr>
        <w:t xml:space="preserve"> </w:t>
      </w:r>
      <w:r w:rsidRPr="00F13452">
        <w:rPr>
          <w:rFonts w:cs="Arial"/>
        </w:rPr>
        <w:t>to</w:t>
      </w:r>
      <w:r w:rsidRPr="00F13452">
        <w:rPr>
          <w:rFonts w:cs="Arial"/>
          <w:spacing w:val="-3"/>
        </w:rPr>
        <w:t xml:space="preserve"> </w:t>
      </w:r>
      <w:r w:rsidRPr="00F13452">
        <w:rPr>
          <w:rFonts w:cs="Arial"/>
        </w:rPr>
        <w:t>Receive</w:t>
      </w:r>
      <w:r w:rsidRPr="00F13452">
        <w:rPr>
          <w:rFonts w:cs="Arial"/>
          <w:spacing w:val="-3"/>
        </w:rPr>
        <w:t xml:space="preserve"> </w:t>
      </w:r>
      <w:r w:rsidRPr="00F13452">
        <w:rPr>
          <w:rFonts w:cs="Arial"/>
        </w:rPr>
        <w:t>Buckeye</w:t>
      </w:r>
      <w:r w:rsidRPr="00F13452">
        <w:rPr>
          <w:rFonts w:cs="Arial"/>
          <w:spacing w:val="-3"/>
        </w:rPr>
        <w:t xml:space="preserve"> </w:t>
      </w:r>
      <w:r w:rsidR="00AE7370" w:rsidRPr="00F13452">
        <w:rPr>
          <w:rFonts w:cs="Arial"/>
        </w:rPr>
        <w:t>Alerts</w:t>
      </w:r>
    </w:p>
    <w:p w14:paraId="1B1CC3C7" w14:textId="119740D1" w:rsidR="005B696D" w:rsidRPr="002F589B" w:rsidRDefault="005B696D" w:rsidP="005B696D">
      <w:pPr>
        <w:pStyle w:val="BodyText"/>
        <w:rPr>
          <w:rFonts w:cs="Arial"/>
        </w:rPr>
      </w:pPr>
      <w:r>
        <w:t>If your cell phone number is already in BuckeyeLink, you are automatically registered for</w:t>
      </w:r>
      <w:r>
        <w:rPr>
          <w:spacing w:val="1"/>
        </w:rPr>
        <w:t xml:space="preserve"> </w:t>
      </w:r>
      <w:r w:rsidRPr="002F589B">
        <w:rPr>
          <w:rFonts w:cs="Arial"/>
        </w:rPr>
        <w:lastRenderedPageBreak/>
        <w:t>the Buckeye Alert text messaging system. Students can register up to two additional cell phone</w:t>
      </w:r>
      <w:r w:rsidRPr="002F589B">
        <w:rPr>
          <w:rFonts w:cs="Arial"/>
          <w:spacing w:val="-52"/>
        </w:rPr>
        <w:t xml:space="preserve"> </w:t>
      </w:r>
      <w:r w:rsidRPr="002F589B">
        <w:rPr>
          <w:rFonts w:cs="Arial"/>
        </w:rPr>
        <w:t xml:space="preserve">numbers to receive text </w:t>
      </w:r>
      <w:bookmarkStart w:id="237" w:name="_Int_FFhVp0Fd"/>
      <w:r w:rsidRPr="002F589B">
        <w:rPr>
          <w:rFonts w:cs="Arial"/>
        </w:rPr>
        <w:t>notifications</w:t>
      </w:r>
      <w:bookmarkEnd w:id="237"/>
      <w:r w:rsidRPr="002F589B">
        <w:rPr>
          <w:rFonts w:cs="Arial"/>
        </w:rPr>
        <w:t>. These additional phone numbers can belong to</w:t>
      </w:r>
      <w:r w:rsidRPr="002F589B">
        <w:rPr>
          <w:rFonts w:cs="Arial"/>
          <w:spacing w:val="1"/>
        </w:rPr>
        <w:t xml:space="preserve"> </w:t>
      </w:r>
      <w:r w:rsidRPr="002F589B">
        <w:rPr>
          <w:rFonts w:cs="Arial"/>
        </w:rPr>
        <w:t>parents, spouses, or anyone they wish to include in the text message notifications. In</w:t>
      </w:r>
      <w:r w:rsidRPr="002F589B">
        <w:rPr>
          <w:rFonts w:cs="Arial"/>
          <w:spacing w:val="1"/>
        </w:rPr>
        <w:t xml:space="preserve"> </w:t>
      </w:r>
      <w:r w:rsidRPr="002F589B">
        <w:rPr>
          <w:rFonts w:cs="Arial"/>
        </w:rPr>
        <w:t xml:space="preserve">addition, you may also </w:t>
      </w:r>
      <w:r w:rsidRPr="002F589B" w:rsidDel="009162D0">
        <w:rPr>
          <w:rFonts w:cs="Arial"/>
        </w:rPr>
        <w:t>opt</w:t>
      </w:r>
      <w:r w:rsidR="009162D0" w:rsidRPr="002F589B">
        <w:rPr>
          <w:rFonts w:cs="Arial"/>
        </w:rPr>
        <w:t xml:space="preserve"> in</w:t>
      </w:r>
      <w:r w:rsidRPr="002F589B">
        <w:rPr>
          <w:rFonts w:cs="Arial"/>
        </w:rPr>
        <w:t xml:space="preserve"> to receive notifications from multiple Ohio State campuses. More</w:t>
      </w:r>
      <w:r w:rsidRPr="002F589B">
        <w:rPr>
          <w:rFonts w:cs="Arial"/>
          <w:spacing w:val="-52"/>
        </w:rPr>
        <w:t xml:space="preserve"> </w:t>
      </w:r>
      <w:r w:rsidRPr="002F589B">
        <w:rPr>
          <w:rFonts w:cs="Arial"/>
        </w:rPr>
        <w:t xml:space="preserve">information about alert notices is available at </w:t>
      </w:r>
      <w:hyperlink r:id="rId155">
        <w:r w:rsidR="009162D0" w:rsidRPr="0010169C">
          <w:rPr>
            <w:rStyle w:val="Hyperlink"/>
          </w:rPr>
          <w:t>the De</w:t>
        </w:r>
        <w:bookmarkStart w:id="238" w:name="_Hlt198898061"/>
        <w:r w:rsidR="009162D0" w:rsidRPr="0010169C">
          <w:rPr>
            <w:rStyle w:val="Hyperlink"/>
          </w:rPr>
          <w:t>p</w:t>
        </w:r>
        <w:bookmarkEnd w:id="238"/>
        <w:r w:rsidR="009162D0" w:rsidRPr="0010169C">
          <w:rPr>
            <w:rStyle w:val="Hyperlink"/>
          </w:rPr>
          <w:t>artment of Public Safety Crime &amp; Safety</w:t>
        </w:r>
      </w:hyperlink>
      <w:r w:rsidRPr="0010169C">
        <w:rPr>
          <w:rStyle w:val="Hyperlink"/>
        </w:rPr>
        <w:t xml:space="preserve"> </w:t>
      </w:r>
      <w:hyperlink r:id="rId156">
        <w:r w:rsidRPr="0010169C">
          <w:rPr>
            <w:rStyle w:val="Hyperlink"/>
          </w:rPr>
          <w:t>Notices</w:t>
        </w:r>
      </w:hyperlink>
      <w:r w:rsidRPr="002F589B">
        <w:rPr>
          <w:rFonts w:cs="Arial"/>
        </w:rPr>
        <w:t>.</w:t>
      </w:r>
    </w:p>
    <w:p w14:paraId="398F71F9" w14:textId="04D3AABB" w:rsidR="005B696D" w:rsidRPr="002F589B" w:rsidRDefault="005B696D" w:rsidP="00AE7370">
      <w:pPr>
        <w:pStyle w:val="Heading4"/>
        <w:rPr>
          <w:rFonts w:ascii="Arial" w:hAnsi="Arial" w:cs="Arial"/>
        </w:rPr>
      </w:pPr>
      <w:r w:rsidRPr="68738CAF">
        <w:rPr>
          <w:rFonts w:ascii="Arial" w:hAnsi="Arial" w:cs="Arial"/>
        </w:rPr>
        <w:t xml:space="preserve">Watch Ohio </w:t>
      </w:r>
      <w:bookmarkStart w:id="239" w:name="_Int_fSv6lQIE"/>
      <w:r w:rsidR="005E6E6D" w:rsidRPr="68738CAF">
        <w:rPr>
          <w:rFonts w:ascii="Arial" w:hAnsi="Arial" w:cs="Arial"/>
        </w:rPr>
        <w:t>State’s</w:t>
      </w:r>
      <w:bookmarkEnd w:id="239"/>
      <w:r w:rsidRPr="68738CAF">
        <w:rPr>
          <w:rFonts w:ascii="Arial" w:hAnsi="Arial" w:cs="Arial"/>
        </w:rPr>
        <w:t xml:space="preserve"> '</w:t>
      </w:r>
      <w:r w:rsidR="00AE7370" w:rsidRPr="68738CAF">
        <w:rPr>
          <w:rFonts w:ascii="Arial" w:hAnsi="Arial" w:cs="Arial"/>
        </w:rPr>
        <w:t>Surviving</w:t>
      </w:r>
      <w:r w:rsidRPr="68738CAF">
        <w:rPr>
          <w:rFonts w:ascii="Arial" w:hAnsi="Arial" w:cs="Arial"/>
        </w:rPr>
        <w:t xml:space="preserve"> an </w:t>
      </w:r>
      <w:r w:rsidR="00AE7370" w:rsidRPr="68738CAF">
        <w:rPr>
          <w:rFonts w:ascii="Arial" w:hAnsi="Arial" w:cs="Arial"/>
        </w:rPr>
        <w:t>Active Shooter</w:t>
      </w:r>
      <w:r w:rsidRPr="68738CAF">
        <w:rPr>
          <w:rFonts w:ascii="Arial" w:hAnsi="Arial" w:cs="Arial"/>
        </w:rPr>
        <w:t xml:space="preserve">' </w:t>
      </w:r>
      <w:r w:rsidR="00AE7370" w:rsidRPr="68738CAF">
        <w:rPr>
          <w:rFonts w:ascii="Arial" w:hAnsi="Arial" w:cs="Arial"/>
        </w:rPr>
        <w:t>V</w:t>
      </w:r>
      <w:r w:rsidRPr="68738CAF">
        <w:rPr>
          <w:rFonts w:ascii="Arial" w:hAnsi="Arial" w:cs="Arial"/>
        </w:rPr>
        <w:t>ideo</w:t>
      </w:r>
    </w:p>
    <w:p w14:paraId="4F143EA3" w14:textId="77777777" w:rsidR="005B696D" w:rsidRPr="002F589B" w:rsidRDefault="005B696D" w:rsidP="005B696D">
      <w:pPr>
        <w:pStyle w:val="BodyText"/>
        <w:rPr>
          <w:rFonts w:cs="Arial"/>
        </w:rPr>
      </w:pPr>
      <w:r w:rsidRPr="002F589B">
        <w:rPr>
          <w:rFonts w:cs="Arial"/>
        </w:rPr>
        <w:t>The</w:t>
      </w:r>
      <w:r w:rsidRPr="002F589B">
        <w:rPr>
          <w:rFonts w:cs="Arial"/>
          <w:spacing w:val="2"/>
        </w:rPr>
        <w:t xml:space="preserve"> </w:t>
      </w:r>
      <w:r w:rsidRPr="002F589B">
        <w:rPr>
          <w:rFonts w:cs="Arial"/>
        </w:rPr>
        <w:t>safety</w:t>
      </w:r>
      <w:r w:rsidRPr="002F589B">
        <w:rPr>
          <w:rFonts w:cs="Arial"/>
          <w:spacing w:val="1"/>
        </w:rPr>
        <w:t xml:space="preserve"> </w:t>
      </w:r>
      <w:r w:rsidRPr="002F589B">
        <w:rPr>
          <w:rFonts w:cs="Arial"/>
        </w:rPr>
        <w:t>of our</w:t>
      </w:r>
      <w:r w:rsidRPr="002F589B">
        <w:rPr>
          <w:rFonts w:cs="Arial"/>
          <w:spacing w:val="2"/>
        </w:rPr>
        <w:t xml:space="preserve"> </w:t>
      </w:r>
      <w:r w:rsidRPr="002F589B">
        <w:rPr>
          <w:rFonts w:cs="Arial"/>
        </w:rPr>
        <w:t>campus</w:t>
      </w:r>
      <w:r w:rsidRPr="002F589B">
        <w:rPr>
          <w:rFonts w:cs="Arial"/>
          <w:spacing w:val="1"/>
        </w:rPr>
        <w:t xml:space="preserve"> </w:t>
      </w:r>
      <w:r w:rsidRPr="002F589B">
        <w:rPr>
          <w:rFonts w:cs="Arial"/>
        </w:rPr>
        <w:t>community</w:t>
      </w:r>
      <w:r w:rsidRPr="002F589B">
        <w:rPr>
          <w:rFonts w:cs="Arial"/>
          <w:spacing w:val="1"/>
        </w:rPr>
        <w:t xml:space="preserve"> </w:t>
      </w:r>
      <w:r w:rsidRPr="002F589B">
        <w:rPr>
          <w:rFonts w:cs="Arial"/>
        </w:rPr>
        <w:t>is</w:t>
      </w:r>
      <w:r w:rsidRPr="002F589B">
        <w:rPr>
          <w:rFonts w:cs="Arial"/>
          <w:spacing w:val="-1"/>
        </w:rPr>
        <w:t xml:space="preserve"> </w:t>
      </w:r>
      <w:r w:rsidRPr="002F589B">
        <w:rPr>
          <w:rFonts w:cs="Arial"/>
        </w:rPr>
        <w:t>our</w:t>
      </w:r>
      <w:r w:rsidRPr="002F589B">
        <w:rPr>
          <w:rFonts w:cs="Arial"/>
          <w:spacing w:val="-1"/>
        </w:rPr>
        <w:t xml:space="preserve"> </w:t>
      </w:r>
      <w:r w:rsidRPr="002F589B">
        <w:rPr>
          <w:rFonts w:cs="Arial"/>
        </w:rPr>
        <w:t>number</w:t>
      </w:r>
      <w:r w:rsidRPr="002F589B">
        <w:rPr>
          <w:rFonts w:cs="Arial"/>
          <w:spacing w:val="2"/>
        </w:rPr>
        <w:t xml:space="preserve"> </w:t>
      </w:r>
      <w:r w:rsidRPr="002F589B">
        <w:rPr>
          <w:rFonts w:cs="Arial"/>
        </w:rPr>
        <w:t>one priority.</w:t>
      </w:r>
      <w:r w:rsidRPr="002F589B">
        <w:rPr>
          <w:rFonts w:cs="Arial"/>
          <w:spacing w:val="1"/>
        </w:rPr>
        <w:t xml:space="preserve"> </w:t>
      </w:r>
      <w:r w:rsidRPr="002F589B">
        <w:rPr>
          <w:rFonts w:cs="Arial"/>
        </w:rPr>
        <w:t>While</w:t>
      </w:r>
      <w:r w:rsidRPr="002F589B">
        <w:rPr>
          <w:rFonts w:cs="Arial"/>
          <w:spacing w:val="2"/>
        </w:rPr>
        <w:t xml:space="preserve"> </w:t>
      </w:r>
      <w:r w:rsidRPr="002F589B">
        <w:rPr>
          <w:rFonts w:cs="Arial"/>
        </w:rPr>
        <w:t>it is</w:t>
      </w:r>
      <w:r w:rsidRPr="002F589B">
        <w:rPr>
          <w:rFonts w:cs="Arial"/>
          <w:spacing w:val="3"/>
        </w:rPr>
        <w:t xml:space="preserve"> </w:t>
      </w:r>
      <w:r w:rsidRPr="002F589B">
        <w:rPr>
          <w:rFonts w:cs="Arial"/>
        </w:rPr>
        <w:t>scary</w:t>
      </w:r>
      <w:r w:rsidRPr="002F589B">
        <w:rPr>
          <w:rFonts w:cs="Arial"/>
          <w:spacing w:val="1"/>
        </w:rPr>
        <w:t xml:space="preserve"> </w:t>
      </w:r>
      <w:r w:rsidRPr="002F589B">
        <w:rPr>
          <w:rFonts w:cs="Arial"/>
        </w:rPr>
        <w:t>to think</w:t>
      </w:r>
      <w:r w:rsidRPr="002F589B">
        <w:rPr>
          <w:rFonts w:cs="Arial"/>
          <w:spacing w:val="1"/>
        </w:rPr>
        <w:t xml:space="preserve"> </w:t>
      </w:r>
      <w:r w:rsidRPr="002F589B">
        <w:rPr>
          <w:rFonts w:cs="Arial"/>
        </w:rPr>
        <w:t>about, we want you to be prepared for an active shooter or armed aggressor situation. Please</w:t>
      </w:r>
      <w:r w:rsidRPr="002F589B">
        <w:rPr>
          <w:rFonts w:cs="Arial"/>
          <w:spacing w:val="1"/>
        </w:rPr>
        <w:t xml:space="preserve"> </w:t>
      </w:r>
      <w:r w:rsidRPr="002F589B">
        <w:rPr>
          <w:rFonts w:cs="Arial"/>
        </w:rPr>
        <w:t>watch Ohio State’s educational video, "Surviving an Active Shooter,” to learn about the national</w:t>
      </w:r>
      <w:r w:rsidRPr="002F589B">
        <w:rPr>
          <w:rFonts w:cs="Arial"/>
          <w:spacing w:val="-52"/>
        </w:rPr>
        <w:t xml:space="preserve"> </w:t>
      </w:r>
      <w:r w:rsidRPr="002F589B">
        <w:rPr>
          <w:rFonts w:cs="Arial"/>
        </w:rPr>
        <w:t>"Run</w:t>
      </w:r>
      <w:bookmarkStart w:id="240" w:name="_Int_egrLogXD"/>
      <w:r w:rsidRPr="002F589B">
        <w:rPr>
          <w:rFonts w:cs="Arial"/>
        </w:rPr>
        <w:t>.</w:t>
      </w:r>
      <w:bookmarkEnd w:id="240"/>
      <w:r w:rsidRPr="002F589B">
        <w:rPr>
          <w:rFonts w:cs="Arial"/>
        </w:rPr>
        <w:t xml:space="preserve"> Hide. Fight." best practice. We encourage everyone to report suspicious behavior to</w:t>
      </w:r>
      <w:r w:rsidRPr="002F589B">
        <w:rPr>
          <w:rFonts w:cs="Arial"/>
          <w:spacing w:val="1"/>
        </w:rPr>
        <w:t xml:space="preserve"> </w:t>
      </w:r>
      <w:r w:rsidRPr="002F589B">
        <w:rPr>
          <w:rFonts w:cs="Arial"/>
        </w:rPr>
        <w:t xml:space="preserve">OSUPD by calling 614-292-2121 or 911 in emergencies. View </w:t>
      </w:r>
      <w:hyperlink r:id="rId157">
        <w:r w:rsidRPr="0010169C">
          <w:rPr>
            <w:rStyle w:val="Hyperlink"/>
          </w:rPr>
          <w:t xml:space="preserve">How to Respond </w:t>
        </w:r>
        <w:bookmarkStart w:id="241" w:name="_Hlt198898175"/>
        <w:r w:rsidRPr="0010169C">
          <w:rPr>
            <w:rStyle w:val="Hyperlink"/>
          </w:rPr>
          <w:t>t</w:t>
        </w:r>
        <w:bookmarkEnd w:id="241"/>
        <w:r w:rsidRPr="0010169C">
          <w:rPr>
            <w:rStyle w:val="Hyperlink"/>
          </w:rPr>
          <w:t>o an Active</w:t>
        </w:r>
      </w:hyperlink>
      <w:r w:rsidRPr="0010169C">
        <w:rPr>
          <w:rStyle w:val="Hyperlink"/>
        </w:rPr>
        <w:t xml:space="preserve"> </w:t>
      </w:r>
      <w:hyperlink r:id="rId158">
        <w:r w:rsidRPr="0010169C">
          <w:rPr>
            <w:rStyle w:val="Hyperlink"/>
          </w:rPr>
          <w:t>Aggressor Situation</w:t>
        </w:r>
      </w:hyperlink>
      <w:r w:rsidRPr="002F589B">
        <w:rPr>
          <w:rFonts w:cs="Arial"/>
        </w:rPr>
        <w:t>.</w:t>
      </w:r>
    </w:p>
    <w:p w14:paraId="592A51A2" w14:textId="77777777" w:rsidR="00AA3C77" w:rsidRPr="002F589B" w:rsidRDefault="00F83FA5" w:rsidP="00730C83">
      <w:pPr>
        <w:pStyle w:val="Heading3"/>
        <w:rPr>
          <w:rFonts w:cs="Arial"/>
        </w:rPr>
      </w:pPr>
      <w:r w:rsidRPr="002F589B">
        <w:rPr>
          <w:rFonts w:cs="Arial"/>
        </w:rPr>
        <w:t>E-mail</w:t>
      </w:r>
    </w:p>
    <w:p w14:paraId="5164FFC0" w14:textId="06FCEC1A" w:rsidR="00261381" w:rsidRPr="002F589B" w:rsidRDefault="00F83FA5" w:rsidP="68738CAF">
      <w:pPr>
        <w:pStyle w:val="BodyText"/>
        <w:rPr>
          <w:rFonts w:eastAsiaTheme="majorEastAsia" w:cs="Arial"/>
          <w:b/>
          <w:bCs/>
        </w:rPr>
      </w:pPr>
      <w:r w:rsidRPr="002F589B">
        <w:rPr>
          <w:rFonts w:cs="Arial"/>
        </w:rPr>
        <w:t xml:space="preserve">Students are required to activate their university email account via </w:t>
      </w:r>
      <w:hyperlink r:id="rId159">
        <w:r w:rsidRPr="0010169C">
          <w:rPr>
            <w:rStyle w:val="Hyperlink"/>
          </w:rPr>
          <w:t>Identity and Access</w:t>
        </w:r>
      </w:hyperlink>
      <w:r w:rsidRPr="0010169C">
        <w:rPr>
          <w:rStyle w:val="Hyperlink"/>
        </w:rPr>
        <w:t xml:space="preserve"> </w:t>
      </w:r>
      <w:hyperlink r:id="rId160">
        <w:r w:rsidRPr="0010169C">
          <w:rPr>
            <w:rStyle w:val="Hyperlink"/>
          </w:rPr>
          <w:t>Management</w:t>
        </w:r>
      </w:hyperlink>
      <w:r w:rsidRPr="002F589B">
        <w:rPr>
          <w:rFonts w:cs="Arial"/>
        </w:rPr>
        <w:t xml:space="preserve">. Students can receive assistance by calling </w:t>
      </w:r>
      <w:r w:rsidR="005E6E6D" w:rsidRPr="002F589B">
        <w:rPr>
          <w:rFonts w:cs="Arial"/>
        </w:rPr>
        <w:t>614-688-HELP</w:t>
      </w:r>
      <w:r w:rsidRPr="002F589B">
        <w:rPr>
          <w:rFonts w:cs="Arial"/>
        </w:rPr>
        <w:t>. Advisors, Instructors,</w:t>
      </w:r>
      <w:r w:rsidRPr="002F589B">
        <w:rPr>
          <w:rFonts w:cs="Arial"/>
          <w:spacing w:val="1"/>
        </w:rPr>
        <w:t xml:space="preserve"> </w:t>
      </w:r>
      <w:r w:rsidRPr="002F589B">
        <w:rPr>
          <w:rFonts w:cs="Arial"/>
        </w:rPr>
        <w:t>and the University will only respond to emails and send essential information, such as course</w:t>
      </w:r>
      <w:r w:rsidRPr="002F589B">
        <w:rPr>
          <w:rFonts w:cs="Arial"/>
          <w:spacing w:val="1"/>
        </w:rPr>
        <w:t xml:space="preserve"> </w:t>
      </w:r>
      <w:r w:rsidRPr="002F589B">
        <w:rPr>
          <w:rFonts w:cs="Arial"/>
        </w:rPr>
        <w:t xml:space="preserve">materials, grades, and other notifications, to your </w:t>
      </w:r>
      <w:r w:rsidR="00CA6911" w:rsidRPr="002F589B">
        <w:rPr>
          <w:rFonts w:cs="Arial"/>
        </w:rPr>
        <w:t xml:space="preserve">Ohio State </w:t>
      </w:r>
      <w:r w:rsidRPr="002F589B">
        <w:rPr>
          <w:rFonts w:cs="Arial"/>
        </w:rPr>
        <w:t>e-mail address</w:t>
      </w:r>
      <w:r w:rsidR="006E2D6B" w:rsidRPr="002F589B">
        <w:rPr>
          <w:rFonts w:cs="Arial"/>
        </w:rPr>
        <w:t>.</w:t>
      </w:r>
      <w:r w:rsidRPr="002F589B">
        <w:rPr>
          <w:rFonts w:cs="Arial"/>
          <w:spacing w:val="1"/>
        </w:rPr>
        <w:t xml:space="preserve"> </w:t>
      </w:r>
      <w:r w:rsidRPr="002F589B">
        <w:rPr>
          <w:rFonts w:cs="Arial"/>
        </w:rPr>
        <w:t xml:space="preserve">Follow these </w:t>
      </w:r>
      <w:hyperlink r:id="rId161" w:anchor="%3A%7E%3Atext%3DGo%20to%20my.osu.edu%20and%20click%20the%20Activate%20Now%2Cthe%20email%20address%20you%20select">
        <w:r w:rsidRPr="0010169C">
          <w:rPr>
            <w:rStyle w:val="Hyperlink"/>
          </w:rPr>
          <w:t>steps</w:t>
        </w:r>
        <w:r w:rsidRPr="002F589B">
          <w:rPr>
            <w:rFonts w:cs="Arial"/>
            <w:color w:val="0562C1"/>
          </w:rPr>
          <w:t xml:space="preserve"> </w:t>
        </w:r>
      </w:hyperlink>
      <w:r w:rsidRPr="002F589B">
        <w:rPr>
          <w:rFonts w:cs="Arial"/>
        </w:rPr>
        <w:t>to ensure that you receive important emails from</w:t>
      </w:r>
      <w:r w:rsidRPr="002F589B">
        <w:rPr>
          <w:rFonts w:cs="Arial"/>
          <w:spacing w:val="-52"/>
        </w:rPr>
        <w:t xml:space="preserve"> </w:t>
      </w:r>
      <w:r w:rsidR="00C2561D" w:rsidRPr="002F589B">
        <w:rPr>
          <w:rFonts w:cs="Arial"/>
          <w:spacing w:val="-52"/>
        </w:rPr>
        <w:t xml:space="preserve"> </w:t>
      </w:r>
      <w:r w:rsidR="00D0233F" w:rsidRPr="002F589B">
        <w:rPr>
          <w:rFonts w:cs="Arial"/>
          <w:spacing w:val="-52"/>
        </w:rPr>
        <w:t xml:space="preserve">    </w:t>
      </w:r>
      <w:r w:rsidRPr="002F589B">
        <w:rPr>
          <w:rFonts w:cs="Arial"/>
        </w:rPr>
        <w:t xml:space="preserve">Ohio State </w:t>
      </w:r>
      <w:r w:rsidR="006E2D6B" w:rsidRPr="002F589B">
        <w:rPr>
          <w:rFonts w:cs="Arial"/>
        </w:rPr>
        <w:t xml:space="preserve">and </w:t>
      </w:r>
      <w:r w:rsidR="47482E0B" w:rsidRPr="002F589B">
        <w:rPr>
          <w:rFonts w:cs="Arial"/>
        </w:rPr>
        <w:t>HRS.</w:t>
      </w:r>
      <w:r w:rsidRPr="002F589B">
        <w:rPr>
          <w:rFonts w:cs="Arial"/>
        </w:rPr>
        <w:t xml:space="preserve"> Please be sure to regularly check or forward this</w:t>
      </w:r>
      <w:r w:rsidRPr="002F589B">
        <w:rPr>
          <w:rFonts w:cs="Arial"/>
          <w:spacing w:val="1"/>
        </w:rPr>
        <w:t xml:space="preserve"> </w:t>
      </w:r>
      <w:r w:rsidRPr="002F589B">
        <w:rPr>
          <w:rFonts w:cs="Arial"/>
        </w:rPr>
        <w:t xml:space="preserve">email to your </w:t>
      </w:r>
      <w:r w:rsidR="002F589B" w:rsidRPr="002F589B">
        <w:rPr>
          <w:rFonts w:cs="Arial"/>
        </w:rPr>
        <w:t>primary</w:t>
      </w:r>
      <w:r w:rsidRPr="002F589B">
        <w:rPr>
          <w:rFonts w:cs="Arial"/>
        </w:rPr>
        <w:t xml:space="preserve"> email address of your </w:t>
      </w:r>
      <w:r w:rsidR="00026D78" w:rsidRPr="002F589B">
        <w:rPr>
          <w:rFonts w:cs="Arial"/>
        </w:rPr>
        <w:t>choice</w:t>
      </w:r>
      <w:r w:rsidRPr="002F589B">
        <w:rPr>
          <w:rFonts w:cs="Arial"/>
        </w:rPr>
        <w:t>. Additionally, the University Registrar’s</w:t>
      </w:r>
      <w:r w:rsidRPr="002F589B">
        <w:rPr>
          <w:rFonts w:cs="Arial"/>
          <w:spacing w:val="1"/>
        </w:rPr>
        <w:t xml:space="preserve"> </w:t>
      </w:r>
      <w:r w:rsidRPr="002F589B">
        <w:rPr>
          <w:rFonts w:cs="Arial"/>
        </w:rPr>
        <w:t xml:space="preserve">Office relies on your </w:t>
      </w:r>
      <w:r w:rsidR="00026D78" w:rsidRPr="002F589B">
        <w:rPr>
          <w:rFonts w:cs="Arial"/>
        </w:rPr>
        <w:t xml:space="preserve">Ohio State </w:t>
      </w:r>
      <w:r w:rsidRPr="002F589B">
        <w:rPr>
          <w:rFonts w:cs="Arial"/>
        </w:rPr>
        <w:t>e-mail as the primary communication medium for all students, so</w:t>
      </w:r>
      <w:r w:rsidRPr="002F589B">
        <w:rPr>
          <w:rFonts w:cs="Arial"/>
          <w:spacing w:val="1"/>
        </w:rPr>
        <w:t xml:space="preserve"> </w:t>
      </w:r>
      <w:r w:rsidRPr="002F589B">
        <w:rPr>
          <w:rFonts w:cs="Arial"/>
        </w:rPr>
        <w:t xml:space="preserve">students </w:t>
      </w:r>
      <w:r w:rsidR="00026D78" w:rsidRPr="002F589B">
        <w:rPr>
          <w:rFonts w:cs="Arial"/>
        </w:rPr>
        <w:t>must</w:t>
      </w:r>
      <w:r w:rsidRPr="002F589B">
        <w:rPr>
          <w:rFonts w:cs="Arial"/>
        </w:rPr>
        <w:t xml:space="preserve"> check their </w:t>
      </w:r>
      <w:r w:rsidR="00026D78" w:rsidRPr="002F589B">
        <w:rPr>
          <w:rFonts w:cs="Arial"/>
        </w:rPr>
        <w:t xml:space="preserve">Ohio State </w:t>
      </w:r>
      <w:r w:rsidRPr="002F589B">
        <w:rPr>
          <w:rFonts w:cs="Arial"/>
        </w:rPr>
        <w:t xml:space="preserve">e-mail daily. It is possible to link private </w:t>
      </w:r>
      <w:r w:rsidR="002F589B" w:rsidRPr="002F589B">
        <w:rPr>
          <w:rFonts w:cs="Arial"/>
        </w:rPr>
        <w:t>email accounts (such as Hotmail, Gmail, AOL, etc.) to the Ohio State Email</w:t>
      </w:r>
      <w:r w:rsidRPr="002F589B">
        <w:rPr>
          <w:rFonts w:cs="Arial"/>
        </w:rPr>
        <w:t xml:space="preserve"> account; however, this is not</w:t>
      </w:r>
      <w:r w:rsidRPr="002F589B">
        <w:rPr>
          <w:rFonts w:cs="Arial"/>
          <w:spacing w:val="1"/>
        </w:rPr>
        <w:t xml:space="preserve"> </w:t>
      </w:r>
      <w:r w:rsidRPr="002F589B">
        <w:rPr>
          <w:rFonts w:cs="Arial"/>
        </w:rPr>
        <w:t xml:space="preserve">recommended. Some private email accounts will block </w:t>
      </w:r>
      <w:r w:rsidR="00C42129" w:rsidRPr="002F589B">
        <w:rPr>
          <w:rFonts w:cs="Arial"/>
        </w:rPr>
        <w:t xml:space="preserve">Ohio State </w:t>
      </w:r>
      <w:r w:rsidRPr="002F589B">
        <w:rPr>
          <w:rFonts w:cs="Arial"/>
        </w:rPr>
        <w:t>e-mail addresses. Check with your</w:t>
      </w:r>
      <w:r w:rsidRPr="002F589B">
        <w:rPr>
          <w:rFonts w:cs="Arial"/>
          <w:spacing w:val="1"/>
        </w:rPr>
        <w:t xml:space="preserve"> </w:t>
      </w:r>
      <w:r w:rsidRPr="002F589B">
        <w:rPr>
          <w:rFonts w:cs="Arial"/>
        </w:rPr>
        <w:t xml:space="preserve">private </w:t>
      </w:r>
      <w:r w:rsidR="79880AF0" w:rsidRPr="002F589B">
        <w:rPr>
          <w:rFonts w:cs="Arial"/>
        </w:rPr>
        <w:t>email</w:t>
      </w:r>
      <w:r w:rsidRPr="002F589B">
        <w:rPr>
          <w:rFonts w:cs="Arial"/>
        </w:rPr>
        <w:t xml:space="preserve"> provider for further details. </w:t>
      </w:r>
      <w:r w:rsidR="00C42129" w:rsidRPr="002F589B">
        <w:rPr>
          <w:rFonts w:cs="Arial"/>
        </w:rPr>
        <w:t xml:space="preserve">Ohio </w:t>
      </w:r>
      <w:r w:rsidR="000C139D" w:rsidRPr="002F589B">
        <w:rPr>
          <w:rFonts w:cs="Arial"/>
        </w:rPr>
        <w:t>State faculty</w:t>
      </w:r>
      <w:r w:rsidRPr="002F589B">
        <w:rPr>
          <w:rFonts w:cs="Arial"/>
        </w:rPr>
        <w:t>, instructors and advisors require</w:t>
      </w:r>
      <w:r w:rsidRPr="002F589B">
        <w:rPr>
          <w:rFonts w:cs="Arial"/>
          <w:spacing w:val="1"/>
        </w:rPr>
        <w:t xml:space="preserve"> </w:t>
      </w:r>
      <w:r w:rsidRPr="002F589B">
        <w:rPr>
          <w:rFonts w:cs="Arial"/>
        </w:rPr>
        <w:t xml:space="preserve">students to use their </w:t>
      </w:r>
      <w:r w:rsidR="00C42129" w:rsidRPr="002F589B">
        <w:rPr>
          <w:rFonts w:cs="Arial"/>
        </w:rPr>
        <w:t xml:space="preserve">Ohio State </w:t>
      </w:r>
      <w:r w:rsidRPr="002F589B">
        <w:rPr>
          <w:rFonts w:cs="Arial"/>
        </w:rPr>
        <w:t>e-mail exclusively in all communications with them. It is the student’s</w:t>
      </w:r>
      <w:r w:rsidRPr="002F589B">
        <w:rPr>
          <w:rFonts w:cs="Arial"/>
          <w:spacing w:val="-52"/>
        </w:rPr>
        <w:t xml:space="preserve"> </w:t>
      </w:r>
      <w:r w:rsidRPr="002F589B">
        <w:rPr>
          <w:rFonts w:cs="Arial"/>
        </w:rPr>
        <w:t xml:space="preserve">responsibility to check their </w:t>
      </w:r>
      <w:r w:rsidR="4A95705B" w:rsidRPr="002F589B">
        <w:rPr>
          <w:rFonts w:cs="Arial"/>
        </w:rPr>
        <w:t>email every day</w:t>
      </w:r>
      <w:r w:rsidRPr="002F589B">
        <w:rPr>
          <w:rFonts w:cs="Arial"/>
        </w:rPr>
        <w:t xml:space="preserve">. Students assume all responsibility </w:t>
      </w:r>
      <w:r w:rsidR="00A70394" w:rsidRPr="002F589B">
        <w:rPr>
          <w:rFonts w:cs="Arial"/>
        </w:rPr>
        <w:t>for missed official university</w:t>
      </w:r>
      <w:r w:rsidRPr="002F589B">
        <w:rPr>
          <w:rFonts w:cs="Arial"/>
        </w:rPr>
        <w:t xml:space="preserve"> communications.</w:t>
      </w:r>
    </w:p>
    <w:p w14:paraId="592A51A5" w14:textId="268541A5" w:rsidR="00AA3C77" w:rsidRPr="002F589B" w:rsidRDefault="00261381" w:rsidP="00730C83">
      <w:pPr>
        <w:pStyle w:val="Heading3"/>
        <w:rPr>
          <w:rFonts w:cs="Arial"/>
        </w:rPr>
      </w:pPr>
      <w:r w:rsidRPr="002F589B">
        <w:rPr>
          <w:rFonts w:cs="Arial"/>
        </w:rPr>
        <w:t xml:space="preserve">Faculty </w:t>
      </w:r>
      <w:r w:rsidR="00F83FA5" w:rsidRPr="002F589B">
        <w:rPr>
          <w:rFonts w:cs="Arial"/>
        </w:rPr>
        <w:t>/Staff</w:t>
      </w:r>
      <w:r w:rsidR="00F83FA5" w:rsidRPr="002F589B">
        <w:rPr>
          <w:rFonts w:cs="Arial"/>
          <w:spacing w:val="-5"/>
        </w:rPr>
        <w:t xml:space="preserve"> </w:t>
      </w:r>
      <w:r w:rsidR="00F83FA5" w:rsidRPr="002F589B">
        <w:rPr>
          <w:rFonts w:cs="Arial"/>
        </w:rPr>
        <w:t>E-mail</w:t>
      </w:r>
    </w:p>
    <w:p w14:paraId="592A51A6" w14:textId="4B98C7E8" w:rsidR="00AA3C77" w:rsidRPr="002F589B" w:rsidRDefault="00604C42" w:rsidP="00280E61">
      <w:pPr>
        <w:pStyle w:val="BodyText"/>
        <w:rPr>
          <w:rFonts w:cs="Arial"/>
        </w:rPr>
      </w:pPr>
      <w:r w:rsidRPr="68738CAF">
        <w:rPr>
          <w:rFonts w:cs="Arial"/>
        </w:rPr>
        <w:t>Faculty and staff welcome and encourage student inquiries via email and will respond in a timely and professional manner</w:t>
      </w:r>
      <w:r w:rsidR="002F589B" w:rsidRPr="68738CAF">
        <w:rPr>
          <w:rFonts w:cs="Arial"/>
        </w:rPr>
        <w:t>.</w:t>
      </w:r>
      <w:r w:rsidR="00F83FA5" w:rsidRPr="68738CAF">
        <w:rPr>
          <w:rFonts w:cs="Arial"/>
        </w:rPr>
        <w:t xml:space="preserve"> However, please use common courtesy in e-mail messages. Be brief, polite, and professional. Do not send unsolicited jokes, advertisements, or political material. Use professional titles and avoid “shorthand” when emailing. </w:t>
      </w:r>
      <w:r w:rsidR="002F589B" w:rsidRPr="68738CAF">
        <w:rPr>
          <w:rFonts w:cs="Arial"/>
        </w:rPr>
        <w:t>Please expect a response within 48 hours</w:t>
      </w:r>
      <w:r w:rsidR="00F83FA5" w:rsidRPr="68738CAF">
        <w:rPr>
          <w:rFonts w:cs="Arial"/>
        </w:rPr>
        <w:t xml:space="preserve">. This response time may be longer during the weeks of </w:t>
      </w:r>
      <w:r w:rsidR="003646D4" w:rsidRPr="68738CAF">
        <w:rPr>
          <w:rFonts w:cs="Arial"/>
        </w:rPr>
        <w:t>university breaks, midterms, finals, and any other times as posted in their out-of-office</w:t>
      </w:r>
      <w:r w:rsidR="00F83FA5" w:rsidRPr="68738CAF">
        <w:rPr>
          <w:rFonts w:cs="Arial"/>
        </w:rPr>
        <w:t xml:space="preserve"> email.</w:t>
      </w:r>
      <w:r w:rsidR="00D12EFB" w:rsidRPr="68738CAF">
        <w:rPr>
          <w:rFonts w:cs="Arial"/>
        </w:rPr>
        <w:t xml:space="preserve"> </w:t>
      </w:r>
      <w:r w:rsidR="008D0D00" w:rsidRPr="68738CAF">
        <w:rPr>
          <w:rFonts w:cs="Arial"/>
        </w:rPr>
        <w:t>Please note that faculty and staff email addresses are different from student BuckeyeMail addresses. Faculty and staff use the format [</w:t>
      </w:r>
      <w:r w:rsidR="002239D6" w:rsidRPr="68738CAF">
        <w:rPr>
          <w:rFonts w:cs="Arial"/>
        </w:rPr>
        <w:t xml:space="preserve">first </w:t>
      </w:r>
      <w:r w:rsidR="008D0D00" w:rsidRPr="68738CAF">
        <w:rPr>
          <w:rFonts w:cs="Arial"/>
        </w:rPr>
        <w:t>name</w:t>
      </w:r>
      <w:r w:rsidR="002239D6" w:rsidRPr="68738CAF">
        <w:rPr>
          <w:rFonts w:cs="Arial"/>
        </w:rPr>
        <w:t xml:space="preserve">.last </w:t>
      </w:r>
      <w:bookmarkStart w:id="242" w:name="_Int_nwfmWyel"/>
      <w:r w:rsidR="002239D6" w:rsidRPr="68738CAF">
        <w:rPr>
          <w:rFonts w:cs="Arial"/>
        </w:rPr>
        <w:t>name</w:t>
      </w:r>
      <w:r w:rsidR="008D0D00" w:rsidRPr="68738CAF">
        <w:rPr>
          <w:rFonts w:cs="Arial"/>
        </w:rPr>
        <w:t>]@</w:t>
      </w:r>
      <w:bookmarkEnd w:id="242"/>
      <w:r w:rsidR="008D0D00" w:rsidRPr="68738CAF">
        <w:rPr>
          <w:rFonts w:cs="Arial"/>
        </w:rPr>
        <w:t>osumc.edu or [</w:t>
      </w:r>
      <w:r w:rsidR="002239D6" w:rsidRPr="68738CAF">
        <w:rPr>
          <w:rFonts w:cs="Arial"/>
        </w:rPr>
        <w:t xml:space="preserve">last </w:t>
      </w:r>
      <w:bookmarkStart w:id="243" w:name="_Int_uvMFUhSg"/>
      <w:r w:rsidR="008D0D00" w:rsidRPr="68738CAF">
        <w:rPr>
          <w:rFonts w:cs="Arial"/>
        </w:rPr>
        <w:t>name</w:t>
      </w:r>
      <w:r w:rsidR="002239D6" w:rsidRPr="68738CAF">
        <w:rPr>
          <w:rFonts w:cs="Arial"/>
        </w:rPr>
        <w:t>.#</w:t>
      </w:r>
      <w:bookmarkEnd w:id="243"/>
      <w:r w:rsidR="008D0D00" w:rsidRPr="68738CAF">
        <w:rPr>
          <w:rFonts w:cs="Arial"/>
        </w:rPr>
        <w:t>]@osu.edu</w:t>
      </w:r>
    </w:p>
    <w:p w14:paraId="592A51A8" w14:textId="1E9963E2" w:rsidR="00AA3C77" w:rsidRDefault="00F83FA5" w:rsidP="00280E61">
      <w:pPr>
        <w:pStyle w:val="BodyText"/>
      </w:pPr>
      <w:r>
        <w:lastRenderedPageBreak/>
        <w:t xml:space="preserve">Finally, the faculty and staff use distribution </w:t>
      </w:r>
      <w:r w:rsidR="74178040">
        <w:t>lists to</w:t>
      </w:r>
      <w:r>
        <w:t xml:space="preserve"> disseminate </w:t>
      </w:r>
      <w:r w:rsidR="15E1CFF1">
        <w:t>information.</w:t>
      </w:r>
      <w:r>
        <w:t xml:space="preserve"> It is the student’s responsibility to check their </w:t>
      </w:r>
      <w:r w:rsidR="003646D4">
        <w:t xml:space="preserve">Ohio State </w:t>
      </w:r>
      <w:r>
        <w:t xml:space="preserve">e-mail regularly to receive </w:t>
      </w:r>
      <w:r w:rsidR="621DF59A">
        <w:t>information about</w:t>
      </w:r>
      <w:r w:rsidR="0053405B">
        <w:t xml:space="preserve"> HRS</w:t>
      </w:r>
      <w:r w:rsidR="00024CF1">
        <w:t xml:space="preserve"> </w:t>
      </w:r>
      <w:r w:rsidR="0053405B">
        <w:t>events, announcements, and policy changes. Finally, it is the school's policy</w:t>
      </w:r>
      <w:r>
        <w:t xml:space="preserve"> not to release email listings to any student. HRS Academic Affairs will send group communications to the appropriate HRS student body if requested in writing.</w:t>
      </w:r>
    </w:p>
    <w:p w14:paraId="1C8648B0" w14:textId="77777777" w:rsidR="00555698" w:rsidRPr="00996C75" w:rsidRDefault="00555698" w:rsidP="00472E1A">
      <w:pPr>
        <w:pStyle w:val="Heading2"/>
        <w:rPr>
          <w:rFonts w:ascii="Arial" w:hAnsi="Arial" w:cs="Arial"/>
        </w:rPr>
      </w:pPr>
      <w:bookmarkStart w:id="244" w:name="_Toc206597463"/>
      <w:r w:rsidRPr="00996C75">
        <w:rPr>
          <w:rFonts w:ascii="Arial" w:hAnsi="Arial" w:cs="Arial"/>
        </w:rPr>
        <w:t>Technological</w:t>
      </w:r>
      <w:r w:rsidR="004A2058" w:rsidRPr="00996C75">
        <w:rPr>
          <w:rFonts w:ascii="Arial" w:hAnsi="Arial" w:cs="Arial"/>
        </w:rPr>
        <w:t xml:space="preserve"> Use and Guidelines</w:t>
      </w:r>
      <w:bookmarkEnd w:id="244"/>
    </w:p>
    <w:p w14:paraId="592A51A9" w14:textId="0FC1E54C" w:rsidR="00AA3C77" w:rsidRPr="00996C75" w:rsidRDefault="00261381" w:rsidP="00730C83">
      <w:pPr>
        <w:pStyle w:val="Heading3"/>
        <w:rPr>
          <w:rFonts w:cs="Arial"/>
        </w:rPr>
      </w:pPr>
      <w:bookmarkStart w:id="245" w:name="Computer_Resources"/>
      <w:bookmarkStart w:id="246" w:name="_bookmark53"/>
      <w:bookmarkEnd w:id="245"/>
      <w:bookmarkEnd w:id="246"/>
      <w:r w:rsidRPr="00996C75">
        <w:rPr>
          <w:rFonts w:cs="Arial"/>
        </w:rPr>
        <w:t>Computer Resources</w:t>
      </w:r>
    </w:p>
    <w:p w14:paraId="592A51AA" w14:textId="77777777" w:rsidR="00AA3C77" w:rsidRPr="00996C75" w:rsidRDefault="00F83FA5" w:rsidP="00280E61">
      <w:pPr>
        <w:pStyle w:val="BodyText"/>
        <w:rPr>
          <w:rFonts w:cs="Arial"/>
        </w:rPr>
      </w:pPr>
      <w:r w:rsidRPr="68738CAF">
        <w:rPr>
          <w:rFonts w:cs="Arial"/>
        </w:rPr>
        <w:t xml:space="preserve">Upon admission into an HRS program, an account is set up that allows students to access school computers. Activation and username are not required for use. A small amount of network storage space is provided with </w:t>
      </w:r>
      <w:bookmarkStart w:id="247" w:name="_Int_lM8kyTMa"/>
      <w:r w:rsidRPr="68738CAF">
        <w:rPr>
          <w:rFonts w:cs="Arial"/>
        </w:rPr>
        <w:t>the</w:t>
      </w:r>
      <w:bookmarkEnd w:id="247"/>
      <w:r w:rsidRPr="68738CAF">
        <w:rPr>
          <w:rFonts w:cs="Arial"/>
        </w:rPr>
        <w:t xml:space="preserve"> account for students. Students should keep their own data on portable storage devices, not on machines in the building.</w:t>
      </w:r>
    </w:p>
    <w:p w14:paraId="592A51AB" w14:textId="24076788" w:rsidR="00AA3C77" w:rsidRPr="00996C75" w:rsidRDefault="00F83FA5" w:rsidP="00280E61">
      <w:pPr>
        <w:pStyle w:val="BodyText"/>
        <w:rPr>
          <w:rFonts w:cs="Arial"/>
        </w:rPr>
      </w:pPr>
      <w:r w:rsidRPr="68738CAF">
        <w:rPr>
          <w:rFonts w:cs="Arial"/>
        </w:rPr>
        <w:t xml:space="preserve">All HRS students, faculty, and staff may use the two HRS computer labs. </w:t>
      </w:r>
      <w:r w:rsidR="40E8A742" w:rsidRPr="68738CAF">
        <w:rPr>
          <w:rFonts w:cs="Arial"/>
        </w:rPr>
        <w:t>The hours</w:t>
      </w:r>
      <w:r w:rsidRPr="68738CAF">
        <w:rPr>
          <w:rFonts w:cs="Arial"/>
        </w:rPr>
        <w:t xml:space="preserve"> of operation are 7:00 a.m. to 5:00 p.m., Monday through Friday. Room 435 is used frequently for classroom instruction and during the classes, the lab is closed to all other HRS students. Reserved times for Lab 435 can be found by calling the HRS Office of Academic Affairs front desk at 614-292-1706.</w:t>
      </w:r>
    </w:p>
    <w:p w14:paraId="592A51AC" w14:textId="77777777" w:rsidR="00AA3C77" w:rsidRPr="00996C75" w:rsidRDefault="00F83FA5" w:rsidP="00280E61">
      <w:pPr>
        <w:pStyle w:val="BodyText"/>
        <w:rPr>
          <w:rFonts w:cs="Arial"/>
        </w:rPr>
      </w:pPr>
      <w:r w:rsidRPr="68738CAF">
        <w:rPr>
          <w:rFonts w:cs="Arial"/>
        </w:rPr>
        <w:t xml:space="preserve">Room 227 will remain open during regular business hours and cannot be reserved or closed for group sessions. All HRS computers have the Office suite of programs, SPSS, and many specialized programs that are used by </w:t>
      </w:r>
      <w:bookmarkStart w:id="248" w:name="_Int_DuW84KiO"/>
      <w:r w:rsidRPr="68738CAF">
        <w:rPr>
          <w:rFonts w:cs="Arial"/>
        </w:rPr>
        <w:t>the various</w:t>
      </w:r>
      <w:bookmarkEnd w:id="248"/>
      <w:r w:rsidRPr="68738CAF">
        <w:rPr>
          <w:rFonts w:cs="Arial"/>
        </w:rPr>
        <w:t xml:space="preserve"> programs. Additionally, computers are available in the Prior Health Science Library for student use.</w:t>
      </w:r>
    </w:p>
    <w:p w14:paraId="592A51AD" w14:textId="6A51CBBB" w:rsidR="00AA3C77" w:rsidRPr="00996C75" w:rsidRDefault="00F83FA5" w:rsidP="00280E61">
      <w:pPr>
        <w:pStyle w:val="BodyText"/>
        <w:rPr>
          <w:rFonts w:cs="Arial"/>
        </w:rPr>
      </w:pPr>
      <w:r w:rsidRPr="00996C75">
        <w:rPr>
          <w:rFonts w:cs="Arial"/>
        </w:rPr>
        <w:t xml:space="preserve">Absolutely no food or drink </w:t>
      </w:r>
      <w:r w:rsidR="00951E93" w:rsidRPr="00996C75">
        <w:rPr>
          <w:rFonts w:cs="Arial"/>
        </w:rPr>
        <w:t xml:space="preserve">is </w:t>
      </w:r>
      <w:r w:rsidRPr="00996C75">
        <w:rPr>
          <w:rFonts w:cs="Arial"/>
        </w:rPr>
        <w:t>allowed in the labs at any time</w:t>
      </w:r>
      <w:r w:rsidR="00DB240D" w:rsidRPr="00996C75">
        <w:rPr>
          <w:rFonts w:cs="Arial"/>
        </w:rPr>
        <w:t>, and no</w:t>
      </w:r>
      <w:r w:rsidRPr="00996C75">
        <w:rPr>
          <w:rFonts w:cs="Arial"/>
        </w:rPr>
        <w:t xml:space="preserve"> software can be installed on the lab computers. All computer lab areas are to be left clean and free of debris. Violations of the rules of use will result in </w:t>
      </w:r>
      <w:r w:rsidR="00A05253" w:rsidRPr="00996C75">
        <w:rPr>
          <w:rFonts w:cs="Arial"/>
        </w:rPr>
        <w:t xml:space="preserve">the </w:t>
      </w:r>
      <w:r w:rsidRPr="00996C75">
        <w:rPr>
          <w:rFonts w:cs="Arial"/>
        </w:rPr>
        <w:t>suspension of the student's use of the computer lab facilities.</w:t>
      </w:r>
    </w:p>
    <w:p w14:paraId="592A51AF" w14:textId="5F01A298" w:rsidR="00AA3C77" w:rsidRPr="00996C75" w:rsidRDefault="00F83FA5" w:rsidP="00280E61">
      <w:pPr>
        <w:pStyle w:val="BodyText"/>
        <w:rPr>
          <w:rFonts w:cs="Arial"/>
        </w:rPr>
      </w:pPr>
      <w:r w:rsidRPr="00996C75">
        <w:rPr>
          <w:rFonts w:cs="Arial"/>
        </w:rPr>
        <w:t xml:space="preserve">Report any issues with computers or </w:t>
      </w:r>
      <w:r w:rsidR="00951E93" w:rsidRPr="00996C75">
        <w:rPr>
          <w:rFonts w:cs="Arial"/>
        </w:rPr>
        <w:t xml:space="preserve">networks </w:t>
      </w:r>
      <w:r w:rsidRPr="00996C75">
        <w:rPr>
          <w:rFonts w:cs="Arial"/>
        </w:rPr>
        <w:t xml:space="preserve">to the IT System Administrator at </w:t>
      </w:r>
      <w:hyperlink r:id="rId162">
        <w:r w:rsidR="00BB3CE8" w:rsidRPr="0010169C">
          <w:rPr>
            <w:rStyle w:val="Hyperlink"/>
          </w:rPr>
          <w:t>bruce.noskowiak@osumc.edu</w:t>
        </w:r>
      </w:hyperlink>
      <w:r w:rsidRPr="00996C75">
        <w:rPr>
          <w:rFonts w:cs="Arial"/>
        </w:rPr>
        <w:t>.</w:t>
      </w:r>
    </w:p>
    <w:p w14:paraId="592A51B0" w14:textId="27F3D1F0" w:rsidR="00AA3C77" w:rsidRPr="00996C75" w:rsidRDefault="00261381" w:rsidP="00280E61">
      <w:pPr>
        <w:pStyle w:val="Heading2"/>
        <w:rPr>
          <w:rFonts w:ascii="Arial" w:hAnsi="Arial" w:cs="Arial"/>
        </w:rPr>
      </w:pPr>
      <w:bookmarkStart w:id="249" w:name="Minimum_Technology_Requirements_for_Stud"/>
      <w:bookmarkStart w:id="250" w:name="_bookmark54"/>
      <w:bookmarkStart w:id="251" w:name="_Hlk165284340"/>
      <w:bookmarkStart w:id="252" w:name="_Toc206597464"/>
      <w:bookmarkEnd w:id="249"/>
      <w:bookmarkEnd w:id="250"/>
      <w:r w:rsidRPr="00996C75">
        <w:rPr>
          <w:rFonts w:ascii="Arial" w:hAnsi="Arial" w:cs="Arial"/>
        </w:rPr>
        <w:t>Minimum Technology Requirements for Students</w:t>
      </w:r>
      <w:bookmarkEnd w:id="252"/>
    </w:p>
    <w:p w14:paraId="592A51B3" w14:textId="6A8167DD" w:rsidR="00AA3C77" w:rsidRPr="00996C75" w:rsidRDefault="00F83FA5" w:rsidP="00261381">
      <w:pPr>
        <w:pStyle w:val="BodyText"/>
        <w:rPr>
          <w:rFonts w:cs="Arial"/>
          <w:b/>
          <w:bCs/>
        </w:rPr>
      </w:pPr>
      <w:r w:rsidRPr="00996C75">
        <w:rPr>
          <w:rFonts w:cs="Arial"/>
        </w:rPr>
        <w:t>Before the start of the semester, faculty should review their course plan to determine what</w:t>
      </w:r>
      <w:r w:rsidRPr="00996C75">
        <w:rPr>
          <w:rFonts w:cs="Arial"/>
          <w:spacing w:val="1"/>
        </w:rPr>
        <w:t xml:space="preserve"> </w:t>
      </w:r>
      <w:r w:rsidRPr="00996C75">
        <w:rPr>
          <w:rFonts w:cs="Arial"/>
        </w:rPr>
        <w:t xml:space="preserve">devices and/or accessories students will need to </w:t>
      </w:r>
      <w:r w:rsidR="00E4617D" w:rsidRPr="00996C75">
        <w:rPr>
          <w:rFonts w:cs="Arial"/>
        </w:rPr>
        <w:t xml:space="preserve">participate fully in all activities. </w:t>
      </w:r>
      <w:r w:rsidR="002F3792" w:rsidRPr="00996C75">
        <w:rPr>
          <w:rFonts w:cs="Arial"/>
        </w:rPr>
        <w:t>Students should review each course syllabus for more details pertinent to their course</w:t>
      </w:r>
      <w:r w:rsidR="10F4DDF6" w:rsidRPr="00996C75">
        <w:rPr>
          <w:rFonts w:cs="Arial"/>
        </w:rPr>
        <w:t xml:space="preserve">. </w:t>
      </w:r>
      <w:r w:rsidR="00E4617D" w:rsidRPr="00996C75">
        <w:rPr>
          <w:rFonts w:cs="Arial"/>
        </w:rPr>
        <w:t>The information</w:t>
      </w:r>
      <w:r w:rsidRPr="00996C75">
        <w:rPr>
          <w:rFonts w:cs="Arial"/>
          <w:spacing w:val="-52"/>
        </w:rPr>
        <w:t xml:space="preserve"> </w:t>
      </w:r>
      <w:r w:rsidRPr="00996C75">
        <w:rPr>
          <w:rFonts w:cs="Arial"/>
        </w:rPr>
        <w:t>below</w:t>
      </w:r>
      <w:r w:rsidRPr="00996C75">
        <w:rPr>
          <w:rFonts w:cs="Arial"/>
          <w:spacing w:val="1"/>
        </w:rPr>
        <w:t xml:space="preserve"> </w:t>
      </w:r>
      <w:r w:rsidRPr="00996C75">
        <w:rPr>
          <w:rFonts w:cs="Arial"/>
        </w:rPr>
        <w:t>outlines more</w:t>
      </w:r>
      <w:r w:rsidRPr="00996C75">
        <w:rPr>
          <w:rFonts w:cs="Arial"/>
          <w:spacing w:val="-1"/>
        </w:rPr>
        <w:t xml:space="preserve"> </w:t>
      </w:r>
      <w:r w:rsidRPr="00996C75">
        <w:rPr>
          <w:rFonts w:cs="Arial"/>
        </w:rPr>
        <w:t>details.</w:t>
      </w:r>
    </w:p>
    <w:p w14:paraId="7AC50B23" w14:textId="51300A55" w:rsidR="00261381" w:rsidRPr="00996C75" w:rsidRDefault="00261381" w:rsidP="00730C83">
      <w:pPr>
        <w:pStyle w:val="Heading3"/>
        <w:rPr>
          <w:rFonts w:cs="Arial"/>
        </w:rPr>
      </w:pPr>
      <w:r w:rsidRPr="00996C75">
        <w:rPr>
          <w:rFonts w:cs="Arial"/>
        </w:rPr>
        <w:t>BuckeyePass</w:t>
      </w:r>
    </w:p>
    <w:p w14:paraId="365F1C6A" w14:textId="22836F56" w:rsidR="00B05E25" w:rsidRPr="00996C75" w:rsidRDefault="00B05E25" w:rsidP="00B05E25">
      <w:pPr>
        <w:rPr>
          <w:rFonts w:cs="Arial"/>
        </w:rPr>
      </w:pPr>
      <w:r w:rsidRPr="68738CAF">
        <w:rPr>
          <w:rFonts w:cs="Arial"/>
        </w:rPr>
        <w:t xml:space="preserve">BuckeyePass is </w:t>
      </w:r>
      <w:r w:rsidR="2CD53BDD" w:rsidRPr="68738CAF">
        <w:rPr>
          <w:rFonts w:cs="Arial"/>
        </w:rPr>
        <w:t>a multi</w:t>
      </w:r>
      <w:r w:rsidRPr="68738CAF">
        <w:rPr>
          <w:rFonts w:cs="Arial"/>
        </w:rPr>
        <w:t xml:space="preserve">-factor authentication (MFA) service provided by </w:t>
      </w:r>
      <w:hyperlink r:id="rId163">
        <w:r w:rsidRPr="68738CAF">
          <w:rPr>
            <w:rStyle w:val="Hyperlink"/>
            <w:rFonts w:cs="Arial"/>
          </w:rPr>
          <w:t>Ohio State’s Office of Technology and Digital Innovation’s Digital Security and Trust</w:t>
        </w:r>
      </w:hyperlink>
      <w:r w:rsidRPr="68738CAF">
        <w:rPr>
          <w:rFonts w:cs="Arial"/>
        </w:rPr>
        <w:t xml:space="preserve"> team. It helps protect your account even if your password is stolen. Learn how to add and use these MFA options by </w:t>
      </w:r>
      <w:r w:rsidRPr="68738CAF">
        <w:rPr>
          <w:rFonts w:cs="Arial"/>
        </w:rPr>
        <w:lastRenderedPageBreak/>
        <w:t xml:space="preserve">viewing the </w:t>
      </w:r>
      <w:hyperlink r:id="rId164">
        <w:r w:rsidRPr="68738CAF">
          <w:rPr>
            <w:rStyle w:val="Hyperlink"/>
            <w:rFonts w:cs="Arial"/>
          </w:rPr>
          <w:t>Adding a Device</w:t>
        </w:r>
      </w:hyperlink>
      <w:r w:rsidRPr="68738CAF">
        <w:rPr>
          <w:rFonts w:cs="Arial"/>
        </w:rPr>
        <w:t xml:space="preserve"> and </w:t>
      </w:r>
      <w:hyperlink r:id="rId165">
        <w:r w:rsidRPr="68738CAF">
          <w:rPr>
            <w:rStyle w:val="Hyperlink"/>
            <w:rFonts w:cs="Arial"/>
          </w:rPr>
          <w:t>Authenticating with BuckeyePass</w:t>
        </w:r>
      </w:hyperlink>
      <w:r w:rsidRPr="68738CAF">
        <w:rPr>
          <w:rFonts w:cs="Arial"/>
        </w:rPr>
        <w:t xml:space="preserve"> job aids.  </w:t>
      </w:r>
      <w:hyperlink r:id="rId166">
        <w:r w:rsidRPr="68738CAF">
          <w:rPr>
            <w:rStyle w:val="Hyperlink"/>
            <w:rFonts w:cs="Arial"/>
          </w:rPr>
          <w:t>Get started or manage your registered devices</w:t>
        </w:r>
      </w:hyperlink>
      <w:r w:rsidRPr="68738CAF">
        <w:rPr>
          <w:rFonts w:cs="Arial"/>
        </w:rPr>
        <w:t xml:space="preserve">. </w:t>
      </w:r>
    </w:p>
    <w:p w14:paraId="592A51B8" w14:textId="769EBF32" w:rsidR="00AA3C77" w:rsidRPr="00996C75" w:rsidRDefault="00F83FA5" w:rsidP="00280E61">
      <w:pPr>
        <w:pStyle w:val="BodyText"/>
        <w:rPr>
          <w:rFonts w:cs="Arial"/>
        </w:rPr>
      </w:pPr>
      <w:hyperlink r:id="rId167">
        <w:r w:rsidRPr="0010169C">
          <w:rPr>
            <w:rStyle w:val="Hyperlink"/>
          </w:rPr>
          <w:t>Get started or manage your registered devices</w:t>
        </w:r>
      </w:hyperlink>
      <w:r w:rsidRPr="00996C75">
        <w:rPr>
          <w:rFonts w:cs="Arial"/>
        </w:rPr>
        <w:t>. Students are required to own a smartphone or</w:t>
      </w:r>
      <w:r w:rsidRPr="00996C75">
        <w:rPr>
          <w:rFonts w:cs="Arial"/>
          <w:spacing w:val="-52"/>
        </w:rPr>
        <w:t xml:space="preserve"> </w:t>
      </w:r>
      <w:r w:rsidRPr="00996C75">
        <w:rPr>
          <w:rFonts w:cs="Arial"/>
        </w:rPr>
        <w:t>tablet</w:t>
      </w:r>
      <w:r w:rsidRPr="00996C75">
        <w:rPr>
          <w:rFonts w:cs="Arial"/>
          <w:spacing w:val="-2"/>
        </w:rPr>
        <w:t xml:space="preserve"> </w:t>
      </w:r>
      <w:r w:rsidRPr="00996C75">
        <w:rPr>
          <w:rFonts w:cs="Arial"/>
        </w:rPr>
        <w:t>to</w:t>
      </w:r>
      <w:r w:rsidRPr="00996C75">
        <w:rPr>
          <w:rFonts w:cs="Arial"/>
          <w:spacing w:val="-1"/>
        </w:rPr>
        <w:t xml:space="preserve"> </w:t>
      </w:r>
      <w:r w:rsidRPr="00996C75">
        <w:rPr>
          <w:rFonts w:cs="Arial"/>
        </w:rPr>
        <w:t>use</w:t>
      </w:r>
      <w:r w:rsidRPr="00996C75">
        <w:rPr>
          <w:rFonts w:cs="Arial"/>
          <w:spacing w:val="-2"/>
        </w:rPr>
        <w:t xml:space="preserve"> </w:t>
      </w:r>
      <w:r w:rsidRPr="00996C75">
        <w:rPr>
          <w:rFonts w:cs="Arial"/>
        </w:rPr>
        <w:t>the</w:t>
      </w:r>
      <w:r w:rsidRPr="00996C75">
        <w:rPr>
          <w:rFonts w:cs="Arial"/>
          <w:spacing w:val="1"/>
        </w:rPr>
        <w:t xml:space="preserve"> </w:t>
      </w:r>
      <w:r w:rsidRPr="00996C75">
        <w:rPr>
          <w:rFonts w:cs="Arial"/>
        </w:rPr>
        <w:t>Duo</w:t>
      </w:r>
      <w:r w:rsidRPr="00996C75">
        <w:rPr>
          <w:rFonts w:cs="Arial"/>
          <w:spacing w:val="-2"/>
        </w:rPr>
        <w:t xml:space="preserve"> </w:t>
      </w:r>
      <w:r w:rsidRPr="00996C75">
        <w:rPr>
          <w:rFonts w:cs="Arial"/>
        </w:rPr>
        <w:t>Mobile</w:t>
      </w:r>
      <w:r w:rsidRPr="00996C75">
        <w:rPr>
          <w:rFonts w:cs="Arial"/>
          <w:spacing w:val="1"/>
        </w:rPr>
        <w:t xml:space="preserve"> </w:t>
      </w:r>
      <w:r w:rsidRPr="00996C75">
        <w:rPr>
          <w:rFonts w:cs="Arial"/>
        </w:rPr>
        <w:t>app,</w:t>
      </w:r>
      <w:r w:rsidRPr="00996C75">
        <w:rPr>
          <w:rFonts w:cs="Arial"/>
          <w:spacing w:val="-3"/>
        </w:rPr>
        <w:t xml:space="preserve"> </w:t>
      </w:r>
      <w:r w:rsidRPr="00996C75">
        <w:rPr>
          <w:rFonts w:cs="Arial"/>
        </w:rPr>
        <w:t>or</w:t>
      </w:r>
      <w:r w:rsidRPr="00996C75">
        <w:rPr>
          <w:rFonts w:cs="Arial"/>
          <w:spacing w:val="-2"/>
        </w:rPr>
        <w:t xml:space="preserve"> </w:t>
      </w:r>
      <w:r w:rsidRPr="00996C75">
        <w:rPr>
          <w:rFonts w:cs="Arial"/>
        </w:rPr>
        <w:t>they</w:t>
      </w:r>
      <w:r w:rsidRPr="00996C75">
        <w:rPr>
          <w:rFonts w:cs="Arial"/>
          <w:spacing w:val="-1"/>
        </w:rPr>
        <w:t xml:space="preserve"> </w:t>
      </w:r>
      <w:r w:rsidRPr="00996C75">
        <w:rPr>
          <w:rFonts w:cs="Arial"/>
        </w:rPr>
        <w:t>may</w:t>
      </w:r>
      <w:r w:rsidRPr="00996C75">
        <w:rPr>
          <w:rFonts w:cs="Arial"/>
          <w:spacing w:val="-3"/>
        </w:rPr>
        <w:t xml:space="preserve"> </w:t>
      </w:r>
      <w:r w:rsidRPr="00996C75">
        <w:rPr>
          <w:rFonts w:cs="Arial"/>
        </w:rPr>
        <w:t>purchase a</w:t>
      </w:r>
      <w:r w:rsidRPr="00996C75">
        <w:rPr>
          <w:rFonts w:cs="Arial"/>
          <w:spacing w:val="1"/>
        </w:rPr>
        <w:t xml:space="preserve"> </w:t>
      </w:r>
      <w:r w:rsidRPr="00996C75">
        <w:rPr>
          <w:rFonts w:cs="Arial"/>
        </w:rPr>
        <w:t>security</w:t>
      </w:r>
      <w:r w:rsidRPr="00996C75">
        <w:rPr>
          <w:rFonts w:cs="Arial"/>
          <w:spacing w:val="-1"/>
        </w:rPr>
        <w:t xml:space="preserve"> </w:t>
      </w:r>
      <w:r w:rsidRPr="00996C75">
        <w:rPr>
          <w:rFonts w:cs="Arial"/>
        </w:rPr>
        <w:t>key</w:t>
      </w:r>
      <w:r w:rsidRPr="00996C75">
        <w:rPr>
          <w:rFonts w:cs="Arial"/>
          <w:spacing w:val="-3"/>
        </w:rPr>
        <w:t xml:space="preserve"> </w:t>
      </w:r>
      <w:r w:rsidRPr="00996C75">
        <w:rPr>
          <w:rFonts w:cs="Arial"/>
        </w:rPr>
        <w:t>or</w:t>
      </w:r>
      <w:r w:rsidRPr="00996C75">
        <w:rPr>
          <w:rFonts w:cs="Arial"/>
          <w:spacing w:val="-3"/>
        </w:rPr>
        <w:t xml:space="preserve"> </w:t>
      </w:r>
      <w:r w:rsidRPr="00996C75">
        <w:rPr>
          <w:rFonts w:cs="Arial"/>
        </w:rPr>
        <w:t>hardware</w:t>
      </w:r>
      <w:r w:rsidRPr="00996C75">
        <w:rPr>
          <w:rFonts w:cs="Arial"/>
          <w:spacing w:val="-1"/>
        </w:rPr>
        <w:t xml:space="preserve"> </w:t>
      </w:r>
      <w:r w:rsidRPr="00996C75">
        <w:rPr>
          <w:rFonts w:cs="Arial"/>
        </w:rPr>
        <w:t>token.</w:t>
      </w:r>
    </w:p>
    <w:p w14:paraId="759C7876" w14:textId="77777777" w:rsidR="000046CE" w:rsidRPr="00996C75" w:rsidRDefault="000046CE" w:rsidP="00280E61">
      <w:pPr>
        <w:pStyle w:val="BodyText"/>
        <w:rPr>
          <w:rFonts w:cs="Arial"/>
        </w:rPr>
      </w:pPr>
    </w:p>
    <w:tbl>
      <w:tblPr>
        <w:tblStyle w:val="TableGrid"/>
        <w:tblW w:w="5000" w:type="pct"/>
        <w:tblLayout w:type="fixed"/>
        <w:tblLook w:val="01E0" w:firstRow="1" w:lastRow="1" w:firstColumn="1" w:lastColumn="1" w:noHBand="0" w:noVBand="0"/>
      </w:tblPr>
      <w:tblGrid>
        <w:gridCol w:w="1863"/>
        <w:gridCol w:w="2265"/>
        <w:gridCol w:w="2358"/>
        <w:gridCol w:w="2651"/>
        <w:gridCol w:w="913"/>
      </w:tblGrid>
      <w:tr w:rsidR="00AA3C77" w:rsidRPr="00996C75" w14:paraId="592A51BE" w14:textId="77777777" w:rsidTr="00136A88">
        <w:trPr>
          <w:cantSplit/>
          <w:trHeight w:val="995"/>
          <w:tblHeader/>
        </w:trPr>
        <w:tc>
          <w:tcPr>
            <w:tcW w:w="927" w:type="pct"/>
          </w:tcPr>
          <w:p w14:paraId="592A51B9" w14:textId="77777777" w:rsidR="00AA3C77" w:rsidRPr="00996C75" w:rsidRDefault="00F83FA5" w:rsidP="00730C83">
            <w:pPr>
              <w:pStyle w:val="TableParagraph"/>
              <w:ind w:left="0"/>
              <w:rPr>
                <w:rFonts w:cs="Arial"/>
                <w:b/>
              </w:rPr>
            </w:pPr>
            <w:r w:rsidRPr="00996C75">
              <w:rPr>
                <w:rFonts w:cs="Arial"/>
                <w:b/>
              </w:rPr>
              <w:t>BuckeyePass</w:t>
            </w:r>
            <w:r w:rsidRPr="00996C75">
              <w:rPr>
                <w:rFonts w:cs="Arial"/>
                <w:b/>
                <w:spacing w:val="-52"/>
              </w:rPr>
              <w:t xml:space="preserve"> </w:t>
            </w:r>
            <w:r w:rsidRPr="00996C75">
              <w:rPr>
                <w:rFonts w:cs="Arial"/>
                <w:b/>
              </w:rPr>
              <w:t>Options</w:t>
            </w:r>
          </w:p>
        </w:tc>
        <w:tc>
          <w:tcPr>
            <w:tcW w:w="1127" w:type="pct"/>
          </w:tcPr>
          <w:p w14:paraId="592A51BA" w14:textId="77777777" w:rsidR="00AA3C77" w:rsidRPr="00996C75" w:rsidRDefault="00F83FA5" w:rsidP="00730C83">
            <w:pPr>
              <w:pStyle w:val="TableParagraph"/>
              <w:ind w:left="0"/>
              <w:rPr>
                <w:rFonts w:cs="Arial"/>
                <w:b/>
              </w:rPr>
            </w:pPr>
            <w:r w:rsidRPr="00996C75">
              <w:rPr>
                <w:rFonts w:cs="Arial"/>
                <w:b/>
              </w:rPr>
              <w:t>Is a tablet or</w:t>
            </w:r>
            <w:r w:rsidRPr="00996C75">
              <w:rPr>
                <w:rFonts w:cs="Arial"/>
                <w:b/>
                <w:spacing w:val="-52"/>
              </w:rPr>
              <w:t xml:space="preserve"> </w:t>
            </w:r>
            <w:r w:rsidRPr="00996C75">
              <w:rPr>
                <w:rFonts w:cs="Arial"/>
                <w:b/>
              </w:rPr>
              <w:t>smartphone</w:t>
            </w:r>
            <w:r w:rsidRPr="00996C75">
              <w:rPr>
                <w:rFonts w:cs="Arial"/>
                <w:b/>
                <w:spacing w:val="-52"/>
              </w:rPr>
              <w:t xml:space="preserve"> </w:t>
            </w:r>
            <w:r w:rsidRPr="00996C75">
              <w:rPr>
                <w:rFonts w:cs="Arial"/>
                <w:b/>
              </w:rPr>
              <w:t>required?</w:t>
            </w:r>
          </w:p>
        </w:tc>
        <w:tc>
          <w:tcPr>
            <w:tcW w:w="1173" w:type="pct"/>
          </w:tcPr>
          <w:p w14:paraId="592A51BB" w14:textId="77777777" w:rsidR="00AA3C77" w:rsidRPr="00996C75" w:rsidRDefault="00F83FA5" w:rsidP="00730C83">
            <w:pPr>
              <w:pStyle w:val="TableParagraph"/>
              <w:ind w:left="0"/>
              <w:rPr>
                <w:rFonts w:cs="Arial"/>
                <w:b/>
              </w:rPr>
            </w:pPr>
            <w:r w:rsidRPr="00996C75">
              <w:rPr>
                <w:rFonts w:cs="Arial"/>
                <w:b/>
              </w:rPr>
              <w:t>Can it be used for</w:t>
            </w:r>
            <w:r w:rsidRPr="00996C75">
              <w:rPr>
                <w:rFonts w:cs="Arial"/>
                <w:b/>
                <w:spacing w:val="1"/>
              </w:rPr>
              <w:t xml:space="preserve"> </w:t>
            </w:r>
            <w:r w:rsidRPr="00996C75">
              <w:rPr>
                <w:rFonts w:cs="Arial"/>
                <w:b/>
              </w:rPr>
              <w:t>all Ohio State Duo</w:t>
            </w:r>
            <w:r w:rsidRPr="00996C75">
              <w:rPr>
                <w:rFonts w:cs="Arial"/>
                <w:b/>
                <w:spacing w:val="-52"/>
              </w:rPr>
              <w:t xml:space="preserve"> </w:t>
            </w:r>
            <w:r w:rsidRPr="00996C75">
              <w:rPr>
                <w:rFonts w:cs="Arial"/>
                <w:b/>
              </w:rPr>
              <w:t>systems?</w:t>
            </w:r>
          </w:p>
        </w:tc>
        <w:tc>
          <w:tcPr>
            <w:tcW w:w="1319" w:type="pct"/>
          </w:tcPr>
          <w:p w14:paraId="592A51BC" w14:textId="77777777" w:rsidR="00AA3C77" w:rsidRPr="00996C75" w:rsidRDefault="00F83FA5" w:rsidP="00730C83">
            <w:pPr>
              <w:pStyle w:val="TableParagraph"/>
              <w:ind w:left="0"/>
              <w:rPr>
                <w:rFonts w:cs="Arial"/>
                <w:b/>
              </w:rPr>
            </w:pPr>
            <w:r w:rsidRPr="00996C75">
              <w:rPr>
                <w:rFonts w:cs="Arial"/>
                <w:b/>
              </w:rPr>
              <w:t>Can it be used for 2-</w:t>
            </w:r>
            <w:r w:rsidRPr="00996C75">
              <w:rPr>
                <w:rFonts w:cs="Arial"/>
                <w:b/>
                <w:spacing w:val="-52"/>
              </w:rPr>
              <w:t xml:space="preserve"> </w:t>
            </w:r>
            <w:r w:rsidRPr="00996C75">
              <w:rPr>
                <w:rFonts w:cs="Arial"/>
                <w:b/>
              </w:rPr>
              <w:t>Factor</w:t>
            </w:r>
            <w:r w:rsidRPr="00996C75">
              <w:rPr>
                <w:rFonts w:cs="Arial"/>
                <w:b/>
                <w:spacing w:val="1"/>
              </w:rPr>
              <w:t xml:space="preserve"> </w:t>
            </w:r>
            <w:r w:rsidRPr="00996C75">
              <w:rPr>
                <w:rFonts w:cs="Arial"/>
                <w:b/>
              </w:rPr>
              <w:t>accounts</w:t>
            </w:r>
            <w:r w:rsidRPr="00996C75">
              <w:rPr>
                <w:rFonts w:cs="Arial"/>
                <w:b/>
                <w:spacing w:val="1"/>
              </w:rPr>
              <w:t xml:space="preserve"> </w:t>
            </w:r>
            <w:r w:rsidRPr="00996C75">
              <w:rPr>
                <w:rFonts w:cs="Arial"/>
                <w:b/>
              </w:rPr>
              <w:t>outside</w:t>
            </w:r>
            <w:r w:rsidRPr="00996C75">
              <w:rPr>
                <w:rFonts w:cs="Arial"/>
                <w:b/>
                <w:spacing w:val="-3"/>
              </w:rPr>
              <w:t xml:space="preserve"> </w:t>
            </w:r>
            <w:r w:rsidRPr="00996C75">
              <w:rPr>
                <w:rFonts w:cs="Arial"/>
                <w:b/>
              </w:rPr>
              <w:t>Ohio</w:t>
            </w:r>
            <w:r w:rsidRPr="00996C75">
              <w:rPr>
                <w:rFonts w:cs="Arial"/>
                <w:b/>
                <w:spacing w:val="-3"/>
              </w:rPr>
              <w:t xml:space="preserve"> </w:t>
            </w:r>
            <w:r w:rsidRPr="00996C75">
              <w:rPr>
                <w:rFonts w:cs="Arial"/>
                <w:b/>
              </w:rPr>
              <w:t>State?</w:t>
            </w:r>
          </w:p>
        </w:tc>
        <w:tc>
          <w:tcPr>
            <w:tcW w:w="454" w:type="pct"/>
          </w:tcPr>
          <w:p w14:paraId="592A51BD" w14:textId="77777777" w:rsidR="00AA3C77" w:rsidRPr="00996C75" w:rsidRDefault="00F83FA5" w:rsidP="00730C83">
            <w:pPr>
              <w:pStyle w:val="TableParagraph"/>
              <w:ind w:left="0"/>
              <w:rPr>
                <w:rFonts w:cs="Arial"/>
                <w:b/>
              </w:rPr>
            </w:pPr>
            <w:r w:rsidRPr="00996C75">
              <w:rPr>
                <w:rFonts w:cs="Arial"/>
                <w:b/>
              </w:rPr>
              <w:t>Is it</w:t>
            </w:r>
            <w:r w:rsidRPr="00996C75">
              <w:rPr>
                <w:rFonts w:cs="Arial"/>
                <w:b/>
                <w:spacing w:val="1"/>
              </w:rPr>
              <w:t xml:space="preserve"> </w:t>
            </w:r>
            <w:r w:rsidRPr="00996C75">
              <w:rPr>
                <w:rFonts w:cs="Arial"/>
                <w:b/>
              </w:rPr>
              <w:t>free?</w:t>
            </w:r>
          </w:p>
        </w:tc>
      </w:tr>
      <w:tr w:rsidR="00AA3C77" w:rsidRPr="00996C75" w14:paraId="592A51C4" w14:textId="77777777" w:rsidTr="00136A88">
        <w:trPr>
          <w:cantSplit/>
          <w:trHeight w:val="700"/>
        </w:trPr>
        <w:tc>
          <w:tcPr>
            <w:tcW w:w="927" w:type="pct"/>
          </w:tcPr>
          <w:p w14:paraId="592A51BF" w14:textId="65688324" w:rsidR="00AA3C77" w:rsidRPr="00996C75" w:rsidRDefault="00F83FA5" w:rsidP="00730C83">
            <w:pPr>
              <w:pStyle w:val="TableParagraph"/>
              <w:ind w:left="0"/>
              <w:rPr>
                <w:rFonts w:cs="Arial"/>
              </w:rPr>
            </w:pPr>
            <w:r w:rsidRPr="00996C75">
              <w:rPr>
                <w:rFonts w:cs="Arial"/>
              </w:rPr>
              <w:t>Duo Mobile</w:t>
            </w:r>
            <w:r w:rsidRPr="00996C75">
              <w:rPr>
                <w:rFonts w:cs="Arial"/>
                <w:spacing w:val="-52"/>
              </w:rPr>
              <w:t xml:space="preserve"> </w:t>
            </w:r>
            <w:r w:rsidR="00FC5C44" w:rsidRPr="00996C75">
              <w:rPr>
                <w:rFonts w:cs="Arial"/>
              </w:rPr>
              <w:t>Push</w:t>
            </w:r>
          </w:p>
        </w:tc>
        <w:tc>
          <w:tcPr>
            <w:tcW w:w="1127" w:type="pct"/>
          </w:tcPr>
          <w:p w14:paraId="592A51C0" w14:textId="77777777" w:rsidR="00AA3C77" w:rsidRPr="00996C75" w:rsidRDefault="00F83FA5" w:rsidP="00730C83">
            <w:pPr>
              <w:pStyle w:val="TableParagraph"/>
              <w:ind w:left="0"/>
              <w:rPr>
                <w:rFonts w:cs="Arial"/>
              </w:rPr>
            </w:pPr>
            <w:r w:rsidRPr="00996C75">
              <w:rPr>
                <w:rFonts w:cs="Arial"/>
              </w:rPr>
              <w:t>Yes</w:t>
            </w:r>
          </w:p>
        </w:tc>
        <w:tc>
          <w:tcPr>
            <w:tcW w:w="1173" w:type="pct"/>
          </w:tcPr>
          <w:p w14:paraId="592A51C1" w14:textId="77777777" w:rsidR="00AA3C77" w:rsidRPr="00996C75" w:rsidRDefault="00F83FA5" w:rsidP="00730C83">
            <w:pPr>
              <w:pStyle w:val="TableParagraph"/>
              <w:ind w:left="0"/>
              <w:rPr>
                <w:rFonts w:cs="Arial"/>
              </w:rPr>
            </w:pPr>
            <w:r w:rsidRPr="00996C75">
              <w:rPr>
                <w:rFonts w:cs="Arial"/>
              </w:rPr>
              <w:t>Yes</w:t>
            </w:r>
          </w:p>
        </w:tc>
        <w:tc>
          <w:tcPr>
            <w:tcW w:w="1319" w:type="pct"/>
          </w:tcPr>
          <w:p w14:paraId="592A51C2" w14:textId="77777777" w:rsidR="00AA3C77" w:rsidRPr="00996C75" w:rsidRDefault="00F83FA5" w:rsidP="00730C83">
            <w:pPr>
              <w:pStyle w:val="TableParagraph"/>
              <w:ind w:left="0"/>
              <w:rPr>
                <w:rFonts w:cs="Arial"/>
              </w:rPr>
            </w:pPr>
            <w:r w:rsidRPr="00996C75">
              <w:rPr>
                <w:rFonts w:cs="Arial"/>
              </w:rPr>
              <w:t>Yes</w:t>
            </w:r>
          </w:p>
        </w:tc>
        <w:tc>
          <w:tcPr>
            <w:tcW w:w="454" w:type="pct"/>
          </w:tcPr>
          <w:p w14:paraId="592A51C3" w14:textId="77777777" w:rsidR="00AA3C77" w:rsidRPr="00996C75" w:rsidRDefault="00F83FA5" w:rsidP="00730C83">
            <w:pPr>
              <w:pStyle w:val="TableParagraph"/>
              <w:ind w:left="0"/>
              <w:rPr>
                <w:rFonts w:cs="Arial"/>
              </w:rPr>
            </w:pPr>
            <w:r w:rsidRPr="00996C75">
              <w:rPr>
                <w:rFonts w:cs="Arial"/>
              </w:rPr>
              <w:t>Yes</w:t>
            </w:r>
          </w:p>
        </w:tc>
      </w:tr>
      <w:tr w:rsidR="007E12BA" w:rsidRPr="00996C75" w14:paraId="3C017734" w14:textId="77777777" w:rsidTr="00136A88">
        <w:trPr>
          <w:cantSplit/>
          <w:trHeight w:val="702"/>
        </w:trPr>
        <w:tc>
          <w:tcPr>
            <w:tcW w:w="927" w:type="pct"/>
          </w:tcPr>
          <w:p w14:paraId="2C53B889" w14:textId="701B8F6E" w:rsidR="007E12BA" w:rsidRPr="00996C75" w:rsidRDefault="007E12BA" w:rsidP="00730C83">
            <w:pPr>
              <w:pStyle w:val="TableParagraph"/>
              <w:ind w:left="0"/>
              <w:rPr>
                <w:rFonts w:cs="Arial"/>
              </w:rPr>
            </w:pPr>
            <w:r w:rsidRPr="00996C75">
              <w:rPr>
                <w:rFonts w:cs="Arial"/>
              </w:rPr>
              <w:t>Duo Mobile Passcode</w:t>
            </w:r>
          </w:p>
        </w:tc>
        <w:tc>
          <w:tcPr>
            <w:tcW w:w="1127" w:type="pct"/>
          </w:tcPr>
          <w:p w14:paraId="22DB1D96" w14:textId="6C5A4F5B" w:rsidR="007E12BA" w:rsidRPr="00996C75" w:rsidRDefault="007E12BA" w:rsidP="00730C83">
            <w:pPr>
              <w:pStyle w:val="TableParagraph"/>
              <w:ind w:left="0"/>
              <w:rPr>
                <w:rFonts w:cs="Arial"/>
              </w:rPr>
            </w:pPr>
            <w:r w:rsidRPr="00996C75">
              <w:rPr>
                <w:rFonts w:cs="Arial"/>
              </w:rPr>
              <w:t>Yes</w:t>
            </w:r>
          </w:p>
        </w:tc>
        <w:tc>
          <w:tcPr>
            <w:tcW w:w="1173" w:type="pct"/>
          </w:tcPr>
          <w:p w14:paraId="4B0AD7B6" w14:textId="5FA336F0" w:rsidR="007E12BA" w:rsidRPr="00996C75" w:rsidRDefault="007E12BA" w:rsidP="00730C83">
            <w:pPr>
              <w:pStyle w:val="TableParagraph"/>
              <w:ind w:left="0"/>
              <w:rPr>
                <w:rFonts w:cs="Arial"/>
              </w:rPr>
            </w:pPr>
            <w:r w:rsidRPr="00996C75">
              <w:rPr>
                <w:rFonts w:cs="Arial"/>
              </w:rPr>
              <w:t>No</w:t>
            </w:r>
          </w:p>
        </w:tc>
        <w:tc>
          <w:tcPr>
            <w:tcW w:w="1319" w:type="pct"/>
          </w:tcPr>
          <w:p w14:paraId="7A02413F" w14:textId="137F9026" w:rsidR="007E12BA" w:rsidRPr="00996C75" w:rsidRDefault="007E12BA" w:rsidP="00730C83">
            <w:pPr>
              <w:pStyle w:val="TableParagraph"/>
              <w:ind w:left="0"/>
              <w:rPr>
                <w:rFonts w:cs="Arial"/>
              </w:rPr>
            </w:pPr>
            <w:r w:rsidRPr="00996C75">
              <w:rPr>
                <w:rFonts w:cs="Arial"/>
              </w:rPr>
              <w:t>Yes</w:t>
            </w:r>
          </w:p>
        </w:tc>
        <w:tc>
          <w:tcPr>
            <w:tcW w:w="454" w:type="pct"/>
          </w:tcPr>
          <w:p w14:paraId="438E0FD0" w14:textId="1FC9B80E" w:rsidR="007E12BA" w:rsidRPr="00996C75" w:rsidRDefault="007E12BA" w:rsidP="00730C83">
            <w:pPr>
              <w:pStyle w:val="TableParagraph"/>
              <w:ind w:left="0"/>
              <w:rPr>
                <w:rFonts w:cs="Arial"/>
              </w:rPr>
            </w:pPr>
            <w:r w:rsidRPr="00996C75">
              <w:rPr>
                <w:rFonts w:cs="Arial"/>
              </w:rPr>
              <w:t>Yes</w:t>
            </w:r>
          </w:p>
        </w:tc>
      </w:tr>
      <w:tr w:rsidR="00044C0E" w:rsidRPr="00996C75" w14:paraId="592A51CA" w14:textId="77777777" w:rsidTr="00136A88">
        <w:trPr>
          <w:cantSplit/>
          <w:trHeight w:val="702"/>
        </w:trPr>
        <w:tc>
          <w:tcPr>
            <w:tcW w:w="927" w:type="pct"/>
          </w:tcPr>
          <w:p w14:paraId="592A51C5" w14:textId="62AACC51" w:rsidR="00044C0E" w:rsidRPr="00996C75" w:rsidRDefault="00044C0E" w:rsidP="00730C83">
            <w:pPr>
              <w:pStyle w:val="TableParagraph"/>
              <w:ind w:left="0"/>
              <w:rPr>
                <w:rFonts w:cs="Arial"/>
              </w:rPr>
            </w:pPr>
            <w:r w:rsidRPr="00996C75">
              <w:rPr>
                <w:rFonts w:cs="Arial"/>
              </w:rPr>
              <w:t>Touch ID Passkey</w:t>
            </w:r>
          </w:p>
        </w:tc>
        <w:tc>
          <w:tcPr>
            <w:tcW w:w="1127" w:type="pct"/>
          </w:tcPr>
          <w:p w14:paraId="592A51C6" w14:textId="2E78F5BC" w:rsidR="00044C0E" w:rsidRPr="00996C75" w:rsidRDefault="00044C0E" w:rsidP="00730C83">
            <w:pPr>
              <w:pStyle w:val="TableParagraph"/>
              <w:ind w:left="0"/>
              <w:rPr>
                <w:rFonts w:cs="Arial"/>
              </w:rPr>
            </w:pPr>
            <w:r w:rsidRPr="00996C75">
              <w:rPr>
                <w:rFonts w:cs="Arial"/>
              </w:rPr>
              <w:t>No</w:t>
            </w:r>
          </w:p>
        </w:tc>
        <w:tc>
          <w:tcPr>
            <w:tcW w:w="1173" w:type="pct"/>
          </w:tcPr>
          <w:p w14:paraId="592A51C7" w14:textId="7D89A28F" w:rsidR="00044C0E" w:rsidRPr="00996C75" w:rsidRDefault="46FBD768" w:rsidP="00730C83">
            <w:pPr>
              <w:pStyle w:val="TableParagraph"/>
              <w:ind w:left="0"/>
              <w:rPr>
                <w:rFonts w:cs="Arial"/>
              </w:rPr>
            </w:pPr>
            <w:r w:rsidRPr="68738CAF">
              <w:rPr>
                <w:rFonts w:cs="Arial"/>
              </w:rPr>
              <w:t xml:space="preserve">Passkeys and Security Keys may be used to generate an alternative passcode for some systems that do </w:t>
            </w:r>
            <w:bookmarkStart w:id="253" w:name="_Int_PxrqBAcd"/>
            <w:r w:rsidRPr="68738CAF">
              <w:rPr>
                <w:rFonts w:cs="Arial"/>
              </w:rPr>
              <w:t>not natively</w:t>
            </w:r>
            <w:bookmarkEnd w:id="253"/>
            <w:r w:rsidRPr="68738CAF">
              <w:rPr>
                <w:rFonts w:cs="Arial"/>
              </w:rPr>
              <w:t xml:space="preserve"> support these factors.</w:t>
            </w:r>
          </w:p>
        </w:tc>
        <w:tc>
          <w:tcPr>
            <w:tcW w:w="1319" w:type="pct"/>
          </w:tcPr>
          <w:p w14:paraId="592A51C8" w14:textId="00E82B19" w:rsidR="00044C0E" w:rsidRPr="00996C75" w:rsidRDefault="00044C0E" w:rsidP="00730C83">
            <w:pPr>
              <w:pStyle w:val="TableParagraph"/>
              <w:ind w:left="0"/>
              <w:rPr>
                <w:rFonts w:cs="Arial"/>
              </w:rPr>
            </w:pPr>
            <w:r w:rsidRPr="00996C75">
              <w:rPr>
                <w:rFonts w:cs="Arial"/>
              </w:rPr>
              <w:t>Yes</w:t>
            </w:r>
          </w:p>
        </w:tc>
        <w:tc>
          <w:tcPr>
            <w:tcW w:w="454" w:type="pct"/>
          </w:tcPr>
          <w:p w14:paraId="592A51C9" w14:textId="41BD51C5" w:rsidR="00044C0E" w:rsidRPr="00996C75" w:rsidRDefault="00044C0E" w:rsidP="00730C83">
            <w:pPr>
              <w:pStyle w:val="TableParagraph"/>
              <w:ind w:left="0"/>
              <w:rPr>
                <w:rFonts w:cs="Arial"/>
              </w:rPr>
            </w:pPr>
            <w:r w:rsidRPr="00996C75">
              <w:rPr>
                <w:rFonts w:cs="Arial"/>
              </w:rPr>
              <w:t>Yes</w:t>
            </w:r>
          </w:p>
        </w:tc>
      </w:tr>
      <w:tr w:rsidR="00044C0E" w:rsidRPr="00996C75" w14:paraId="592A51D0" w14:textId="77777777" w:rsidTr="00136A88">
        <w:trPr>
          <w:cantSplit/>
          <w:trHeight w:val="410"/>
        </w:trPr>
        <w:tc>
          <w:tcPr>
            <w:tcW w:w="927" w:type="pct"/>
          </w:tcPr>
          <w:p w14:paraId="592A51CB" w14:textId="0F0EB6E4" w:rsidR="00044C0E" w:rsidRPr="00996C75" w:rsidRDefault="00044C0E" w:rsidP="00730C83">
            <w:pPr>
              <w:pStyle w:val="TableParagraph"/>
              <w:ind w:left="0"/>
              <w:rPr>
                <w:rFonts w:cs="Arial"/>
              </w:rPr>
            </w:pPr>
            <w:r w:rsidRPr="00996C75">
              <w:rPr>
                <w:rFonts w:cs="Arial"/>
              </w:rPr>
              <w:t>Face ID Passkey</w:t>
            </w:r>
          </w:p>
        </w:tc>
        <w:tc>
          <w:tcPr>
            <w:tcW w:w="1127" w:type="pct"/>
          </w:tcPr>
          <w:p w14:paraId="592A51CC" w14:textId="00AF1D62" w:rsidR="00044C0E" w:rsidRPr="00996C75" w:rsidRDefault="00044C0E" w:rsidP="00730C83">
            <w:pPr>
              <w:pStyle w:val="TableParagraph"/>
              <w:ind w:left="0"/>
              <w:rPr>
                <w:rFonts w:cs="Arial"/>
              </w:rPr>
            </w:pPr>
            <w:r w:rsidRPr="00996C75">
              <w:rPr>
                <w:rFonts w:cs="Arial"/>
              </w:rPr>
              <w:t>Yes</w:t>
            </w:r>
          </w:p>
        </w:tc>
        <w:tc>
          <w:tcPr>
            <w:tcW w:w="1173" w:type="pct"/>
          </w:tcPr>
          <w:p w14:paraId="592A51CD" w14:textId="075E9705" w:rsidR="00044C0E" w:rsidRPr="00996C75" w:rsidRDefault="46FBD768" w:rsidP="00730C83">
            <w:pPr>
              <w:pStyle w:val="TableParagraph"/>
              <w:ind w:left="0"/>
              <w:rPr>
                <w:rFonts w:cs="Arial"/>
              </w:rPr>
            </w:pPr>
            <w:r w:rsidRPr="68738CAF">
              <w:rPr>
                <w:rFonts w:cs="Arial"/>
              </w:rPr>
              <w:t xml:space="preserve">Passkeys and Security Keys may be used to generate an alternative passcode for some systems that do </w:t>
            </w:r>
            <w:bookmarkStart w:id="254" w:name="_Int_hEXSxbjc"/>
            <w:r w:rsidRPr="68738CAF">
              <w:rPr>
                <w:rFonts w:cs="Arial"/>
              </w:rPr>
              <w:t>not natively</w:t>
            </w:r>
            <w:bookmarkEnd w:id="254"/>
            <w:r w:rsidRPr="68738CAF">
              <w:rPr>
                <w:rFonts w:cs="Arial"/>
              </w:rPr>
              <w:t xml:space="preserve"> support these factors.</w:t>
            </w:r>
          </w:p>
        </w:tc>
        <w:tc>
          <w:tcPr>
            <w:tcW w:w="1319" w:type="pct"/>
          </w:tcPr>
          <w:p w14:paraId="592A51CE" w14:textId="58CB82E8" w:rsidR="00044C0E" w:rsidRPr="00996C75" w:rsidRDefault="00044C0E" w:rsidP="00730C83">
            <w:pPr>
              <w:pStyle w:val="TableParagraph"/>
              <w:ind w:left="0"/>
              <w:rPr>
                <w:rFonts w:cs="Arial"/>
              </w:rPr>
            </w:pPr>
            <w:r w:rsidRPr="00996C75">
              <w:rPr>
                <w:rFonts w:cs="Arial"/>
              </w:rPr>
              <w:t>Yes</w:t>
            </w:r>
          </w:p>
        </w:tc>
        <w:tc>
          <w:tcPr>
            <w:tcW w:w="454" w:type="pct"/>
          </w:tcPr>
          <w:p w14:paraId="592A51CF" w14:textId="7C128C84" w:rsidR="00044C0E" w:rsidRPr="00996C75" w:rsidRDefault="00044C0E" w:rsidP="00730C83">
            <w:pPr>
              <w:pStyle w:val="TableParagraph"/>
              <w:ind w:left="0"/>
              <w:rPr>
                <w:rFonts w:cs="Arial"/>
              </w:rPr>
            </w:pPr>
            <w:r w:rsidRPr="00996C75">
              <w:rPr>
                <w:rFonts w:cs="Arial"/>
              </w:rPr>
              <w:t>Yes</w:t>
            </w:r>
          </w:p>
        </w:tc>
      </w:tr>
      <w:tr w:rsidR="00044C0E" w:rsidRPr="00996C75" w14:paraId="592A51D6" w14:textId="77777777" w:rsidTr="00136A88">
        <w:trPr>
          <w:cantSplit/>
          <w:trHeight w:val="407"/>
        </w:trPr>
        <w:tc>
          <w:tcPr>
            <w:tcW w:w="927" w:type="pct"/>
          </w:tcPr>
          <w:p w14:paraId="592A51D1" w14:textId="41138737" w:rsidR="00044C0E" w:rsidRPr="00996C75" w:rsidRDefault="00044C0E" w:rsidP="00730C83">
            <w:pPr>
              <w:pStyle w:val="TableParagraph"/>
              <w:ind w:left="0"/>
              <w:rPr>
                <w:rFonts w:cs="Arial"/>
              </w:rPr>
            </w:pPr>
            <w:r w:rsidRPr="00996C75">
              <w:rPr>
                <w:rFonts w:cs="Arial"/>
              </w:rPr>
              <w:t>Android Passkey</w:t>
            </w:r>
          </w:p>
        </w:tc>
        <w:tc>
          <w:tcPr>
            <w:tcW w:w="1127" w:type="pct"/>
          </w:tcPr>
          <w:p w14:paraId="592A51D2" w14:textId="327D9221" w:rsidR="00044C0E" w:rsidRPr="00996C75" w:rsidRDefault="00044C0E" w:rsidP="00730C83">
            <w:pPr>
              <w:pStyle w:val="TableParagraph"/>
              <w:ind w:left="0"/>
              <w:rPr>
                <w:rFonts w:cs="Arial"/>
              </w:rPr>
            </w:pPr>
            <w:r w:rsidRPr="00996C75">
              <w:rPr>
                <w:rFonts w:cs="Arial"/>
              </w:rPr>
              <w:t>Yes</w:t>
            </w:r>
          </w:p>
        </w:tc>
        <w:tc>
          <w:tcPr>
            <w:tcW w:w="1173" w:type="pct"/>
          </w:tcPr>
          <w:p w14:paraId="592A51D3" w14:textId="6082FC9C" w:rsidR="00044C0E" w:rsidRPr="00996C75" w:rsidRDefault="46FBD768" w:rsidP="00730C83">
            <w:pPr>
              <w:pStyle w:val="TableParagraph"/>
              <w:ind w:left="0"/>
              <w:rPr>
                <w:rFonts w:cs="Arial"/>
              </w:rPr>
            </w:pPr>
            <w:r w:rsidRPr="68738CAF">
              <w:rPr>
                <w:rFonts w:cs="Arial"/>
              </w:rPr>
              <w:t xml:space="preserve">Passkeys and Security Keys may be used to generate an alternative passcode for some systems that do </w:t>
            </w:r>
            <w:bookmarkStart w:id="255" w:name="_Int_klSdzzSs"/>
            <w:r w:rsidRPr="68738CAF">
              <w:rPr>
                <w:rFonts w:cs="Arial"/>
              </w:rPr>
              <w:t>not natively</w:t>
            </w:r>
            <w:bookmarkEnd w:id="255"/>
            <w:r w:rsidRPr="68738CAF">
              <w:rPr>
                <w:rFonts w:cs="Arial"/>
              </w:rPr>
              <w:t xml:space="preserve"> support these factors.</w:t>
            </w:r>
          </w:p>
        </w:tc>
        <w:tc>
          <w:tcPr>
            <w:tcW w:w="1319" w:type="pct"/>
          </w:tcPr>
          <w:p w14:paraId="592A51D4" w14:textId="764D1DFE" w:rsidR="00044C0E" w:rsidRPr="00996C75" w:rsidRDefault="00044C0E" w:rsidP="00730C83">
            <w:pPr>
              <w:pStyle w:val="TableParagraph"/>
              <w:ind w:left="0"/>
              <w:rPr>
                <w:rFonts w:cs="Arial"/>
              </w:rPr>
            </w:pPr>
            <w:r w:rsidRPr="00996C75">
              <w:rPr>
                <w:rFonts w:cs="Arial"/>
              </w:rPr>
              <w:t>Yes</w:t>
            </w:r>
          </w:p>
        </w:tc>
        <w:tc>
          <w:tcPr>
            <w:tcW w:w="454" w:type="pct"/>
          </w:tcPr>
          <w:p w14:paraId="592A51D5" w14:textId="6F7FBFC0" w:rsidR="00044C0E" w:rsidRPr="00996C75" w:rsidRDefault="00044C0E" w:rsidP="00730C83">
            <w:pPr>
              <w:pStyle w:val="TableParagraph"/>
              <w:ind w:left="0"/>
              <w:rPr>
                <w:rFonts w:cs="Arial"/>
              </w:rPr>
            </w:pPr>
            <w:r w:rsidRPr="00996C75">
              <w:rPr>
                <w:rFonts w:cs="Arial"/>
              </w:rPr>
              <w:t>Yes</w:t>
            </w:r>
          </w:p>
        </w:tc>
      </w:tr>
      <w:tr w:rsidR="00044C0E" w:rsidRPr="00996C75" w14:paraId="592A51DC" w14:textId="77777777" w:rsidTr="00136A88">
        <w:trPr>
          <w:cantSplit/>
          <w:trHeight w:val="410"/>
        </w:trPr>
        <w:tc>
          <w:tcPr>
            <w:tcW w:w="927" w:type="pct"/>
          </w:tcPr>
          <w:p w14:paraId="592A51D7" w14:textId="2A76A68A" w:rsidR="00044C0E" w:rsidRPr="00996C75" w:rsidRDefault="00044C0E" w:rsidP="00730C83">
            <w:pPr>
              <w:pStyle w:val="TableParagraph"/>
              <w:ind w:left="0"/>
              <w:rPr>
                <w:rFonts w:cs="Arial"/>
              </w:rPr>
            </w:pPr>
            <w:r w:rsidRPr="00996C75">
              <w:rPr>
                <w:rFonts w:cs="Arial"/>
              </w:rPr>
              <w:lastRenderedPageBreak/>
              <w:t>Windows Hello Passkey</w:t>
            </w:r>
          </w:p>
        </w:tc>
        <w:tc>
          <w:tcPr>
            <w:tcW w:w="1127" w:type="pct"/>
          </w:tcPr>
          <w:p w14:paraId="592A51D8" w14:textId="79483C5F" w:rsidR="00044C0E" w:rsidRPr="00996C75" w:rsidRDefault="00044C0E" w:rsidP="00730C83">
            <w:pPr>
              <w:pStyle w:val="TableParagraph"/>
              <w:ind w:left="0"/>
              <w:rPr>
                <w:rFonts w:cs="Arial"/>
              </w:rPr>
            </w:pPr>
            <w:r w:rsidRPr="00996C75">
              <w:rPr>
                <w:rFonts w:cs="Arial"/>
              </w:rPr>
              <w:t>No</w:t>
            </w:r>
          </w:p>
        </w:tc>
        <w:tc>
          <w:tcPr>
            <w:tcW w:w="1173" w:type="pct"/>
          </w:tcPr>
          <w:p w14:paraId="592A51D9" w14:textId="44D169A9" w:rsidR="00044C0E" w:rsidRPr="00996C75" w:rsidRDefault="46FBD768" w:rsidP="00730C83">
            <w:pPr>
              <w:pStyle w:val="TableParagraph"/>
              <w:ind w:left="0"/>
              <w:rPr>
                <w:rFonts w:cs="Arial"/>
              </w:rPr>
            </w:pPr>
            <w:r w:rsidRPr="68738CAF">
              <w:rPr>
                <w:rFonts w:cs="Arial"/>
              </w:rPr>
              <w:t xml:space="preserve">Passkeys and Security Keys may be used to generate an alternative passcode for some systems that do </w:t>
            </w:r>
            <w:bookmarkStart w:id="256" w:name="_Int_V6zn5FGN"/>
            <w:r w:rsidRPr="68738CAF">
              <w:rPr>
                <w:rFonts w:cs="Arial"/>
              </w:rPr>
              <w:t>not natively</w:t>
            </w:r>
            <w:bookmarkEnd w:id="256"/>
            <w:r w:rsidRPr="68738CAF">
              <w:rPr>
                <w:rFonts w:cs="Arial"/>
              </w:rPr>
              <w:t xml:space="preserve"> support these factors.</w:t>
            </w:r>
          </w:p>
        </w:tc>
        <w:tc>
          <w:tcPr>
            <w:tcW w:w="1319" w:type="pct"/>
          </w:tcPr>
          <w:p w14:paraId="592A51DA" w14:textId="7E0DD72C" w:rsidR="00044C0E" w:rsidRPr="00996C75" w:rsidRDefault="00044C0E" w:rsidP="00730C83">
            <w:pPr>
              <w:pStyle w:val="TableParagraph"/>
              <w:ind w:left="0"/>
              <w:rPr>
                <w:rFonts w:cs="Arial"/>
              </w:rPr>
            </w:pPr>
            <w:r w:rsidRPr="00996C75">
              <w:rPr>
                <w:rFonts w:cs="Arial"/>
              </w:rPr>
              <w:t>Yes</w:t>
            </w:r>
          </w:p>
        </w:tc>
        <w:tc>
          <w:tcPr>
            <w:tcW w:w="454" w:type="pct"/>
          </w:tcPr>
          <w:p w14:paraId="592A51DB" w14:textId="6F94FA39" w:rsidR="00044C0E" w:rsidRPr="00996C75" w:rsidRDefault="00044C0E" w:rsidP="00730C83">
            <w:pPr>
              <w:pStyle w:val="TableParagraph"/>
              <w:ind w:left="0"/>
              <w:rPr>
                <w:rFonts w:cs="Arial"/>
              </w:rPr>
            </w:pPr>
            <w:r w:rsidRPr="00996C75">
              <w:rPr>
                <w:rFonts w:cs="Arial"/>
              </w:rPr>
              <w:t>Yes</w:t>
            </w:r>
          </w:p>
        </w:tc>
      </w:tr>
      <w:tr w:rsidR="00A55D38" w:rsidRPr="00996C75" w14:paraId="0C5737F3" w14:textId="77777777" w:rsidTr="00136A88">
        <w:trPr>
          <w:cantSplit/>
          <w:trHeight w:val="410"/>
        </w:trPr>
        <w:tc>
          <w:tcPr>
            <w:tcW w:w="927" w:type="pct"/>
          </w:tcPr>
          <w:p w14:paraId="56007110" w14:textId="77777777" w:rsidR="00A55D38" w:rsidRPr="00996C75" w:rsidRDefault="00A55D38" w:rsidP="00730C83">
            <w:pPr>
              <w:pStyle w:val="TableParagraph"/>
              <w:ind w:left="0"/>
              <w:rPr>
                <w:rFonts w:cs="Arial"/>
              </w:rPr>
            </w:pPr>
            <w:bookmarkStart w:id="257" w:name="Internet_connection"/>
            <w:bookmarkEnd w:id="257"/>
            <w:r w:rsidRPr="00996C75">
              <w:rPr>
                <w:rFonts w:cs="Arial"/>
              </w:rPr>
              <w:t>Security Key</w:t>
            </w:r>
          </w:p>
        </w:tc>
        <w:tc>
          <w:tcPr>
            <w:tcW w:w="1127" w:type="pct"/>
          </w:tcPr>
          <w:p w14:paraId="69FE61DB" w14:textId="77777777" w:rsidR="00A55D38" w:rsidRPr="00996C75" w:rsidRDefault="00A55D38" w:rsidP="00730C83">
            <w:pPr>
              <w:pStyle w:val="TableParagraph"/>
              <w:ind w:left="0"/>
              <w:rPr>
                <w:rFonts w:cs="Arial"/>
              </w:rPr>
            </w:pPr>
            <w:r w:rsidRPr="00996C75">
              <w:rPr>
                <w:rFonts w:cs="Arial"/>
              </w:rPr>
              <w:t>No</w:t>
            </w:r>
          </w:p>
        </w:tc>
        <w:tc>
          <w:tcPr>
            <w:tcW w:w="1173" w:type="pct"/>
          </w:tcPr>
          <w:p w14:paraId="5EFCEFBD" w14:textId="77777777" w:rsidR="00A55D38" w:rsidRPr="00996C75" w:rsidRDefault="22ECFEBB" w:rsidP="00730C83">
            <w:pPr>
              <w:pStyle w:val="TableParagraph"/>
              <w:ind w:left="0"/>
              <w:rPr>
                <w:rFonts w:cs="Arial"/>
              </w:rPr>
            </w:pPr>
            <w:r w:rsidRPr="68738CAF">
              <w:rPr>
                <w:rFonts w:cs="Arial"/>
              </w:rPr>
              <w:t xml:space="preserve">Passkeys and Security Keys may be used to generate an alternative passcode for some systems that do </w:t>
            </w:r>
            <w:bookmarkStart w:id="258" w:name="_Int_Y116PYrj"/>
            <w:r w:rsidRPr="68738CAF">
              <w:rPr>
                <w:rFonts w:cs="Arial"/>
              </w:rPr>
              <w:t>not natively</w:t>
            </w:r>
            <w:bookmarkEnd w:id="258"/>
            <w:r w:rsidRPr="68738CAF">
              <w:rPr>
                <w:rFonts w:cs="Arial"/>
              </w:rPr>
              <w:t xml:space="preserve"> support these factors.</w:t>
            </w:r>
          </w:p>
        </w:tc>
        <w:tc>
          <w:tcPr>
            <w:tcW w:w="1319" w:type="pct"/>
          </w:tcPr>
          <w:p w14:paraId="2886160E" w14:textId="77777777" w:rsidR="00A55D38" w:rsidRPr="00996C75" w:rsidRDefault="00A55D38" w:rsidP="00730C83">
            <w:pPr>
              <w:pStyle w:val="TableParagraph"/>
              <w:ind w:left="0"/>
              <w:rPr>
                <w:rFonts w:cs="Arial"/>
              </w:rPr>
            </w:pPr>
            <w:r w:rsidRPr="00996C75">
              <w:rPr>
                <w:rFonts w:cs="Arial"/>
              </w:rPr>
              <w:t>Yes</w:t>
            </w:r>
          </w:p>
        </w:tc>
        <w:tc>
          <w:tcPr>
            <w:tcW w:w="454" w:type="pct"/>
          </w:tcPr>
          <w:p w14:paraId="3B08DC3F" w14:textId="77777777" w:rsidR="00A55D38" w:rsidRPr="00996C75" w:rsidRDefault="00A55D38" w:rsidP="00730C83">
            <w:pPr>
              <w:pStyle w:val="TableParagraph"/>
              <w:ind w:left="0"/>
              <w:rPr>
                <w:rFonts w:cs="Arial"/>
              </w:rPr>
            </w:pPr>
            <w:r w:rsidRPr="00996C75">
              <w:rPr>
                <w:rFonts w:cs="Arial"/>
              </w:rPr>
              <w:t>No</w:t>
            </w:r>
          </w:p>
        </w:tc>
      </w:tr>
      <w:tr w:rsidR="00A55D38" w:rsidRPr="00996C75" w14:paraId="5E6A7E2A" w14:textId="77777777" w:rsidTr="00136A88">
        <w:trPr>
          <w:cantSplit/>
          <w:trHeight w:val="410"/>
        </w:trPr>
        <w:tc>
          <w:tcPr>
            <w:tcW w:w="927" w:type="pct"/>
          </w:tcPr>
          <w:p w14:paraId="47A18622" w14:textId="77777777" w:rsidR="00A55D38" w:rsidRPr="00996C75" w:rsidRDefault="00A55D38" w:rsidP="00730C83">
            <w:pPr>
              <w:pStyle w:val="TableParagraph"/>
              <w:ind w:left="0"/>
              <w:rPr>
                <w:rFonts w:cs="Arial"/>
              </w:rPr>
            </w:pPr>
            <w:r w:rsidRPr="00996C75">
              <w:rPr>
                <w:rFonts w:cs="Arial"/>
              </w:rPr>
              <w:t>Hard Token</w:t>
            </w:r>
          </w:p>
        </w:tc>
        <w:tc>
          <w:tcPr>
            <w:tcW w:w="1127" w:type="pct"/>
          </w:tcPr>
          <w:p w14:paraId="1AA3A045" w14:textId="77777777" w:rsidR="00A55D38" w:rsidRPr="00996C75" w:rsidRDefault="00A55D38" w:rsidP="00730C83">
            <w:pPr>
              <w:pStyle w:val="TableParagraph"/>
              <w:ind w:left="0"/>
              <w:rPr>
                <w:rFonts w:cs="Arial"/>
              </w:rPr>
            </w:pPr>
            <w:r w:rsidRPr="00996C75">
              <w:rPr>
                <w:rFonts w:cs="Arial"/>
              </w:rPr>
              <w:t>No</w:t>
            </w:r>
          </w:p>
        </w:tc>
        <w:tc>
          <w:tcPr>
            <w:tcW w:w="1173" w:type="pct"/>
          </w:tcPr>
          <w:p w14:paraId="12482959" w14:textId="77777777" w:rsidR="00A55D38" w:rsidRPr="00996C75" w:rsidRDefault="00A55D38" w:rsidP="00730C83">
            <w:pPr>
              <w:pStyle w:val="TableParagraph"/>
              <w:ind w:left="0"/>
              <w:rPr>
                <w:rFonts w:cs="Arial"/>
              </w:rPr>
            </w:pPr>
            <w:r w:rsidRPr="00996C75">
              <w:rPr>
                <w:rFonts w:cs="Arial"/>
              </w:rPr>
              <w:t>Yes</w:t>
            </w:r>
          </w:p>
        </w:tc>
        <w:tc>
          <w:tcPr>
            <w:tcW w:w="1319" w:type="pct"/>
          </w:tcPr>
          <w:p w14:paraId="7566EA3C" w14:textId="77777777" w:rsidR="00A55D38" w:rsidRPr="00996C75" w:rsidRDefault="00A55D38" w:rsidP="00730C83">
            <w:pPr>
              <w:pStyle w:val="TableParagraph"/>
              <w:ind w:left="0"/>
              <w:rPr>
                <w:rFonts w:cs="Arial"/>
              </w:rPr>
            </w:pPr>
            <w:r w:rsidRPr="00996C75">
              <w:rPr>
                <w:rFonts w:cs="Arial"/>
              </w:rPr>
              <w:t>No</w:t>
            </w:r>
          </w:p>
        </w:tc>
        <w:tc>
          <w:tcPr>
            <w:tcW w:w="454" w:type="pct"/>
          </w:tcPr>
          <w:p w14:paraId="0834F4C4" w14:textId="77777777" w:rsidR="00A55D38" w:rsidRPr="00996C75" w:rsidRDefault="00A55D38" w:rsidP="00730C83">
            <w:pPr>
              <w:pStyle w:val="TableParagraph"/>
              <w:ind w:left="0"/>
              <w:rPr>
                <w:rFonts w:cs="Arial"/>
              </w:rPr>
            </w:pPr>
            <w:r w:rsidRPr="00996C75">
              <w:rPr>
                <w:rFonts w:cs="Arial"/>
              </w:rPr>
              <w:t>No</w:t>
            </w:r>
          </w:p>
        </w:tc>
      </w:tr>
      <w:tr w:rsidR="00A55D38" w:rsidRPr="00996C75" w14:paraId="0A709FAC" w14:textId="77777777" w:rsidTr="00136A88">
        <w:trPr>
          <w:cantSplit/>
          <w:trHeight w:val="410"/>
        </w:trPr>
        <w:tc>
          <w:tcPr>
            <w:tcW w:w="927" w:type="pct"/>
          </w:tcPr>
          <w:p w14:paraId="4B326125" w14:textId="77777777" w:rsidR="00A55D38" w:rsidRPr="00996C75" w:rsidRDefault="00A55D38" w:rsidP="00730C83">
            <w:pPr>
              <w:pStyle w:val="TableParagraph"/>
              <w:ind w:left="0"/>
              <w:rPr>
                <w:rFonts w:cs="Arial"/>
              </w:rPr>
            </w:pPr>
            <w:r w:rsidRPr="00996C75">
              <w:rPr>
                <w:rFonts w:cs="Arial"/>
              </w:rPr>
              <w:t>Passcode via Text</w:t>
            </w:r>
          </w:p>
        </w:tc>
        <w:tc>
          <w:tcPr>
            <w:tcW w:w="1127" w:type="pct"/>
          </w:tcPr>
          <w:p w14:paraId="66C5A713" w14:textId="77777777" w:rsidR="00A55D38" w:rsidRPr="00996C75" w:rsidRDefault="00A55D38" w:rsidP="00730C83">
            <w:pPr>
              <w:pStyle w:val="TableParagraph"/>
              <w:ind w:left="0"/>
              <w:rPr>
                <w:rFonts w:cs="Arial"/>
              </w:rPr>
            </w:pPr>
            <w:r w:rsidRPr="00996C75">
              <w:rPr>
                <w:rFonts w:cs="Arial"/>
              </w:rPr>
              <w:t>Yes</w:t>
            </w:r>
          </w:p>
        </w:tc>
        <w:tc>
          <w:tcPr>
            <w:tcW w:w="1173" w:type="pct"/>
          </w:tcPr>
          <w:p w14:paraId="47A76D8D" w14:textId="77777777" w:rsidR="00A55D38" w:rsidRPr="00996C75" w:rsidRDefault="00A55D38" w:rsidP="00730C83">
            <w:pPr>
              <w:pStyle w:val="TableParagraph"/>
              <w:ind w:left="0"/>
              <w:rPr>
                <w:rFonts w:cs="Arial"/>
              </w:rPr>
            </w:pPr>
            <w:r w:rsidRPr="00996C75">
              <w:rPr>
                <w:rFonts w:cs="Arial"/>
              </w:rPr>
              <w:t>No</w:t>
            </w:r>
          </w:p>
        </w:tc>
        <w:tc>
          <w:tcPr>
            <w:tcW w:w="1319" w:type="pct"/>
          </w:tcPr>
          <w:p w14:paraId="7D229867" w14:textId="77777777" w:rsidR="00A55D38" w:rsidRPr="00996C75" w:rsidRDefault="00A55D38" w:rsidP="00730C83">
            <w:pPr>
              <w:pStyle w:val="TableParagraph"/>
              <w:ind w:left="0"/>
              <w:rPr>
                <w:rFonts w:cs="Arial"/>
              </w:rPr>
            </w:pPr>
            <w:r w:rsidRPr="00996C75">
              <w:rPr>
                <w:rFonts w:cs="Arial"/>
              </w:rPr>
              <w:t>No</w:t>
            </w:r>
          </w:p>
        </w:tc>
        <w:tc>
          <w:tcPr>
            <w:tcW w:w="454" w:type="pct"/>
          </w:tcPr>
          <w:p w14:paraId="333DB3FC" w14:textId="77777777" w:rsidR="00A55D38" w:rsidRPr="00996C75" w:rsidRDefault="00A55D38" w:rsidP="00730C83">
            <w:pPr>
              <w:pStyle w:val="TableParagraph"/>
              <w:ind w:left="0"/>
              <w:rPr>
                <w:rFonts w:cs="Arial"/>
              </w:rPr>
            </w:pPr>
            <w:r w:rsidRPr="00996C75">
              <w:rPr>
                <w:rFonts w:cs="Arial"/>
              </w:rPr>
              <w:t>No</w:t>
            </w:r>
          </w:p>
        </w:tc>
      </w:tr>
    </w:tbl>
    <w:p w14:paraId="592A51DD" w14:textId="47922CDA" w:rsidR="00AA3C77" w:rsidRPr="00996C75" w:rsidRDefault="00F83FA5" w:rsidP="00730C83">
      <w:pPr>
        <w:pStyle w:val="Heading3"/>
        <w:rPr>
          <w:rFonts w:cs="Arial"/>
        </w:rPr>
      </w:pPr>
      <w:r w:rsidRPr="00996C75">
        <w:rPr>
          <w:rFonts w:cs="Arial"/>
        </w:rPr>
        <w:t>Internet</w:t>
      </w:r>
      <w:r w:rsidRPr="00996C75">
        <w:rPr>
          <w:rFonts w:cs="Arial"/>
          <w:spacing w:val="-7"/>
        </w:rPr>
        <w:t xml:space="preserve"> </w:t>
      </w:r>
      <w:r w:rsidRPr="00996C75">
        <w:rPr>
          <w:rFonts w:cs="Arial"/>
        </w:rPr>
        <w:t>connection</w:t>
      </w:r>
    </w:p>
    <w:p w14:paraId="592A51DE" w14:textId="0ED6292E" w:rsidR="00AA3C77" w:rsidRPr="00996C75" w:rsidRDefault="00F83FA5" w:rsidP="00280E61">
      <w:pPr>
        <w:pStyle w:val="BodyText"/>
        <w:rPr>
          <w:rFonts w:cs="Arial"/>
        </w:rPr>
      </w:pPr>
      <w:r w:rsidRPr="00996C75">
        <w:rPr>
          <w:rFonts w:cs="Arial"/>
        </w:rPr>
        <w:t xml:space="preserve">HRS strongly </w:t>
      </w:r>
      <w:r w:rsidR="5DDF67B4" w:rsidRPr="00996C75">
        <w:rPr>
          <w:rFonts w:cs="Arial"/>
        </w:rPr>
        <w:t>recommends that</w:t>
      </w:r>
      <w:r w:rsidRPr="00996C75">
        <w:rPr>
          <w:rFonts w:cs="Arial"/>
        </w:rPr>
        <w:t xml:space="preserve"> all students have internet access off campus. Minimum Wi-Fi speed</w:t>
      </w:r>
      <w:r w:rsidRPr="00996C75">
        <w:rPr>
          <w:rFonts w:cs="Arial"/>
          <w:spacing w:val="1"/>
        </w:rPr>
        <w:t xml:space="preserve"> </w:t>
      </w:r>
      <w:r w:rsidRPr="00996C75">
        <w:rPr>
          <w:rFonts w:cs="Arial"/>
        </w:rPr>
        <w:t xml:space="preserve">of 3 </w:t>
      </w:r>
      <w:r w:rsidR="00F517D3" w:rsidRPr="00996C75">
        <w:rPr>
          <w:rFonts w:cs="Arial"/>
        </w:rPr>
        <w:t>Mbps</w:t>
      </w:r>
      <w:r w:rsidRPr="00996C75">
        <w:rPr>
          <w:rFonts w:cs="Arial"/>
        </w:rPr>
        <w:t xml:space="preserve"> is required for using CarmenCanvas to submit assignments, while a minimum </w:t>
      </w:r>
      <w:r w:rsidR="00F517D3" w:rsidRPr="00996C75">
        <w:rPr>
          <w:rFonts w:cs="Arial"/>
        </w:rPr>
        <w:t>4</w:t>
      </w:r>
      <w:r w:rsidRPr="00996C75">
        <w:rPr>
          <w:rFonts w:cs="Arial"/>
        </w:rPr>
        <w:t xml:space="preserve"> </w:t>
      </w:r>
      <w:r w:rsidR="00F517D3" w:rsidRPr="00996C75">
        <w:rPr>
          <w:rFonts w:cs="Arial"/>
        </w:rPr>
        <w:t>Mbps</w:t>
      </w:r>
      <w:r w:rsidRPr="00996C75">
        <w:rPr>
          <w:rFonts w:cs="Arial"/>
        </w:rPr>
        <w:t xml:space="preserve"> recommended for Zoom classes, streaming lectures, etc. </w:t>
      </w:r>
      <w:r w:rsidR="00FA1F4D" w:rsidRPr="00996C75">
        <w:rPr>
          <w:rFonts w:cs="Arial"/>
        </w:rPr>
        <w:t xml:space="preserve">While on campus students can connect devices to </w:t>
      </w:r>
      <w:hyperlink r:id="rId168" w:history="1">
        <w:r w:rsidR="00FA1F4D" w:rsidRPr="00996C75">
          <w:rPr>
            <w:rStyle w:val="Hyperlink"/>
            <w:rFonts w:cs="Arial"/>
          </w:rPr>
          <w:t>eduroam</w:t>
        </w:r>
      </w:hyperlink>
      <w:r w:rsidR="00FA1F4D" w:rsidRPr="00996C75">
        <w:rPr>
          <w:rFonts w:cs="Arial"/>
        </w:rPr>
        <w:t xml:space="preserve">, our campus wireless internet, by navigating to </w:t>
      </w:r>
      <w:hyperlink r:id="rId169" w:history="1">
        <w:r w:rsidR="00FA1F4D" w:rsidRPr="0010169C">
          <w:rPr>
            <w:rStyle w:val="Hyperlink"/>
          </w:rPr>
          <w:t>wireless.osu.edu</w:t>
        </w:r>
      </w:hyperlink>
      <w:r w:rsidR="0098798A" w:rsidRPr="00996C75">
        <w:rPr>
          <w:rFonts w:cs="Arial"/>
        </w:rPr>
        <w:t>.</w:t>
      </w:r>
    </w:p>
    <w:p w14:paraId="3A694815" w14:textId="77777777" w:rsidR="004B4C05" w:rsidRPr="00996C75" w:rsidRDefault="004B4C05" w:rsidP="000046CE">
      <w:pPr>
        <w:pStyle w:val="Heading2"/>
        <w:rPr>
          <w:rFonts w:ascii="Arial" w:hAnsi="Arial" w:cs="Arial"/>
        </w:rPr>
      </w:pPr>
      <w:bookmarkStart w:id="259" w:name="Requirements_for_using_Microsoft_356"/>
      <w:bookmarkStart w:id="260" w:name="_Toc206597465"/>
      <w:bookmarkEnd w:id="259"/>
      <w:r w:rsidRPr="00996C75">
        <w:rPr>
          <w:rFonts w:ascii="Arial" w:hAnsi="Arial" w:cs="Arial"/>
        </w:rPr>
        <w:t>Minimum Device Recommendations</w:t>
      </w:r>
      <w:bookmarkEnd w:id="260"/>
    </w:p>
    <w:p w14:paraId="73FF1CE6" w14:textId="6D1A3B13" w:rsidR="004B4C05" w:rsidRPr="00996C75" w:rsidRDefault="004B4C05" w:rsidP="004B4C05">
      <w:pPr>
        <w:rPr>
          <w:rFonts w:cs="Arial"/>
        </w:rPr>
      </w:pPr>
      <w:r w:rsidRPr="68738CAF">
        <w:rPr>
          <w:rFonts w:cs="Arial"/>
        </w:rPr>
        <w:t xml:space="preserve">We recommend that students have personal access to a device or combination of devices that enable them to communicate and take notes, temporarily store files offline until they can be added to OneDrive cloud </w:t>
      </w:r>
      <w:r w:rsidR="3F5F2FD4" w:rsidRPr="68738CAF">
        <w:rPr>
          <w:rFonts w:cs="Arial"/>
        </w:rPr>
        <w:t>storage and</w:t>
      </w:r>
      <w:r w:rsidRPr="68738CAF">
        <w:rPr>
          <w:rFonts w:cs="Arial"/>
        </w:rPr>
        <w:t xml:space="preserve"> use multiple applications simultaneously. Students taking required core biology, chemistry, and/or math courses (required courses in our undergraduate majors) will need a device that can engage in </w:t>
      </w:r>
      <w:hyperlink r:id="rId170">
        <w:r w:rsidRPr="68738CAF">
          <w:rPr>
            <w:rStyle w:val="Hyperlink"/>
            <w:rFonts w:cs="Arial"/>
          </w:rPr>
          <w:t>digital inking</w:t>
        </w:r>
      </w:hyperlink>
      <w:r w:rsidRPr="68738CAF">
        <w:rPr>
          <w:rFonts w:cs="Arial"/>
        </w:rPr>
        <w:t xml:space="preserve"> with a touch screen and stylus. The recommended singular device to meet all of these needs is a 2-in-1 laptop. A 2-in-1 laptop is a portable device with a keyboard and a touchscreen. </w:t>
      </w:r>
      <w:hyperlink r:id="rId171">
        <w:r w:rsidRPr="68738CAF">
          <w:rPr>
            <w:rStyle w:val="Hyperlink"/>
            <w:rFonts w:cs="Arial"/>
          </w:rPr>
          <w:t>TechHub</w:t>
        </w:r>
      </w:hyperlink>
      <w:r w:rsidRPr="68738CAF">
        <w:rPr>
          <w:rFonts w:cs="Arial"/>
        </w:rPr>
        <w:t xml:space="preserve"> offers a selection of Dell and Apple devices that support digital inking. </w:t>
      </w:r>
      <w:hyperlink r:id="rId172">
        <w:r w:rsidRPr="68738CAF">
          <w:rPr>
            <w:rStyle w:val="Hyperlink"/>
            <w:rFonts w:cs="Arial"/>
          </w:rPr>
          <w:t>Read more about how to get tech ready</w:t>
        </w:r>
      </w:hyperlink>
      <w:r w:rsidRPr="68738CAF">
        <w:rPr>
          <w:rFonts w:cs="Arial"/>
        </w:rPr>
        <w:t xml:space="preserve">. </w:t>
      </w:r>
    </w:p>
    <w:p w14:paraId="1D04AA81" w14:textId="77777777" w:rsidR="004B4C05" w:rsidRPr="00996C75" w:rsidRDefault="004B4C05" w:rsidP="004B4C05">
      <w:pPr>
        <w:rPr>
          <w:rFonts w:cs="Arial"/>
        </w:rPr>
      </w:pPr>
      <w:r w:rsidRPr="00996C75">
        <w:rPr>
          <w:rFonts w:cs="Arial"/>
        </w:rPr>
        <w:t xml:space="preserve">As part of the Buckeye Technology Equity Commitment, Ohio State offers a limited number of loaner devices for short and long-term loans. Students can request to borrow a device with </w:t>
      </w:r>
      <w:r w:rsidRPr="00996C75">
        <w:rPr>
          <w:rFonts w:cs="Arial"/>
        </w:rPr>
        <w:lastRenderedPageBreak/>
        <w:t xml:space="preserve">digital inking capabilities through the Student Technology Loan Program (STLP). The STLP offers Surface Go and iPad Air technology kits, and most loans can be renewed at the end of each semester. </w:t>
      </w:r>
      <w:hyperlink r:id="rId173" w:history="1">
        <w:r w:rsidRPr="00996C75">
          <w:rPr>
            <w:rStyle w:val="Hyperlink"/>
            <w:rFonts w:cs="Arial"/>
          </w:rPr>
          <w:t>Learn more and request a device</w:t>
        </w:r>
      </w:hyperlink>
      <w:r w:rsidRPr="00996C75">
        <w:rPr>
          <w:rFonts w:cs="Arial"/>
        </w:rPr>
        <w:t>. </w:t>
      </w:r>
    </w:p>
    <w:p w14:paraId="570DCF95" w14:textId="77777777" w:rsidR="004B4C05" w:rsidRPr="00996C75" w:rsidRDefault="004B4C05" w:rsidP="00CC2757">
      <w:pPr>
        <w:pStyle w:val="Heading3"/>
        <w:rPr>
          <w:rFonts w:cs="Arial"/>
        </w:rPr>
      </w:pPr>
      <w:r w:rsidRPr="00996C75">
        <w:rPr>
          <w:rFonts w:cs="Arial"/>
        </w:rPr>
        <w:t>General requirements</w:t>
      </w:r>
    </w:p>
    <w:p w14:paraId="47E17439" w14:textId="77777777" w:rsidR="004B4C05" w:rsidRPr="00996C75" w:rsidRDefault="004B4C05" w:rsidP="004B4C05">
      <w:pPr>
        <w:pStyle w:val="ListParagraph"/>
        <w:widowControl/>
        <w:numPr>
          <w:ilvl w:val="0"/>
          <w:numId w:val="56"/>
        </w:numPr>
        <w:tabs>
          <w:tab w:val="clear" w:pos="840"/>
          <w:tab w:val="clear" w:pos="841"/>
        </w:tabs>
        <w:autoSpaceDE/>
        <w:autoSpaceDN/>
        <w:spacing w:before="0" w:after="160" w:line="259" w:lineRule="auto"/>
        <w:contextualSpacing/>
        <w:rPr>
          <w:rFonts w:cs="Arial"/>
        </w:rPr>
      </w:pPr>
      <w:r w:rsidRPr="00996C75">
        <w:rPr>
          <w:rFonts w:cs="Arial"/>
        </w:rPr>
        <w:t>Camera, microphone, keyboard, earbuds/headset  </w:t>
      </w:r>
    </w:p>
    <w:p w14:paraId="2F349A88" w14:textId="77777777" w:rsidR="004B4C05" w:rsidRPr="00996C75" w:rsidRDefault="004B4C05" w:rsidP="004B4C05">
      <w:pPr>
        <w:pStyle w:val="ListParagraph"/>
        <w:widowControl/>
        <w:numPr>
          <w:ilvl w:val="0"/>
          <w:numId w:val="56"/>
        </w:numPr>
        <w:tabs>
          <w:tab w:val="clear" w:pos="840"/>
          <w:tab w:val="clear" w:pos="841"/>
        </w:tabs>
        <w:autoSpaceDE/>
        <w:autoSpaceDN/>
        <w:spacing w:before="0" w:after="160" w:line="259" w:lineRule="auto"/>
        <w:contextualSpacing/>
        <w:rPr>
          <w:rFonts w:cs="Arial"/>
        </w:rPr>
      </w:pPr>
      <w:r w:rsidRPr="00996C75">
        <w:rPr>
          <w:rFonts w:cs="Arial"/>
        </w:rPr>
        <w:t>256 GB hard drive storage (512 GB recommended)  </w:t>
      </w:r>
    </w:p>
    <w:p w14:paraId="1019157F" w14:textId="77777777" w:rsidR="004B4C05" w:rsidRPr="00996C75" w:rsidRDefault="004B4C05" w:rsidP="004B4C05">
      <w:pPr>
        <w:pStyle w:val="ListParagraph"/>
        <w:widowControl/>
        <w:numPr>
          <w:ilvl w:val="0"/>
          <w:numId w:val="56"/>
        </w:numPr>
        <w:tabs>
          <w:tab w:val="clear" w:pos="840"/>
          <w:tab w:val="clear" w:pos="841"/>
        </w:tabs>
        <w:autoSpaceDE/>
        <w:autoSpaceDN/>
        <w:spacing w:before="0" w:after="160" w:line="259" w:lineRule="auto"/>
        <w:contextualSpacing/>
        <w:rPr>
          <w:rFonts w:cs="Arial"/>
        </w:rPr>
      </w:pPr>
      <w:r w:rsidRPr="00996C75">
        <w:rPr>
          <w:rFonts w:cs="Arial"/>
        </w:rPr>
        <w:t>8 GB RAM (16 GB recommended)   </w:t>
      </w:r>
    </w:p>
    <w:p w14:paraId="2D5A648E" w14:textId="77777777" w:rsidR="004B4C05" w:rsidRPr="00996C75" w:rsidRDefault="004B4C05" w:rsidP="00CC2757">
      <w:pPr>
        <w:pStyle w:val="BodyText"/>
        <w:rPr>
          <w:rFonts w:cs="Arial"/>
        </w:rPr>
      </w:pPr>
      <w:r w:rsidRPr="00996C75">
        <w:rPr>
          <w:rFonts w:cs="Arial"/>
        </w:rPr>
        <w:t>Windows PC: i5 processor, 12th gen, P series or better; touchscreen and stylus.  </w:t>
      </w:r>
    </w:p>
    <w:p w14:paraId="7FD076FF" w14:textId="301005BF" w:rsidR="004B4C05" w:rsidRPr="00996C75" w:rsidRDefault="004B4C05" w:rsidP="00CC2757">
      <w:pPr>
        <w:pStyle w:val="BodyText"/>
        <w:rPr>
          <w:rFonts w:cs="Arial"/>
        </w:rPr>
      </w:pPr>
      <w:r w:rsidRPr="00996C75">
        <w:rPr>
          <w:rFonts w:cs="Arial"/>
        </w:rPr>
        <w:t>Mac Computer: M2 processor. Additional device with touchscreen and stylus (i.e., iPad/digital pen)</w:t>
      </w:r>
      <w:r w:rsidR="00CC2757" w:rsidRPr="00996C75">
        <w:rPr>
          <w:rFonts w:cs="Arial"/>
        </w:rPr>
        <w:t>.</w:t>
      </w:r>
    </w:p>
    <w:p w14:paraId="52274E10" w14:textId="77777777" w:rsidR="0019265F" w:rsidRPr="00996C75" w:rsidRDefault="0019265F" w:rsidP="00CC2757">
      <w:pPr>
        <w:pStyle w:val="Heading2"/>
        <w:rPr>
          <w:rFonts w:ascii="Arial" w:hAnsi="Arial" w:cs="Arial"/>
        </w:rPr>
      </w:pPr>
      <w:bookmarkStart w:id="261" w:name="_Toc206597466"/>
      <w:r w:rsidRPr="00996C75">
        <w:rPr>
          <w:rFonts w:ascii="Arial" w:hAnsi="Arial" w:cs="Arial"/>
        </w:rPr>
        <w:t>Minimum technical skills for success in our programs</w:t>
      </w:r>
      <w:bookmarkEnd w:id="261"/>
      <w:r w:rsidRPr="00996C75">
        <w:rPr>
          <w:rFonts w:ascii="Arial" w:hAnsi="Arial" w:cs="Arial"/>
        </w:rPr>
        <w:t xml:space="preserve"> </w:t>
      </w:r>
    </w:p>
    <w:p w14:paraId="48EA9BF2" w14:textId="77777777" w:rsidR="0019265F" w:rsidRPr="00996C75" w:rsidRDefault="0019265F" w:rsidP="0019265F">
      <w:pPr>
        <w:rPr>
          <w:rFonts w:cs="Arial"/>
        </w:rPr>
      </w:pPr>
      <w:r w:rsidRPr="00996C75">
        <w:rPr>
          <w:rFonts w:cs="Arial"/>
        </w:rPr>
        <w:t>Recommended technology skills include the following internet and computer competencies:</w:t>
      </w:r>
    </w:p>
    <w:p w14:paraId="6B6D6E79" w14:textId="77777777" w:rsidR="0019265F" w:rsidRPr="00996C75" w:rsidRDefault="0019265F" w:rsidP="0019265F">
      <w:pPr>
        <w:pStyle w:val="ListParagraph"/>
        <w:widowControl/>
        <w:numPr>
          <w:ilvl w:val="0"/>
          <w:numId w:val="57"/>
        </w:numPr>
        <w:tabs>
          <w:tab w:val="clear" w:pos="840"/>
          <w:tab w:val="clear" w:pos="841"/>
        </w:tabs>
        <w:autoSpaceDE/>
        <w:autoSpaceDN/>
        <w:spacing w:before="0" w:after="160" w:line="259" w:lineRule="auto"/>
        <w:contextualSpacing/>
        <w:rPr>
          <w:rFonts w:cs="Arial"/>
        </w:rPr>
      </w:pPr>
      <w:r w:rsidRPr="00996C75">
        <w:rPr>
          <w:rFonts w:cs="Arial"/>
        </w:rPr>
        <w:t>Ability to use a web browser—such as Google Chrome or Mozilla Firefox</w:t>
      </w:r>
    </w:p>
    <w:p w14:paraId="603416CF" w14:textId="77777777" w:rsidR="0019265F" w:rsidRPr="00996C75" w:rsidRDefault="0019265F" w:rsidP="0019265F">
      <w:pPr>
        <w:pStyle w:val="ListParagraph"/>
        <w:widowControl/>
        <w:numPr>
          <w:ilvl w:val="0"/>
          <w:numId w:val="57"/>
        </w:numPr>
        <w:tabs>
          <w:tab w:val="clear" w:pos="840"/>
          <w:tab w:val="clear" w:pos="841"/>
        </w:tabs>
        <w:autoSpaceDE/>
        <w:autoSpaceDN/>
        <w:spacing w:before="0" w:after="160" w:line="259" w:lineRule="auto"/>
        <w:contextualSpacing/>
        <w:rPr>
          <w:rFonts w:cs="Arial"/>
        </w:rPr>
      </w:pPr>
      <w:r w:rsidRPr="00996C75">
        <w:rPr>
          <w:rFonts w:cs="Arial"/>
        </w:rPr>
        <w:t>Knowledge of search engines and how to search efficiently</w:t>
      </w:r>
    </w:p>
    <w:p w14:paraId="495BF0F8" w14:textId="77777777" w:rsidR="0019265F" w:rsidRPr="00996C75" w:rsidRDefault="0019265F" w:rsidP="0019265F">
      <w:pPr>
        <w:pStyle w:val="ListParagraph"/>
        <w:widowControl/>
        <w:numPr>
          <w:ilvl w:val="0"/>
          <w:numId w:val="57"/>
        </w:numPr>
        <w:tabs>
          <w:tab w:val="clear" w:pos="840"/>
          <w:tab w:val="clear" w:pos="841"/>
        </w:tabs>
        <w:autoSpaceDE/>
        <w:autoSpaceDN/>
        <w:spacing w:before="0" w:after="160" w:line="259" w:lineRule="auto"/>
        <w:contextualSpacing/>
        <w:rPr>
          <w:rFonts w:cs="Arial"/>
        </w:rPr>
      </w:pPr>
      <w:r w:rsidRPr="00996C75">
        <w:rPr>
          <w:rFonts w:cs="Arial"/>
        </w:rPr>
        <w:t>Ability to download and view files in Adobe PDF format</w:t>
      </w:r>
    </w:p>
    <w:p w14:paraId="673837E7" w14:textId="77777777" w:rsidR="0019265F" w:rsidRPr="00996C75" w:rsidRDefault="0019265F" w:rsidP="0019265F">
      <w:pPr>
        <w:pStyle w:val="ListParagraph"/>
        <w:widowControl/>
        <w:numPr>
          <w:ilvl w:val="0"/>
          <w:numId w:val="57"/>
        </w:numPr>
        <w:tabs>
          <w:tab w:val="clear" w:pos="840"/>
          <w:tab w:val="clear" w:pos="841"/>
        </w:tabs>
        <w:autoSpaceDE/>
        <w:autoSpaceDN/>
        <w:spacing w:before="0" w:after="160" w:line="259" w:lineRule="auto"/>
        <w:contextualSpacing/>
        <w:rPr>
          <w:rFonts w:cs="Arial"/>
        </w:rPr>
      </w:pPr>
      <w:r w:rsidRPr="00996C75">
        <w:rPr>
          <w:rFonts w:cs="Arial"/>
        </w:rPr>
        <w:t>Competence with using e-mail and protecting against viruses</w:t>
      </w:r>
    </w:p>
    <w:p w14:paraId="72C582A4" w14:textId="77777777" w:rsidR="0019265F" w:rsidRPr="00996C75" w:rsidRDefault="0019265F" w:rsidP="0019265F">
      <w:pPr>
        <w:pStyle w:val="ListParagraph"/>
        <w:widowControl/>
        <w:numPr>
          <w:ilvl w:val="0"/>
          <w:numId w:val="57"/>
        </w:numPr>
        <w:tabs>
          <w:tab w:val="clear" w:pos="840"/>
          <w:tab w:val="clear" w:pos="841"/>
        </w:tabs>
        <w:autoSpaceDE/>
        <w:autoSpaceDN/>
        <w:spacing w:before="0" w:after="160" w:line="259" w:lineRule="auto"/>
        <w:contextualSpacing/>
        <w:rPr>
          <w:rFonts w:cs="Arial"/>
        </w:rPr>
      </w:pPr>
      <w:r w:rsidRPr="00996C75">
        <w:rPr>
          <w:rFonts w:cs="Arial"/>
        </w:rPr>
        <w:t>Competence with Microsoft Word and PowerPoint</w:t>
      </w:r>
    </w:p>
    <w:p w14:paraId="1E31B2BC" w14:textId="77777777" w:rsidR="0019265F" w:rsidRPr="00996C75" w:rsidRDefault="0019265F" w:rsidP="0019265F">
      <w:pPr>
        <w:pStyle w:val="ListParagraph"/>
        <w:widowControl/>
        <w:numPr>
          <w:ilvl w:val="0"/>
          <w:numId w:val="57"/>
        </w:numPr>
        <w:tabs>
          <w:tab w:val="clear" w:pos="840"/>
          <w:tab w:val="clear" w:pos="841"/>
        </w:tabs>
        <w:autoSpaceDE/>
        <w:autoSpaceDN/>
        <w:spacing w:before="0" w:after="160" w:line="259" w:lineRule="auto"/>
        <w:contextualSpacing/>
        <w:rPr>
          <w:rFonts w:cs="Arial"/>
        </w:rPr>
      </w:pPr>
      <w:r w:rsidRPr="00996C75">
        <w:rPr>
          <w:rFonts w:cs="Arial"/>
        </w:rPr>
        <w:t xml:space="preserve">Competence with Ohio State's CarmenCanvas and CarmenZoom platforms. If you need basic instruction and troubleshooting assistance, please refer to the Teaching and Learning Resource Center guides for </w:t>
      </w:r>
      <w:hyperlink r:id="rId174" w:history="1">
        <w:r w:rsidRPr="00996C75">
          <w:rPr>
            <w:rStyle w:val="Hyperlink"/>
            <w:rFonts w:cs="Arial"/>
          </w:rPr>
          <w:t>getting started with CarmenCanvas</w:t>
        </w:r>
      </w:hyperlink>
      <w:r w:rsidRPr="00996C75">
        <w:rPr>
          <w:rFonts w:cs="Arial"/>
        </w:rPr>
        <w:t xml:space="preserve"> and for </w:t>
      </w:r>
      <w:hyperlink r:id="rId175" w:history="1">
        <w:r w:rsidRPr="00996C75">
          <w:rPr>
            <w:rStyle w:val="Hyperlink"/>
            <w:rFonts w:cs="Arial"/>
          </w:rPr>
          <w:t>CarmenZoom</w:t>
        </w:r>
      </w:hyperlink>
      <w:r w:rsidRPr="00996C75">
        <w:rPr>
          <w:rFonts w:cs="Arial"/>
        </w:rPr>
        <w:t xml:space="preserve">. </w:t>
      </w:r>
    </w:p>
    <w:p w14:paraId="73A29229" w14:textId="77777777" w:rsidR="0019265F" w:rsidRPr="00996C75" w:rsidRDefault="0019265F" w:rsidP="00CC2757">
      <w:pPr>
        <w:pStyle w:val="Heading2"/>
        <w:rPr>
          <w:rFonts w:ascii="Arial" w:hAnsi="Arial" w:cs="Arial"/>
        </w:rPr>
      </w:pPr>
      <w:bookmarkStart w:id="262" w:name="_Toc206597467"/>
      <w:r w:rsidRPr="00996C75">
        <w:rPr>
          <w:rFonts w:ascii="Arial" w:hAnsi="Arial" w:cs="Arial"/>
        </w:rPr>
        <w:t>Requirements for CarmenCanvas</w:t>
      </w:r>
      <w:bookmarkEnd w:id="262"/>
    </w:p>
    <w:p w14:paraId="3ECE341E" w14:textId="77777777" w:rsidR="0019265F" w:rsidRPr="00996C75" w:rsidRDefault="0019265F" w:rsidP="0019265F">
      <w:pPr>
        <w:rPr>
          <w:rFonts w:cs="Arial"/>
        </w:rPr>
      </w:pPr>
      <w:r w:rsidRPr="00996C75">
        <w:rPr>
          <w:rFonts w:cs="Arial"/>
        </w:rPr>
        <w:t xml:space="preserve">All courses in HRS use the university’s Learning Management System (LMS), CarmenCanvas. CarmenCanvas works best with a computer that supports the most recent browser versions, is five years old or newer, and has at least 1GB of RAM. The Canvas mobile apps require Android 8.0 or later and iOS 15.0 or later. Visit </w:t>
      </w:r>
      <w:hyperlink r:id="rId176" w:history="1">
        <w:r w:rsidRPr="00996C75">
          <w:rPr>
            <w:rStyle w:val="Hyperlink"/>
            <w:rFonts w:cs="Arial"/>
          </w:rPr>
          <w:t>Instructure for more information about requirements for CarmenCanvas</w:t>
        </w:r>
      </w:hyperlink>
      <w:r w:rsidRPr="00996C75">
        <w:rPr>
          <w:rFonts w:cs="Arial"/>
        </w:rPr>
        <w:t xml:space="preserve">. </w:t>
      </w:r>
    </w:p>
    <w:p w14:paraId="07B23B3E" w14:textId="77777777" w:rsidR="0019265F" w:rsidRPr="00996C75" w:rsidRDefault="0019265F" w:rsidP="00CC2757">
      <w:pPr>
        <w:pStyle w:val="Heading2"/>
        <w:rPr>
          <w:rFonts w:ascii="Arial" w:hAnsi="Arial" w:cs="Arial"/>
        </w:rPr>
      </w:pPr>
      <w:bookmarkStart w:id="263" w:name="_Toc206597468"/>
      <w:r w:rsidRPr="00996C75">
        <w:rPr>
          <w:rFonts w:ascii="Arial" w:hAnsi="Arial" w:cs="Arial"/>
        </w:rPr>
        <w:t>Requirements for using Microsoft 356</w:t>
      </w:r>
      <w:bookmarkEnd w:id="263"/>
    </w:p>
    <w:p w14:paraId="5B9772EB" w14:textId="05B8DC85" w:rsidR="0019265F" w:rsidRPr="00996C75" w:rsidRDefault="0019265F" w:rsidP="0019265F">
      <w:pPr>
        <w:rPr>
          <w:rFonts w:cs="Arial"/>
        </w:rPr>
      </w:pPr>
      <w:r w:rsidRPr="68738CAF">
        <w:rPr>
          <w:rFonts w:cs="Arial"/>
        </w:rPr>
        <w:t xml:space="preserve">Microsoft Office 365 is the office suite software subscription available to all enrolled students. The BuckeyeMail Office 365 license provides Office 365 business-class email (and Outlook Web App </w:t>
      </w:r>
      <w:r w:rsidR="755CC0D7" w:rsidRPr="68738CAF">
        <w:rPr>
          <w:rFonts w:cs="Arial"/>
        </w:rPr>
        <w:t>access.</w:t>
      </w:r>
      <w:r w:rsidRPr="68738CAF">
        <w:rPr>
          <w:rFonts w:cs="Arial"/>
        </w:rPr>
        <w:t xml:space="preserve"> This license also provides current students with access to Office 365 </w:t>
      </w:r>
      <w:proofErr w:type="spellStart"/>
      <w:r w:rsidRPr="68738CAF">
        <w:rPr>
          <w:rFonts w:cs="Arial"/>
        </w:rPr>
        <w:t>ProPlus</w:t>
      </w:r>
      <w:proofErr w:type="spellEnd"/>
      <w:r w:rsidRPr="68738CAF">
        <w:rPr>
          <w:rFonts w:cs="Arial"/>
        </w:rPr>
        <w:t xml:space="preserve"> services, including the ability to download and locally install Microsoft Office applications on up to five (5) computers that the student personally uses; 5 TB of cloud storage through OneDrive for Business; online versions of the Office applications; mobile applications where the student can access, edit, and view Office documents on mobile devices; and regular </w:t>
      </w:r>
      <w:r w:rsidRPr="68738CAF">
        <w:rPr>
          <w:rFonts w:cs="Arial"/>
        </w:rPr>
        <w:lastRenderedPageBreak/>
        <w:t>access to the latest software updates.</w:t>
      </w:r>
    </w:p>
    <w:p w14:paraId="38200B57" w14:textId="77777777" w:rsidR="009C44F6" w:rsidRPr="00996C75" w:rsidRDefault="009C44F6" w:rsidP="0019265F">
      <w:pPr>
        <w:rPr>
          <w:rFonts w:cs="Arial"/>
        </w:rPr>
      </w:pPr>
    </w:p>
    <w:tbl>
      <w:tblPr>
        <w:tblStyle w:val="TableGrid"/>
        <w:tblW w:w="5000" w:type="pct"/>
        <w:tblLook w:val="04A0" w:firstRow="1" w:lastRow="0" w:firstColumn="1" w:lastColumn="0" w:noHBand="0" w:noVBand="1"/>
      </w:tblPr>
      <w:tblGrid>
        <w:gridCol w:w="2705"/>
        <w:gridCol w:w="7345"/>
      </w:tblGrid>
      <w:tr w:rsidR="0019265F" w:rsidRPr="00996C75" w14:paraId="48D71C9E" w14:textId="77777777" w:rsidTr="00730C83">
        <w:trPr>
          <w:trHeight w:val="20"/>
          <w:tblHeader/>
        </w:trPr>
        <w:tc>
          <w:tcPr>
            <w:tcW w:w="1333" w:type="pct"/>
            <w:vAlign w:val="center"/>
            <w:hideMark/>
          </w:tcPr>
          <w:p w14:paraId="5C208074" w14:textId="77777777" w:rsidR="0019265F" w:rsidRPr="00996C75" w:rsidRDefault="0019265F" w:rsidP="00730C83">
            <w:pPr>
              <w:spacing w:before="0"/>
              <w:rPr>
                <w:rFonts w:cs="Arial"/>
              </w:rPr>
            </w:pPr>
            <w:r w:rsidRPr="00996C75">
              <w:rPr>
                <w:rFonts w:cs="Arial"/>
                <w:b/>
                <w:bCs/>
              </w:rPr>
              <w:t>Device</w:t>
            </w:r>
          </w:p>
        </w:tc>
        <w:tc>
          <w:tcPr>
            <w:tcW w:w="3619" w:type="pct"/>
            <w:vAlign w:val="center"/>
            <w:hideMark/>
          </w:tcPr>
          <w:p w14:paraId="65ECCF3C" w14:textId="77777777" w:rsidR="0019265F" w:rsidRPr="00996C75" w:rsidRDefault="0019265F" w:rsidP="00730C83">
            <w:pPr>
              <w:spacing w:before="0"/>
              <w:rPr>
                <w:rFonts w:cs="Arial"/>
              </w:rPr>
            </w:pPr>
            <w:r w:rsidRPr="00996C75">
              <w:rPr>
                <w:rFonts w:cs="Arial"/>
                <w:b/>
                <w:bCs/>
              </w:rPr>
              <w:t>Required operating system</w:t>
            </w:r>
          </w:p>
        </w:tc>
      </w:tr>
      <w:tr w:rsidR="0019265F" w:rsidRPr="00996C75" w14:paraId="4293F986" w14:textId="77777777" w:rsidTr="00730C83">
        <w:trPr>
          <w:trHeight w:val="20"/>
        </w:trPr>
        <w:tc>
          <w:tcPr>
            <w:tcW w:w="1333" w:type="pct"/>
            <w:vAlign w:val="center"/>
            <w:hideMark/>
          </w:tcPr>
          <w:p w14:paraId="7F71C1D8" w14:textId="77777777" w:rsidR="0019265F" w:rsidRPr="00996C75" w:rsidRDefault="0019265F">
            <w:pPr>
              <w:rPr>
                <w:rFonts w:cs="Arial"/>
              </w:rPr>
            </w:pPr>
            <w:r w:rsidRPr="00996C75">
              <w:rPr>
                <w:rFonts w:cs="Arial"/>
              </w:rPr>
              <w:t>Windows computer</w:t>
            </w:r>
          </w:p>
        </w:tc>
        <w:tc>
          <w:tcPr>
            <w:tcW w:w="3619" w:type="pct"/>
            <w:vAlign w:val="center"/>
            <w:hideMark/>
          </w:tcPr>
          <w:p w14:paraId="4A26839D" w14:textId="77777777" w:rsidR="0019265F" w:rsidRPr="00996C75" w:rsidRDefault="0019265F">
            <w:pPr>
              <w:rPr>
                <w:rFonts w:cs="Arial"/>
              </w:rPr>
            </w:pPr>
            <w:r w:rsidRPr="00996C75">
              <w:rPr>
                <w:rFonts w:cs="Arial"/>
              </w:rPr>
              <w:t>Windows 10 or 11</w:t>
            </w:r>
          </w:p>
        </w:tc>
      </w:tr>
      <w:tr w:rsidR="0019265F" w:rsidRPr="00996C75" w14:paraId="52E6F76F" w14:textId="77777777" w:rsidTr="00730C83">
        <w:trPr>
          <w:trHeight w:val="20"/>
        </w:trPr>
        <w:tc>
          <w:tcPr>
            <w:tcW w:w="1333" w:type="pct"/>
            <w:vAlign w:val="center"/>
            <w:hideMark/>
          </w:tcPr>
          <w:p w14:paraId="41D85B34" w14:textId="77777777" w:rsidR="0019265F" w:rsidRPr="00996C75" w:rsidRDefault="0019265F">
            <w:pPr>
              <w:rPr>
                <w:rFonts w:cs="Arial"/>
              </w:rPr>
            </w:pPr>
            <w:r w:rsidRPr="00996C75">
              <w:rPr>
                <w:rFonts w:cs="Arial"/>
              </w:rPr>
              <w:t>Apple computer</w:t>
            </w:r>
          </w:p>
        </w:tc>
        <w:tc>
          <w:tcPr>
            <w:tcW w:w="3619" w:type="pct"/>
            <w:vAlign w:val="center"/>
            <w:hideMark/>
          </w:tcPr>
          <w:p w14:paraId="242FA558" w14:textId="77777777" w:rsidR="0019265F" w:rsidRPr="00996C75" w:rsidRDefault="0019265F">
            <w:pPr>
              <w:rPr>
                <w:rFonts w:cs="Arial"/>
              </w:rPr>
            </w:pPr>
            <w:r w:rsidRPr="00996C75">
              <w:rPr>
                <w:rFonts w:cs="Arial"/>
              </w:rPr>
              <w:t>One of the three most recent versions of macOS. When a new version of macOS is released, the macOS requirement becomes one of the then-current three most recent versions: the new version of macOS and the previous two versions.</w:t>
            </w:r>
          </w:p>
        </w:tc>
      </w:tr>
      <w:tr w:rsidR="0019265F" w:rsidRPr="00996C75" w14:paraId="40D4C085" w14:textId="77777777" w:rsidTr="00730C83">
        <w:trPr>
          <w:trHeight w:val="20"/>
        </w:trPr>
        <w:tc>
          <w:tcPr>
            <w:tcW w:w="1333" w:type="pct"/>
            <w:vAlign w:val="center"/>
            <w:hideMark/>
          </w:tcPr>
          <w:p w14:paraId="01AF4EB2" w14:textId="77777777" w:rsidR="0019265F" w:rsidRPr="00996C75" w:rsidRDefault="0019265F">
            <w:pPr>
              <w:rPr>
                <w:rFonts w:cs="Arial"/>
              </w:rPr>
            </w:pPr>
            <w:r w:rsidRPr="00996C75">
              <w:rPr>
                <w:rFonts w:cs="Arial"/>
              </w:rPr>
              <w:t>iPad</w:t>
            </w:r>
          </w:p>
        </w:tc>
        <w:tc>
          <w:tcPr>
            <w:tcW w:w="3619" w:type="pct"/>
            <w:vAlign w:val="center"/>
            <w:hideMark/>
          </w:tcPr>
          <w:p w14:paraId="3D6AAF52" w14:textId="77777777" w:rsidR="0019265F" w:rsidRPr="00996C75" w:rsidRDefault="0019265F">
            <w:pPr>
              <w:rPr>
                <w:rFonts w:cs="Arial"/>
              </w:rPr>
            </w:pPr>
            <w:r w:rsidRPr="00996C75">
              <w:rPr>
                <w:rFonts w:cs="Arial"/>
              </w:rPr>
              <w:t>iOS 16 or higher</w:t>
            </w:r>
          </w:p>
        </w:tc>
      </w:tr>
      <w:tr w:rsidR="0019265F" w:rsidRPr="00996C75" w14:paraId="4D7FEBF1" w14:textId="77777777" w:rsidTr="00730C83">
        <w:trPr>
          <w:trHeight w:val="20"/>
        </w:trPr>
        <w:tc>
          <w:tcPr>
            <w:tcW w:w="1333" w:type="pct"/>
            <w:vAlign w:val="center"/>
            <w:hideMark/>
          </w:tcPr>
          <w:p w14:paraId="3CEA9618" w14:textId="77777777" w:rsidR="0019265F" w:rsidRPr="00996C75" w:rsidRDefault="0019265F">
            <w:pPr>
              <w:rPr>
                <w:rFonts w:cs="Arial"/>
              </w:rPr>
            </w:pPr>
            <w:r w:rsidRPr="00996C75">
              <w:rPr>
                <w:rFonts w:cs="Arial"/>
              </w:rPr>
              <w:t>Android</w:t>
            </w:r>
          </w:p>
        </w:tc>
        <w:tc>
          <w:tcPr>
            <w:tcW w:w="3619" w:type="pct"/>
            <w:vAlign w:val="center"/>
            <w:hideMark/>
          </w:tcPr>
          <w:p w14:paraId="0E8CE027" w14:textId="77777777" w:rsidR="0019265F" w:rsidRPr="00996C75" w:rsidRDefault="0019265F">
            <w:pPr>
              <w:rPr>
                <w:rFonts w:cs="Arial"/>
              </w:rPr>
            </w:pPr>
            <w:r w:rsidRPr="00996C75">
              <w:rPr>
                <w:rFonts w:cs="Arial"/>
              </w:rPr>
              <w:t>Android OS 7.0 or higher</w:t>
            </w:r>
          </w:p>
        </w:tc>
      </w:tr>
    </w:tbl>
    <w:p w14:paraId="3F8B6A19" w14:textId="77777777" w:rsidR="0019265F" w:rsidRPr="00996C75" w:rsidRDefault="0019265F" w:rsidP="0019265F">
      <w:pPr>
        <w:rPr>
          <w:rFonts w:cs="Arial"/>
        </w:rPr>
      </w:pPr>
      <w:r w:rsidRPr="00996C75">
        <w:rPr>
          <w:rFonts w:cs="Arial"/>
        </w:rPr>
        <w:t xml:space="preserve">Students can login to Microsoft 365 via </w:t>
      </w:r>
      <w:hyperlink r:id="rId177" w:history="1">
        <w:r w:rsidRPr="0010169C">
          <w:rPr>
            <w:rStyle w:val="Hyperlink"/>
          </w:rPr>
          <w:t>microsoft365.osu.edu</w:t>
        </w:r>
      </w:hyperlink>
      <w:r w:rsidRPr="00996C75">
        <w:rPr>
          <w:rFonts w:cs="Arial"/>
        </w:rPr>
        <w:t xml:space="preserve">. Check the university’s IT Service Desk knowledge base article KB04728, </w:t>
      </w:r>
      <w:hyperlink r:id="rId178" w:history="1">
        <w:r w:rsidRPr="0010169C">
          <w:rPr>
            <w:rStyle w:val="Hyperlink"/>
          </w:rPr>
          <w:t>FAQ on Office 365 for Students</w:t>
        </w:r>
      </w:hyperlink>
      <w:r w:rsidRPr="00996C75">
        <w:rPr>
          <w:rFonts w:cs="Arial"/>
        </w:rPr>
        <w:t>, for additional information on hardware requirements.</w:t>
      </w:r>
    </w:p>
    <w:p w14:paraId="627209FC" w14:textId="77777777" w:rsidR="0019265F" w:rsidRPr="00996C75" w:rsidRDefault="0019265F" w:rsidP="00CC2757">
      <w:pPr>
        <w:pStyle w:val="Heading2"/>
        <w:rPr>
          <w:rFonts w:ascii="Arial" w:hAnsi="Arial" w:cs="Arial"/>
        </w:rPr>
      </w:pPr>
      <w:bookmarkStart w:id="264" w:name="_Toc206597469"/>
      <w:r w:rsidRPr="00996C75">
        <w:rPr>
          <w:rFonts w:ascii="Arial" w:hAnsi="Arial" w:cs="Arial"/>
        </w:rPr>
        <w:t>Requirements for using Honorlock</w:t>
      </w:r>
      <w:bookmarkEnd w:id="264"/>
    </w:p>
    <w:p w14:paraId="4BF5FEA2" w14:textId="77777777" w:rsidR="0019265F" w:rsidRPr="00996C75" w:rsidRDefault="0019265F" w:rsidP="0019265F">
      <w:pPr>
        <w:rPr>
          <w:rFonts w:cs="Arial"/>
        </w:rPr>
      </w:pPr>
      <w:r w:rsidRPr="00996C75">
        <w:rPr>
          <w:rFonts w:cs="Arial"/>
        </w:rPr>
        <w:t xml:space="preserve">Honorlock secure exam proctoring requires the use of a camera and microphone, as well as Google Chrome version 120 and internet speeds of at least 1.5Mbps download, 750 Kbps upload. Honorlock is compatible with the following operating systems:  </w:t>
      </w:r>
    </w:p>
    <w:tbl>
      <w:tblPr>
        <w:tblStyle w:val="TableGrid"/>
        <w:tblW w:w="5000" w:type="pct"/>
        <w:tblLook w:val="04A0" w:firstRow="1" w:lastRow="0" w:firstColumn="1" w:lastColumn="0" w:noHBand="0" w:noVBand="1"/>
      </w:tblPr>
      <w:tblGrid>
        <w:gridCol w:w="2716"/>
        <w:gridCol w:w="7334"/>
      </w:tblGrid>
      <w:tr w:rsidR="0019265F" w:rsidRPr="00996C75" w14:paraId="01D31BFB" w14:textId="77777777" w:rsidTr="00730C83">
        <w:trPr>
          <w:trHeight w:val="432"/>
          <w:tblHeader/>
        </w:trPr>
        <w:tc>
          <w:tcPr>
            <w:tcW w:w="1338" w:type="pct"/>
            <w:vAlign w:val="center"/>
            <w:hideMark/>
          </w:tcPr>
          <w:p w14:paraId="373670E2" w14:textId="77777777" w:rsidR="0019265F" w:rsidRPr="00996C75" w:rsidRDefault="0019265F" w:rsidP="00730C83">
            <w:pPr>
              <w:spacing w:before="0"/>
              <w:rPr>
                <w:rFonts w:cs="Arial"/>
              </w:rPr>
            </w:pPr>
            <w:r w:rsidRPr="00996C75">
              <w:rPr>
                <w:rFonts w:cs="Arial"/>
                <w:b/>
                <w:bCs/>
              </w:rPr>
              <w:t>Device</w:t>
            </w:r>
          </w:p>
        </w:tc>
        <w:tc>
          <w:tcPr>
            <w:tcW w:w="3614" w:type="pct"/>
            <w:vAlign w:val="center"/>
            <w:hideMark/>
          </w:tcPr>
          <w:p w14:paraId="3E955462" w14:textId="77777777" w:rsidR="0019265F" w:rsidRPr="00996C75" w:rsidRDefault="0019265F" w:rsidP="00730C83">
            <w:pPr>
              <w:spacing w:before="0"/>
              <w:rPr>
                <w:rFonts w:cs="Arial"/>
              </w:rPr>
            </w:pPr>
            <w:r w:rsidRPr="00996C75">
              <w:rPr>
                <w:rFonts w:cs="Arial"/>
                <w:b/>
                <w:bCs/>
              </w:rPr>
              <w:t>Required operating system</w:t>
            </w:r>
          </w:p>
        </w:tc>
      </w:tr>
      <w:tr w:rsidR="0019265F" w:rsidRPr="00996C75" w14:paraId="21C4A526" w14:textId="77777777" w:rsidTr="00730C83">
        <w:trPr>
          <w:trHeight w:val="432"/>
        </w:trPr>
        <w:tc>
          <w:tcPr>
            <w:tcW w:w="1338" w:type="pct"/>
            <w:vAlign w:val="center"/>
            <w:hideMark/>
          </w:tcPr>
          <w:p w14:paraId="1AE520A3" w14:textId="77777777" w:rsidR="0019265F" w:rsidRPr="00996C75" w:rsidRDefault="0019265F" w:rsidP="00730C83">
            <w:pPr>
              <w:spacing w:before="0"/>
              <w:rPr>
                <w:rFonts w:cs="Arial"/>
              </w:rPr>
            </w:pPr>
            <w:r w:rsidRPr="00996C75">
              <w:rPr>
                <w:rFonts w:cs="Arial"/>
              </w:rPr>
              <w:t>Windows computer</w:t>
            </w:r>
          </w:p>
        </w:tc>
        <w:tc>
          <w:tcPr>
            <w:tcW w:w="3614" w:type="pct"/>
            <w:vAlign w:val="center"/>
            <w:hideMark/>
          </w:tcPr>
          <w:p w14:paraId="6321C663" w14:textId="77777777" w:rsidR="0019265F" w:rsidRPr="00996C75" w:rsidRDefault="0019265F" w:rsidP="00730C83">
            <w:pPr>
              <w:spacing w:before="0"/>
              <w:rPr>
                <w:rFonts w:cs="Arial"/>
              </w:rPr>
            </w:pPr>
            <w:r w:rsidRPr="00996C75">
              <w:rPr>
                <w:rFonts w:cs="Arial"/>
              </w:rPr>
              <w:t>Windows 10 or 11</w:t>
            </w:r>
          </w:p>
        </w:tc>
      </w:tr>
      <w:tr w:rsidR="0019265F" w:rsidRPr="00996C75" w14:paraId="164DF47F" w14:textId="77777777" w:rsidTr="00730C83">
        <w:trPr>
          <w:trHeight w:val="432"/>
        </w:trPr>
        <w:tc>
          <w:tcPr>
            <w:tcW w:w="1338" w:type="pct"/>
            <w:vAlign w:val="center"/>
            <w:hideMark/>
          </w:tcPr>
          <w:p w14:paraId="10006CD6" w14:textId="77777777" w:rsidR="0019265F" w:rsidRPr="00996C75" w:rsidRDefault="0019265F" w:rsidP="00730C83">
            <w:pPr>
              <w:spacing w:before="0"/>
              <w:rPr>
                <w:rFonts w:cs="Arial"/>
              </w:rPr>
            </w:pPr>
            <w:r w:rsidRPr="00996C75">
              <w:rPr>
                <w:rFonts w:cs="Arial"/>
              </w:rPr>
              <w:t>Apple computer</w:t>
            </w:r>
          </w:p>
        </w:tc>
        <w:tc>
          <w:tcPr>
            <w:tcW w:w="3614" w:type="pct"/>
            <w:vAlign w:val="center"/>
            <w:hideMark/>
          </w:tcPr>
          <w:p w14:paraId="7B5C12E6" w14:textId="77777777" w:rsidR="0019265F" w:rsidRPr="00996C75" w:rsidRDefault="0019265F" w:rsidP="00730C83">
            <w:pPr>
              <w:spacing w:before="0"/>
              <w:rPr>
                <w:rFonts w:cs="Arial"/>
              </w:rPr>
            </w:pPr>
            <w:r w:rsidRPr="00996C75">
              <w:rPr>
                <w:rFonts w:cs="Arial"/>
              </w:rPr>
              <w:t>macOS 10.14 (Mojave) or higher</w:t>
            </w:r>
          </w:p>
        </w:tc>
      </w:tr>
      <w:tr w:rsidR="0019265F" w:rsidRPr="00996C75" w14:paraId="56C23448" w14:textId="77777777" w:rsidTr="00730C83">
        <w:trPr>
          <w:trHeight w:val="432"/>
        </w:trPr>
        <w:tc>
          <w:tcPr>
            <w:tcW w:w="1338" w:type="pct"/>
            <w:vAlign w:val="center"/>
          </w:tcPr>
          <w:p w14:paraId="47A97830" w14:textId="77777777" w:rsidR="0019265F" w:rsidRPr="00996C75" w:rsidRDefault="0019265F" w:rsidP="00730C83">
            <w:pPr>
              <w:spacing w:before="0"/>
              <w:rPr>
                <w:rFonts w:cs="Arial"/>
              </w:rPr>
            </w:pPr>
            <w:r w:rsidRPr="00996C75">
              <w:rPr>
                <w:rFonts w:cs="Arial"/>
              </w:rPr>
              <w:t>Chromebook</w:t>
            </w:r>
          </w:p>
        </w:tc>
        <w:tc>
          <w:tcPr>
            <w:tcW w:w="3614" w:type="pct"/>
            <w:vAlign w:val="center"/>
          </w:tcPr>
          <w:p w14:paraId="4B74B14A" w14:textId="77777777" w:rsidR="0019265F" w:rsidRPr="00996C75" w:rsidRDefault="0019265F" w:rsidP="00730C83">
            <w:pPr>
              <w:spacing w:before="0"/>
              <w:rPr>
                <w:rFonts w:cs="Arial"/>
              </w:rPr>
            </w:pPr>
            <w:r w:rsidRPr="00996C75">
              <w:rPr>
                <w:rFonts w:cs="Arial"/>
              </w:rPr>
              <w:t>ChromeOS</w:t>
            </w:r>
          </w:p>
        </w:tc>
      </w:tr>
    </w:tbl>
    <w:p w14:paraId="3F4779E8" w14:textId="3F0A258E" w:rsidR="0019265F" w:rsidRPr="00996C75" w:rsidRDefault="0019265F" w:rsidP="0019265F">
      <w:pPr>
        <w:rPr>
          <w:rFonts w:cs="Arial"/>
        </w:rPr>
      </w:pPr>
      <w:r w:rsidRPr="00996C75">
        <w:rPr>
          <w:rFonts w:cs="Arial"/>
        </w:rPr>
        <w:t xml:space="preserve">Note, Honorlock </w:t>
      </w:r>
      <w:r w:rsidRPr="00996C75">
        <w:rPr>
          <w:rFonts w:cs="Arial"/>
          <w:b/>
          <w:bCs/>
        </w:rPr>
        <w:t xml:space="preserve">is not </w:t>
      </w:r>
      <w:r w:rsidRPr="00996C75">
        <w:rPr>
          <w:rFonts w:cs="Arial"/>
        </w:rPr>
        <w:t>compatible with iPads or with Android based tablets. Honorlock is also incompatible with Walmart branded camera (Onn</w:t>
      </w:r>
      <w:r w:rsidR="00F2151C" w:rsidRPr="00996C75">
        <w:rPr>
          <w:rFonts w:cs="Arial"/>
        </w:rPr>
        <w:t>/Surf Onn</w:t>
      </w:r>
      <w:r w:rsidRPr="00996C75">
        <w:rPr>
          <w:rFonts w:cs="Arial"/>
        </w:rPr>
        <w:t xml:space="preserve">), Amcrest cameras, and </w:t>
      </w:r>
      <w:proofErr w:type="spellStart"/>
      <w:r w:rsidR="00F273FF" w:rsidRPr="00996C75">
        <w:rPr>
          <w:rFonts w:cs="Arial"/>
        </w:rPr>
        <w:t>Nexigo</w:t>
      </w:r>
      <w:proofErr w:type="spellEnd"/>
      <w:r w:rsidR="00F273FF" w:rsidRPr="00996C75">
        <w:rPr>
          <w:rFonts w:cs="Arial"/>
        </w:rPr>
        <w:t xml:space="preserve"> Cameras</w:t>
      </w:r>
      <w:r w:rsidRPr="00996C75">
        <w:rPr>
          <w:rFonts w:cs="Arial"/>
        </w:rPr>
        <w:t xml:space="preserve">. Visit </w:t>
      </w:r>
      <w:hyperlink r:id="rId179" w:history="1">
        <w:r w:rsidRPr="00996C75">
          <w:rPr>
            <w:rStyle w:val="Hyperlink"/>
            <w:rFonts w:cs="Arial"/>
          </w:rPr>
          <w:t>Honorlock Minimum System Requirements</w:t>
        </w:r>
      </w:hyperlink>
      <w:r w:rsidRPr="00996C75">
        <w:rPr>
          <w:rFonts w:cs="Arial"/>
        </w:rPr>
        <w:t xml:space="preserve"> for the most up-to-date information. </w:t>
      </w:r>
    </w:p>
    <w:p w14:paraId="592A52E8" w14:textId="2E77B501" w:rsidR="00AA3C77" w:rsidRPr="00996C75" w:rsidRDefault="005C5248" w:rsidP="00280E61">
      <w:pPr>
        <w:pStyle w:val="Heading2"/>
        <w:rPr>
          <w:rFonts w:ascii="Arial" w:hAnsi="Arial" w:cs="Arial"/>
        </w:rPr>
      </w:pPr>
      <w:bookmarkStart w:id="265" w:name="Disability_Services_and_Technical_Standa"/>
      <w:bookmarkStart w:id="266" w:name="_bookmark58"/>
      <w:bookmarkStart w:id="267" w:name="_Toc206597470"/>
      <w:bookmarkEnd w:id="251"/>
      <w:bookmarkEnd w:id="265"/>
      <w:bookmarkEnd w:id="266"/>
      <w:r w:rsidRPr="00996C75">
        <w:rPr>
          <w:rFonts w:ascii="Arial" w:hAnsi="Arial" w:cs="Arial"/>
        </w:rPr>
        <w:t>Disability Services and Technical Standards</w:t>
      </w:r>
      <w:bookmarkEnd w:id="267"/>
    </w:p>
    <w:p w14:paraId="592A52E9" w14:textId="2CB73951" w:rsidR="00AA3C77" w:rsidRPr="00996C75" w:rsidRDefault="00F83FA5" w:rsidP="00280E61">
      <w:pPr>
        <w:pStyle w:val="BodyText"/>
        <w:rPr>
          <w:rFonts w:cs="Arial"/>
        </w:rPr>
      </w:pPr>
      <w:r w:rsidRPr="68738CAF">
        <w:rPr>
          <w:rFonts w:cs="Arial"/>
        </w:rPr>
        <w:t xml:space="preserve">The </w:t>
      </w:r>
      <w:r w:rsidR="003369B3" w:rsidRPr="68738CAF">
        <w:rPr>
          <w:rFonts w:cs="Arial"/>
        </w:rPr>
        <w:t>Ohio State</w:t>
      </w:r>
      <w:r w:rsidR="00887251" w:rsidRPr="68738CAF">
        <w:rPr>
          <w:rFonts w:cs="Arial"/>
        </w:rPr>
        <w:t xml:space="preserve"> </w:t>
      </w:r>
      <w:r w:rsidRPr="68738CAF">
        <w:rPr>
          <w:rFonts w:cs="Arial"/>
        </w:rPr>
        <w:t xml:space="preserve">Office of </w:t>
      </w:r>
      <w:r w:rsidR="003369B3" w:rsidRPr="68738CAF">
        <w:rPr>
          <w:rFonts w:cs="Arial"/>
        </w:rPr>
        <w:t xml:space="preserve">Student </w:t>
      </w:r>
      <w:r w:rsidRPr="68738CAF">
        <w:rPr>
          <w:rFonts w:cs="Arial"/>
        </w:rPr>
        <w:t xml:space="preserve">Life, </w:t>
      </w:r>
      <w:hyperlink r:id="rId180">
        <w:r w:rsidRPr="68738CAF">
          <w:rPr>
            <w:rFonts w:cs="Arial"/>
          </w:rPr>
          <w:t xml:space="preserve">Disability </w:t>
        </w:r>
      </w:hyperlink>
      <w:bookmarkStart w:id="268" w:name="_Hlt198899094"/>
      <w:bookmarkStart w:id="269" w:name="_Hlt198899095"/>
      <w:r w:rsidRPr="68738CAF">
        <w:rPr>
          <w:rFonts w:cs="Arial"/>
        </w:rPr>
        <w:t>S</w:t>
      </w:r>
      <w:bookmarkEnd w:id="268"/>
      <w:bookmarkEnd w:id="269"/>
      <w:r w:rsidRPr="68738CAF">
        <w:rPr>
          <w:rFonts w:cs="Arial"/>
        </w:rPr>
        <w:t xml:space="preserve">ervices </w:t>
      </w:r>
      <w:r w:rsidR="00762649" w:rsidRPr="68738CAF">
        <w:rPr>
          <w:rFonts w:cs="Arial"/>
        </w:rPr>
        <w:t>(SLDS)</w:t>
      </w:r>
      <w:r w:rsidRPr="68738CAF">
        <w:rPr>
          <w:rFonts w:cs="Arial"/>
        </w:rPr>
        <w:t xml:space="preserve"> provides academic </w:t>
      </w:r>
      <w:bookmarkStart w:id="270" w:name="_Int_3k1qpSBt"/>
      <w:r w:rsidRPr="68738CAF">
        <w:rPr>
          <w:rFonts w:cs="Arial"/>
        </w:rPr>
        <w:t>accommodations</w:t>
      </w:r>
      <w:bookmarkEnd w:id="270"/>
      <w:r w:rsidRPr="68738CAF">
        <w:rPr>
          <w:rFonts w:cs="Arial"/>
        </w:rPr>
        <w:t xml:space="preserve"> and support services for a wide variety of students with disabilities. Student Life Disability Services collaborates with and empowers students who have disabilities </w:t>
      </w:r>
      <w:r w:rsidR="00762649" w:rsidRPr="68738CAF">
        <w:rPr>
          <w:rFonts w:cs="Arial"/>
        </w:rPr>
        <w:t xml:space="preserve">to coordinate support services and programs that enable equal access to </w:t>
      </w:r>
      <w:r w:rsidRPr="68738CAF">
        <w:rPr>
          <w:rFonts w:cs="Arial"/>
        </w:rPr>
        <w:t xml:space="preserve">education and university life. The counselors at SLDS determine who is eligible based </w:t>
      </w:r>
      <w:r w:rsidR="00762649" w:rsidRPr="68738CAF">
        <w:rPr>
          <w:rFonts w:cs="Arial"/>
        </w:rPr>
        <w:t>on</w:t>
      </w:r>
      <w:r w:rsidRPr="68738CAF">
        <w:rPr>
          <w:rFonts w:cs="Arial"/>
        </w:rPr>
        <w:t xml:space="preserve"> a diagnosis and the student’s assessment of specific needs. Individuals with temporary disabilities may also receive services.</w:t>
      </w:r>
    </w:p>
    <w:p w14:paraId="592A52EA" w14:textId="77777777" w:rsidR="00AA3C77" w:rsidRPr="00996C75" w:rsidRDefault="00F83FA5" w:rsidP="00280E61">
      <w:pPr>
        <w:pStyle w:val="BodyText"/>
        <w:rPr>
          <w:rFonts w:cs="Arial"/>
        </w:rPr>
      </w:pPr>
      <w:r w:rsidRPr="00996C75">
        <w:rPr>
          <w:rFonts w:cs="Arial"/>
        </w:rPr>
        <w:t>Every qualified student with a disability has the right to:</w:t>
      </w:r>
    </w:p>
    <w:p w14:paraId="592A52ED" w14:textId="4FDEE7F6" w:rsidR="00AA3C77" w:rsidRPr="00996C75" w:rsidRDefault="00F83FA5" w:rsidP="68738CAF">
      <w:pPr>
        <w:pStyle w:val="ListParagraph"/>
        <w:tabs>
          <w:tab w:val="clear" w:pos="840"/>
          <w:tab w:val="clear" w:pos="841"/>
          <w:tab w:val="left" w:pos="900"/>
        </w:tabs>
        <w:ind w:left="900"/>
        <w:rPr>
          <w:rFonts w:cs="Arial"/>
        </w:rPr>
      </w:pPr>
      <w:r w:rsidRPr="68738CAF">
        <w:rPr>
          <w:rFonts w:cs="Arial"/>
        </w:rPr>
        <w:t xml:space="preserve">Equal access to educational and co-curricular programs, services, activities, and facilities </w:t>
      </w:r>
      <w:bookmarkStart w:id="271" w:name="_Int_91ZirFB8"/>
      <w:r w:rsidRPr="68738CAF">
        <w:rPr>
          <w:rFonts w:cs="Arial"/>
        </w:rPr>
        <w:t>available</w:t>
      </w:r>
      <w:bookmarkEnd w:id="271"/>
      <w:r w:rsidRPr="68738CAF">
        <w:rPr>
          <w:rFonts w:cs="Arial"/>
        </w:rPr>
        <w:t xml:space="preserve"> through Ohio State University, the College of Medicine and the </w:t>
      </w:r>
      <w:r w:rsidRPr="68738CAF">
        <w:rPr>
          <w:rFonts w:cs="Arial"/>
        </w:rPr>
        <w:lastRenderedPageBreak/>
        <w:t>School of</w:t>
      </w:r>
      <w:r w:rsidR="003C5166" w:rsidRPr="68738CAF">
        <w:rPr>
          <w:rFonts w:cs="Arial"/>
        </w:rPr>
        <w:t xml:space="preserve"> Health </w:t>
      </w:r>
      <w:r w:rsidRPr="68738CAF">
        <w:rPr>
          <w:rFonts w:cs="Arial"/>
        </w:rPr>
        <w:t>and Rehabilitation Sciences.</w:t>
      </w:r>
    </w:p>
    <w:p w14:paraId="592A52EE" w14:textId="431CB159" w:rsidR="00AA3C77" w:rsidRPr="00996C75" w:rsidRDefault="00F83FA5" w:rsidP="00730C83">
      <w:pPr>
        <w:pStyle w:val="ListParagraph"/>
        <w:numPr>
          <w:ilvl w:val="1"/>
          <w:numId w:val="7"/>
        </w:numPr>
        <w:tabs>
          <w:tab w:val="clear" w:pos="840"/>
          <w:tab w:val="clear" w:pos="841"/>
        </w:tabs>
        <w:ind w:left="900"/>
        <w:rPr>
          <w:rFonts w:cs="Arial"/>
        </w:rPr>
      </w:pPr>
      <w:r w:rsidRPr="00996C75">
        <w:rPr>
          <w:rFonts w:cs="Arial"/>
        </w:rPr>
        <w:t>Reasonable and effective accommodations, academic adjustments, and/or auxiliary aids as determined on a case-by-case basis.</w:t>
      </w:r>
    </w:p>
    <w:p w14:paraId="592A52EF" w14:textId="4EAE2132" w:rsidR="00AA3C77" w:rsidRPr="00996C75" w:rsidRDefault="00F83FA5" w:rsidP="00127347">
      <w:pPr>
        <w:pStyle w:val="ListParagraph"/>
        <w:numPr>
          <w:ilvl w:val="1"/>
          <w:numId w:val="7"/>
        </w:numPr>
        <w:ind w:left="900"/>
        <w:rPr>
          <w:rFonts w:cs="Arial"/>
        </w:rPr>
      </w:pPr>
      <w:r w:rsidRPr="00996C75">
        <w:rPr>
          <w:rFonts w:cs="Arial"/>
        </w:rPr>
        <w:t>Confidentiality regarding disability information</w:t>
      </w:r>
      <w:r w:rsidR="00D736D9" w:rsidRPr="00996C75">
        <w:rPr>
          <w:rFonts w:cs="Arial"/>
        </w:rPr>
        <w:t>, including the right to choose to whom the disclosure of disability is made,</w:t>
      </w:r>
      <w:r w:rsidRPr="00996C75">
        <w:rPr>
          <w:rFonts w:cs="Arial"/>
        </w:rPr>
        <w:t xml:space="preserve"> except as required by law.</w:t>
      </w:r>
    </w:p>
    <w:p w14:paraId="592A52F0" w14:textId="093C61E5" w:rsidR="00AA3C77" w:rsidRPr="00996C75" w:rsidRDefault="00F83FA5" w:rsidP="68738CAF">
      <w:pPr>
        <w:pStyle w:val="ListParagraph"/>
        <w:tabs>
          <w:tab w:val="clear" w:pos="840"/>
          <w:tab w:val="clear" w:pos="841"/>
          <w:tab w:val="left" w:pos="900"/>
        </w:tabs>
        <w:ind w:left="900"/>
        <w:rPr>
          <w:rFonts w:cs="Arial"/>
        </w:rPr>
      </w:pPr>
      <w:r w:rsidRPr="68738CAF">
        <w:rPr>
          <w:rFonts w:cs="Arial"/>
        </w:rPr>
        <w:t xml:space="preserve">Receive information in reasonably accessible formats (e.g., </w:t>
      </w:r>
      <w:bookmarkStart w:id="272" w:name="_Int_Xoo2iwEn"/>
      <w:r w:rsidRPr="68738CAF">
        <w:rPr>
          <w:rFonts w:cs="Arial"/>
        </w:rPr>
        <w:t>meets</w:t>
      </w:r>
      <w:bookmarkEnd w:id="272"/>
      <w:r w:rsidRPr="68738CAF">
        <w:rPr>
          <w:rFonts w:cs="Arial"/>
        </w:rPr>
        <w:t xml:space="preserve"> request deadlines to ensure availability</w:t>
      </w:r>
      <w:r w:rsidR="00D736D9" w:rsidRPr="68738CAF">
        <w:rPr>
          <w:rFonts w:cs="Arial"/>
        </w:rPr>
        <w:t>)</w:t>
      </w:r>
      <w:r w:rsidRPr="68738CAF">
        <w:rPr>
          <w:rFonts w:cs="Arial"/>
        </w:rPr>
        <w:t>.</w:t>
      </w:r>
    </w:p>
    <w:p w14:paraId="592A52F1" w14:textId="77777777" w:rsidR="00AA3C77" w:rsidRPr="00996C75" w:rsidRDefault="00F83FA5" w:rsidP="00280E61">
      <w:pPr>
        <w:pStyle w:val="BodyText"/>
        <w:rPr>
          <w:rFonts w:cs="Arial"/>
        </w:rPr>
      </w:pPr>
      <w:r w:rsidRPr="00996C75">
        <w:rPr>
          <w:rFonts w:cs="Arial"/>
        </w:rPr>
        <w:t>Every student with a disability has the responsibility to:</w:t>
      </w:r>
    </w:p>
    <w:p w14:paraId="592A52F2" w14:textId="48DCD65B" w:rsidR="00AA3C77" w:rsidRPr="00996C75" w:rsidRDefault="00F83FA5" w:rsidP="00730C83">
      <w:pPr>
        <w:pStyle w:val="ListParagraph"/>
        <w:numPr>
          <w:ilvl w:val="1"/>
          <w:numId w:val="7"/>
        </w:numPr>
        <w:tabs>
          <w:tab w:val="clear" w:pos="840"/>
          <w:tab w:val="clear" w:pos="841"/>
        </w:tabs>
        <w:ind w:left="806" w:hanging="259"/>
        <w:rPr>
          <w:rFonts w:cs="Arial"/>
        </w:rPr>
      </w:pPr>
      <w:r w:rsidRPr="00996C75">
        <w:rPr>
          <w:rFonts w:cs="Arial"/>
        </w:rPr>
        <w:t>Meet the academic program’s qualifications</w:t>
      </w:r>
      <w:r w:rsidR="009B094D" w:rsidRPr="00996C75">
        <w:rPr>
          <w:rFonts w:cs="Arial"/>
        </w:rPr>
        <w:t>,</w:t>
      </w:r>
      <w:r w:rsidRPr="00996C75">
        <w:rPr>
          <w:rFonts w:cs="Arial"/>
        </w:rPr>
        <w:t xml:space="preserve"> including essential technical, academic, and institutional standards.</w:t>
      </w:r>
    </w:p>
    <w:p w14:paraId="592A52F3" w14:textId="77777777" w:rsidR="00AA3C77" w:rsidRPr="00996C75" w:rsidRDefault="00F83FA5" w:rsidP="68738CAF">
      <w:pPr>
        <w:pStyle w:val="ListParagraph"/>
        <w:ind w:left="806" w:hanging="259"/>
        <w:rPr>
          <w:rFonts w:cs="Arial"/>
        </w:rPr>
      </w:pPr>
      <w:r w:rsidRPr="68738CAF">
        <w:rPr>
          <w:rFonts w:cs="Arial"/>
        </w:rPr>
        <w:t xml:space="preserve">Self-identify as an individual with a disability and request </w:t>
      </w:r>
      <w:bookmarkStart w:id="273" w:name="_Int_3Fb8up1S"/>
      <w:r w:rsidRPr="68738CAF">
        <w:rPr>
          <w:rFonts w:cs="Arial"/>
        </w:rPr>
        <w:t>accommodations</w:t>
      </w:r>
      <w:bookmarkEnd w:id="273"/>
      <w:r w:rsidRPr="68738CAF">
        <w:rPr>
          <w:rFonts w:cs="Arial"/>
        </w:rPr>
        <w:t xml:space="preserve"> through the Office of Student Life-Disability Services (slds.osu.edu) in a timely manner.</w:t>
      </w:r>
    </w:p>
    <w:p w14:paraId="592A52F4" w14:textId="77777777" w:rsidR="00AA3C77" w:rsidRPr="00996C75" w:rsidRDefault="00F83FA5" w:rsidP="68738CAF">
      <w:pPr>
        <w:pStyle w:val="ListParagraph"/>
        <w:tabs>
          <w:tab w:val="clear" w:pos="840"/>
          <w:tab w:val="clear" w:pos="841"/>
          <w:tab w:val="left" w:pos="720"/>
        </w:tabs>
        <w:ind w:left="806" w:hanging="259"/>
        <w:rPr>
          <w:rFonts w:cs="Arial"/>
        </w:rPr>
      </w:pPr>
      <w:r w:rsidRPr="68738CAF">
        <w:rPr>
          <w:rFonts w:cs="Arial"/>
        </w:rPr>
        <w:t xml:space="preserve">To assure </w:t>
      </w:r>
      <w:bookmarkStart w:id="274" w:name="_Int_fkTJ6hmS"/>
      <w:r w:rsidRPr="68738CAF">
        <w:rPr>
          <w:rFonts w:cs="Arial"/>
        </w:rPr>
        <w:t>accommodations are</w:t>
      </w:r>
      <w:bookmarkEnd w:id="274"/>
      <w:r w:rsidRPr="68738CAF">
        <w:rPr>
          <w:rFonts w:cs="Arial"/>
        </w:rPr>
        <w:t xml:space="preserve"> in place when classes begin, we recommend students with disabilities complete registration at least four weeks before the first day of each semester or rotation.</w:t>
      </w:r>
    </w:p>
    <w:p w14:paraId="592A52F5" w14:textId="77777777" w:rsidR="00AA3C77" w:rsidRPr="00996C75" w:rsidRDefault="00F83FA5" w:rsidP="00730C83">
      <w:pPr>
        <w:pStyle w:val="ListParagraph"/>
        <w:numPr>
          <w:ilvl w:val="1"/>
          <w:numId w:val="7"/>
        </w:numPr>
        <w:tabs>
          <w:tab w:val="clear" w:pos="840"/>
          <w:tab w:val="clear" w:pos="841"/>
          <w:tab w:val="left" w:pos="810"/>
        </w:tabs>
        <w:ind w:left="806" w:hanging="259"/>
        <w:rPr>
          <w:rFonts w:cs="Arial"/>
        </w:rPr>
      </w:pPr>
      <w:r w:rsidRPr="00996C75">
        <w:rPr>
          <w:rFonts w:cs="Arial"/>
        </w:rPr>
        <w:t>Provide documentation from an appropriate professional source verifying the nature of the disability, functional limitations, and the rationale for specific accommodations being recommended and/or each semester as warranted</w:t>
      </w:r>
    </w:p>
    <w:p w14:paraId="592A52F6" w14:textId="77777777" w:rsidR="00AA3C77" w:rsidRPr="00996C75" w:rsidRDefault="00F83FA5" w:rsidP="009B094D">
      <w:pPr>
        <w:pStyle w:val="ListParagraph"/>
        <w:numPr>
          <w:ilvl w:val="1"/>
          <w:numId w:val="7"/>
        </w:numPr>
        <w:ind w:left="810"/>
        <w:rPr>
          <w:rFonts w:cs="Arial"/>
        </w:rPr>
      </w:pPr>
      <w:r w:rsidRPr="00996C75">
        <w:rPr>
          <w:rFonts w:cs="Arial"/>
        </w:rPr>
        <w:t>Follow specific procedures for obtaining reasonable and appropriate accommodations, academic adjustments, and/or auxiliary aids as outlined.</w:t>
      </w:r>
    </w:p>
    <w:p w14:paraId="592A52F7" w14:textId="6C8442CA" w:rsidR="00AA3C77" w:rsidRPr="00996C75" w:rsidRDefault="00F83FA5" w:rsidP="00730C83">
      <w:pPr>
        <w:pStyle w:val="Heading3"/>
        <w:rPr>
          <w:rFonts w:cs="Arial"/>
        </w:rPr>
      </w:pPr>
      <w:bookmarkStart w:id="275" w:name="Eligibility_for_services"/>
      <w:bookmarkEnd w:id="275"/>
      <w:r w:rsidRPr="00996C75">
        <w:rPr>
          <w:rFonts w:cs="Arial"/>
        </w:rPr>
        <w:t xml:space="preserve">Eligibility for </w:t>
      </w:r>
      <w:r w:rsidR="001B3D6D" w:rsidRPr="00996C75">
        <w:rPr>
          <w:rFonts w:cs="Arial"/>
        </w:rPr>
        <w:t>S</w:t>
      </w:r>
      <w:r w:rsidRPr="00996C75">
        <w:rPr>
          <w:rFonts w:cs="Arial"/>
        </w:rPr>
        <w:t>ervices</w:t>
      </w:r>
    </w:p>
    <w:p w14:paraId="592A52F8" w14:textId="29032CDB" w:rsidR="00AA3C77" w:rsidRPr="00996C75" w:rsidRDefault="00F83FA5" w:rsidP="00280E61">
      <w:pPr>
        <w:pStyle w:val="BodyText"/>
        <w:rPr>
          <w:rFonts w:cs="Arial"/>
        </w:rPr>
      </w:pPr>
      <w:r w:rsidRPr="68738CAF">
        <w:rPr>
          <w:rFonts w:cs="Arial"/>
        </w:rPr>
        <w:t xml:space="preserve">Staff members at Disability Services determine specific services and </w:t>
      </w:r>
      <w:bookmarkStart w:id="276" w:name="_Int_dCqZA6fm"/>
      <w:r w:rsidRPr="68738CAF">
        <w:rPr>
          <w:rFonts w:cs="Arial"/>
        </w:rPr>
        <w:t>accommodations</w:t>
      </w:r>
      <w:bookmarkEnd w:id="276"/>
      <w:r w:rsidRPr="68738CAF">
        <w:rPr>
          <w:rFonts w:cs="Arial"/>
        </w:rPr>
        <w:t xml:space="preserve"> for each student. To receive services, a student with a disability must provide appropriate documentation </w:t>
      </w:r>
      <w:r w:rsidR="00830A0E" w:rsidRPr="68738CAF">
        <w:rPr>
          <w:rFonts w:cs="Arial"/>
        </w:rPr>
        <w:t>about</w:t>
      </w:r>
      <w:r w:rsidRPr="68738CAF">
        <w:rPr>
          <w:rFonts w:cs="Arial"/>
        </w:rPr>
        <w:t xml:space="preserve"> their disability, which must meet set criteria.</w:t>
      </w:r>
    </w:p>
    <w:p w14:paraId="592A52F9" w14:textId="79DC8F91" w:rsidR="00AA3C77" w:rsidRPr="00996C75" w:rsidRDefault="00F83FA5" w:rsidP="00730C83">
      <w:pPr>
        <w:pStyle w:val="Heading3"/>
        <w:rPr>
          <w:rFonts w:cs="Arial"/>
        </w:rPr>
      </w:pPr>
      <w:bookmarkStart w:id="277" w:name="Student_responsibilities"/>
      <w:bookmarkEnd w:id="277"/>
      <w:r w:rsidRPr="00996C75">
        <w:rPr>
          <w:rFonts w:cs="Arial"/>
        </w:rPr>
        <w:t xml:space="preserve">Student </w:t>
      </w:r>
      <w:r w:rsidR="001B3D6D" w:rsidRPr="00996C75">
        <w:rPr>
          <w:rFonts w:cs="Arial"/>
        </w:rPr>
        <w:t>R</w:t>
      </w:r>
      <w:r w:rsidRPr="00996C75">
        <w:rPr>
          <w:rFonts w:cs="Arial"/>
        </w:rPr>
        <w:t>esponsibilities</w:t>
      </w:r>
    </w:p>
    <w:p w14:paraId="592A52FA" w14:textId="1D7CAEDB" w:rsidR="00AA3C77" w:rsidRPr="00996C75" w:rsidRDefault="00F83FA5" w:rsidP="00280E61">
      <w:pPr>
        <w:pStyle w:val="BodyText"/>
        <w:rPr>
          <w:rFonts w:cs="Arial"/>
        </w:rPr>
      </w:pPr>
      <w:r w:rsidRPr="00996C75">
        <w:rPr>
          <w:rFonts w:cs="Arial"/>
        </w:rPr>
        <w:t xml:space="preserve">It is the student’s responsibility to provide written documentation of the diagnosis of the disability. All diagnoses must be confirmed by </w:t>
      </w:r>
      <w:r w:rsidR="00830A0E" w:rsidRPr="00996C75">
        <w:rPr>
          <w:rFonts w:cs="Arial"/>
        </w:rPr>
        <w:t xml:space="preserve">Ohio State’s </w:t>
      </w:r>
      <w:r w:rsidRPr="00996C75">
        <w:rPr>
          <w:rFonts w:cs="Arial"/>
        </w:rPr>
        <w:t>Disability Services before special arrangements can be made. The student is responsible for all costs related to the diagnosis.</w:t>
      </w:r>
    </w:p>
    <w:p w14:paraId="02BA531E" w14:textId="534CC0BA" w:rsidR="00CC2757" w:rsidRPr="00996C75" w:rsidRDefault="00F83FA5" w:rsidP="00CC2757">
      <w:pPr>
        <w:pStyle w:val="BodyText"/>
        <w:rPr>
          <w:rFonts w:cs="Arial"/>
        </w:rPr>
      </w:pPr>
      <w:r w:rsidRPr="68738CAF">
        <w:rPr>
          <w:rFonts w:cs="Arial"/>
        </w:rPr>
        <w:t xml:space="preserve">The student is strongly encouraged to disclose the disability to each instructor and to make their accommodation needs known during the first thirty days of the </w:t>
      </w:r>
      <w:bookmarkStart w:id="278" w:name="_Int_Iy4EEkWJ"/>
      <w:r w:rsidRPr="68738CAF">
        <w:rPr>
          <w:rFonts w:cs="Arial"/>
        </w:rPr>
        <w:t>onset</w:t>
      </w:r>
      <w:bookmarkEnd w:id="278"/>
      <w:r w:rsidRPr="68738CAF">
        <w:rPr>
          <w:rFonts w:cs="Arial"/>
        </w:rPr>
        <w:t xml:space="preserve"> of the semester. Students are reminded that instructors are under no obligation to provide </w:t>
      </w:r>
      <w:bookmarkStart w:id="279" w:name="_Int_K7OHXHys"/>
      <w:r w:rsidRPr="68738CAF">
        <w:rPr>
          <w:rFonts w:cs="Arial"/>
        </w:rPr>
        <w:t>accommodations</w:t>
      </w:r>
      <w:bookmarkEnd w:id="279"/>
      <w:r w:rsidRPr="68738CAF">
        <w:rPr>
          <w:rFonts w:cs="Arial"/>
        </w:rPr>
        <w:t xml:space="preserve"> for students with disabilities who do not make </w:t>
      </w:r>
      <w:r w:rsidR="00A516F1" w:rsidRPr="68738CAF">
        <w:rPr>
          <w:rFonts w:cs="Arial"/>
        </w:rPr>
        <w:t xml:space="preserve">their </w:t>
      </w:r>
      <w:r w:rsidRPr="68738CAF">
        <w:rPr>
          <w:rFonts w:cs="Arial"/>
        </w:rPr>
        <w:t>need for special accommodation known to them.</w:t>
      </w:r>
      <w:bookmarkStart w:id="280" w:name="Technical_standards"/>
      <w:bookmarkEnd w:id="280"/>
    </w:p>
    <w:p w14:paraId="592A52FD" w14:textId="428A901D" w:rsidR="00AA3C77" w:rsidRPr="00996C75" w:rsidRDefault="00F83FA5" w:rsidP="00730C83">
      <w:pPr>
        <w:pStyle w:val="Heading3"/>
        <w:rPr>
          <w:rFonts w:cs="Arial"/>
        </w:rPr>
      </w:pPr>
      <w:r w:rsidRPr="00996C75">
        <w:rPr>
          <w:rFonts w:cs="Arial"/>
        </w:rPr>
        <w:t xml:space="preserve">Technical </w:t>
      </w:r>
      <w:r w:rsidR="001B3D6D" w:rsidRPr="00996C75">
        <w:rPr>
          <w:rFonts w:cs="Arial"/>
        </w:rPr>
        <w:t>S</w:t>
      </w:r>
      <w:r w:rsidRPr="00996C75">
        <w:rPr>
          <w:rFonts w:cs="Arial"/>
        </w:rPr>
        <w:t>tandards</w:t>
      </w:r>
    </w:p>
    <w:p w14:paraId="592A52FE" w14:textId="60B9BD8C" w:rsidR="00AA3C77" w:rsidRPr="00996C75" w:rsidRDefault="00F83FA5" w:rsidP="00280E61">
      <w:pPr>
        <w:pStyle w:val="BodyText"/>
        <w:rPr>
          <w:rFonts w:cs="Arial"/>
        </w:rPr>
      </w:pPr>
      <w:r w:rsidRPr="00996C75">
        <w:rPr>
          <w:rFonts w:cs="Arial"/>
        </w:rPr>
        <w:lastRenderedPageBreak/>
        <w:t xml:space="preserve">The faculty of the School of Health and Rehabilitation Sciences </w:t>
      </w:r>
      <w:r w:rsidR="0061262D" w:rsidRPr="00996C75">
        <w:rPr>
          <w:rFonts w:cs="Arial"/>
        </w:rPr>
        <w:t xml:space="preserve">has </w:t>
      </w:r>
      <w:r w:rsidRPr="00996C75">
        <w:rPr>
          <w:rFonts w:cs="Arial"/>
        </w:rPr>
        <w:t>outlined Technical Standards documents (TSDs) that are unique to students and to specific programs within the school. The Technical Standards documents include the minimum physical, cognitive, and behavioral standards expected of all students accepted in that academic program in the School of Health and Rehabilitation Sciences. The TSDs will be annually reviewed and updated with the Office of Academic Affairs. Each program will have its own technical standards, which will be specific to the needs of the program and accreditation requirements.</w:t>
      </w:r>
    </w:p>
    <w:p w14:paraId="592A52FF" w14:textId="55D3FEDC" w:rsidR="00AA3C77" w:rsidRPr="00996C75" w:rsidRDefault="00F83FA5" w:rsidP="00280E61">
      <w:pPr>
        <w:pStyle w:val="BodyText"/>
        <w:rPr>
          <w:rFonts w:cs="Arial"/>
        </w:rPr>
      </w:pPr>
      <w:r w:rsidRPr="68738CAF">
        <w:rPr>
          <w:rFonts w:cs="Arial"/>
        </w:rPr>
        <w:t xml:space="preserve">Technical standards are nonacademic criteria for admission and continued program participation. They may include such things as abilities in context (ability to </w:t>
      </w:r>
      <w:bookmarkStart w:id="281" w:name="_Int_smN15O79"/>
      <w:r w:rsidRPr="68738CAF">
        <w:rPr>
          <w:rFonts w:cs="Arial"/>
        </w:rPr>
        <w:t>discriminate</w:t>
      </w:r>
      <w:bookmarkEnd w:id="281"/>
      <w:r w:rsidRPr="68738CAF">
        <w:rPr>
          <w:rFonts w:cs="Arial"/>
        </w:rPr>
        <w:t xml:space="preserve"> breath sounds), behaviors in the present (compliance with an established code of conduct), or safety (a direct threat to health and safety). </w:t>
      </w:r>
      <w:r w:rsidR="17D7863A" w:rsidRPr="68738CAF">
        <w:rPr>
          <w:rFonts w:cs="Arial"/>
        </w:rPr>
        <w:t>The focus</w:t>
      </w:r>
      <w:r w:rsidRPr="68738CAF">
        <w:rPr>
          <w:rFonts w:cs="Arial"/>
        </w:rPr>
        <w:t xml:space="preserve"> is on the specific curriculum to be mastered.</w:t>
      </w:r>
    </w:p>
    <w:p w14:paraId="592A5300" w14:textId="77777777" w:rsidR="00AA3C77" w:rsidRPr="00996C75" w:rsidRDefault="00F83FA5" w:rsidP="00280E61">
      <w:pPr>
        <w:pStyle w:val="BodyText"/>
        <w:rPr>
          <w:rFonts w:cs="Arial"/>
        </w:rPr>
      </w:pPr>
      <w:r w:rsidRPr="68738CAF">
        <w:rPr>
          <w:rFonts w:cs="Arial"/>
        </w:rPr>
        <w:t xml:space="preserve">Standards are anchored to the curriculum and accreditation standards, supported in policy and practice, and utilize objective performance criteria that are reliably applied to all program applicants or participants. Standards are defined as essential functions a student must demonstrate in order to fulfill program requirements and should be connected to professional licensure requirements. These standards may be achieved with reasonable and appropriate </w:t>
      </w:r>
      <w:bookmarkStart w:id="282" w:name="_Int_4AJkFRaY"/>
      <w:r w:rsidRPr="68738CAF">
        <w:rPr>
          <w:rFonts w:cs="Arial"/>
        </w:rPr>
        <w:t>accommodations</w:t>
      </w:r>
      <w:bookmarkEnd w:id="282"/>
      <w:r w:rsidRPr="68738CAF">
        <w:rPr>
          <w:rFonts w:cs="Arial"/>
        </w:rPr>
        <w:t xml:space="preserve"> for otherwise qualified individuals.</w:t>
      </w:r>
    </w:p>
    <w:p w14:paraId="592A5302" w14:textId="6D2A17AF" w:rsidR="00AA3C77" w:rsidRPr="00996C75" w:rsidRDefault="00F83FA5" w:rsidP="00280E61">
      <w:pPr>
        <w:pStyle w:val="BodyText"/>
        <w:rPr>
          <w:rFonts w:cs="Arial"/>
        </w:rPr>
      </w:pPr>
      <w:r w:rsidRPr="68738CAF">
        <w:rPr>
          <w:rFonts w:cs="Arial"/>
        </w:rPr>
        <w:t xml:space="preserve">All students must review their program’s technical standards and sign a technical standards acknowledgement and </w:t>
      </w:r>
      <w:r w:rsidR="00E23515" w:rsidRPr="68738CAF">
        <w:rPr>
          <w:rFonts w:cs="Arial"/>
        </w:rPr>
        <w:t xml:space="preserve">indicate a need for </w:t>
      </w:r>
      <w:bookmarkStart w:id="283" w:name="_Int_BTGcQYzC"/>
      <w:r w:rsidR="00E23515" w:rsidRPr="68738CAF">
        <w:rPr>
          <w:rFonts w:cs="Arial"/>
        </w:rPr>
        <w:t>accommodations</w:t>
      </w:r>
      <w:bookmarkEnd w:id="283"/>
      <w:r w:rsidR="00E23515" w:rsidRPr="68738CAF">
        <w:rPr>
          <w:rFonts w:cs="Arial"/>
        </w:rPr>
        <w:t>. For program technical standards, the technical standards acknowledgement form, and other information, refer to your program's specific student handbook</w:t>
      </w:r>
      <w:r w:rsidRPr="68738CAF">
        <w:rPr>
          <w:rFonts w:cs="Arial"/>
        </w:rPr>
        <w:t>.</w:t>
      </w:r>
    </w:p>
    <w:p w14:paraId="18019A91" w14:textId="77777777" w:rsidR="00E005C2" w:rsidRPr="00996C75" w:rsidRDefault="00E005C2" w:rsidP="00472E1A">
      <w:pPr>
        <w:pStyle w:val="Heading2"/>
        <w:rPr>
          <w:rFonts w:ascii="Arial" w:hAnsi="Arial" w:cs="Arial"/>
        </w:rPr>
      </w:pPr>
      <w:bookmarkStart w:id="284" w:name="_Toc206597471"/>
      <w:r w:rsidRPr="00996C75">
        <w:rPr>
          <w:rFonts w:ascii="Arial" w:hAnsi="Arial" w:cs="Arial"/>
        </w:rPr>
        <w:t>Fundraisers</w:t>
      </w:r>
      <w:bookmarkEnd w:id="284"/>
    </w:p>
    <w:p w14:paraId="10935A89" w14:textId="02DB83B2" w:rsidR="00E005C2" w:rsidRPr="00996C75" w:rsidRDefault="00E005C2" w:rsidP="00E005C2">
      <w:pPr>
        <w:pStyle w:val="BodyText"/>
        <w:rPr>
          <w:rFonts w:cs="Arial"/>
        </w:rPr>
      </w:pPr>
      <w:r w:rsidRPr="00996C75">
        <w:rPr>
          <w:rFonts w:cs="Arial"/>
        </w:rPr>
        <w:t xml:space="preserve">Registered student organizations interested in fundraising activities must submit a written request to the Office of Academic Affairs two </w:t>
      </w:r>
      <w:r w:rsidR="00E23515" w:rsidRPr="00996C75">
        <w:rPr>
          <w:rFonts w:cs="Arial"/>
        </w:rPr>
        <w:t xml:space="preserve">(2) </w:t>
      </w:r>
      <w:r w:rsidRPr="00996C75">
        <w:rPr>
          <w:rFonts w:cs="Arial"/>
        </w:rPr>
        <w:t xml:space="preserve">weeks </w:t>
      </w:r>
      <w:r w:rsidR="00E23515" w:rsidRPr="00996C75">
        <w:rPr>
          <w:rFonts w:cs="Arial"/>
        </w:rPr>
        <w:t>before initiating</w:t>
      </w:r>
      <w:r w:rsidRPr="00996C75">
        <w:rPr>
          <w:rFonts w:cs="Arial"/>
        </w:rPr>
        <w:t xml:space="preserve"> any fundraising event held in HRS.</w:t>
      </w:r>
    </w:p>
    <w:p w14:paraId="0004F38B" w14:textId="5A2496F0" w:rsidR="00E005C2" w:rsidRPr="00996C75" w:rsidRDefault="00E005C2" w:rsidP="00E005C2">
      <w:pPr>
        <w:pStyle w:val="BodyText"/>
        <w:rPr>
          <w:rFonts w:cs="Arial"/>
        </w:rPr>
      </w:pPr>
      <w:r w:rsidRPr="68738CAF">
        <w:rPr>
          <w:rFonts w:cs="Arial"/>
        </w:rPr>
        <w:t>The written request must include: the description of the proposed fundraising activity</w:t>
      </w:r>
      <w:r w:rsidR="00E23515" w:rsidRPr="68738CAF">
        <w:rPr>
          <w:rFonts w:cs="Arial"/>
        </w:rPr>
        <w:t>,</w:t>
      </w:r>
      <w:r w:rsidRPr="68738CAF">
        <w:rPr>
          <w:rFonts w:cs="Arial"/>
        </w:rPr>
        <w:t xml:space="preserve"> including any permission obtained from other University campus </w:t>
      </w:r>
      <w:r w:rsidR="09073884" w:rsidRPr="68738CAF">
        <w:rPr>
          <w:rFonts w:cs="Arial"/>
        </w:rPr>
        <w:t>offices,</w:t>
      </w:r>
      <w:r w:rsidRPr="68738CAF">
        <w:rPr>
          <w:rFonts w:cs="Arial"/>
        </w:rPr>
        <w:t xml:space="preserve"> and any insurance coverage, if applicable. Additionally, registered student organizations must obtain the approval of the HRS Academic Affairs Director before inviting vendors for on-campus visits and presentations, all activities involving health screenings and the use of the HRS logo on products for sale, as they must follow university guidelines.</w:t>
      </w:r>
    </w:p>
    <w:p w14:paraId="58FFD0B2" w14:textId="77777777" w:rsidR="00E005C2" w:rsidRPr="00996C75" w:rsidRDefault="00E005C2" w:rsidP="00E005C2">
      <w:pPr>
        <w:pStyle w:val="BodyText"/>
        <w:rPr>
          <w:rFonts w:cs="Arial"/>
        </w:rPr>
      </w:pPr>
      <w:r w:rsidRPr="00996C75">
        <w:rPr>
          <w:rFonts w:cs="Arial"/>
        </w:rPr>
        <w:t>In case of space conflicts, regarding the use of space in Atwell, priority will be given to “standing” events that occur on an annual basis.</w:t>
      </w:r>
    </w:p>
    <w:p w14:paraId="68F61527" w14:textId="77777777" w:rsidR="00E005C2" w:rsidRPr="00996C75" w:rsidRDefault="00E005C2" w:rsidP="00730C83">
      <w:pPr>
        <w:pStyle w:val="Heading3"/>
        <w:rPr>
          <w:rFonts w:cs="Arial"/>
        </w:rPr>
      </w:pPr>
      <w:r w:rsidRPr="00996C75">
        <w:rPr>
          <w:rFonts w:cs="Arial"/>
        </w:rPr>
        <w:t>Fundraising</w:t>
      </w:r>
      <w:r w:rsidRPr="00996C75">
        <w:rPr>
          <w:rFonts w:cs="Arial"/>
          <w:spacing w:val="-5"/>
        </w:rPr>
        <w:t xml:space="preserve"> </w:t>
      </w:r>
      <w:r w:rsidRPr="00996C75">
        <w:rPr>
          <w:rFonts w:cs="Arial"/>
        </w:rPr>
        <w:t>with</w:t>
      </w:r>
      <w:r w:rsidRPr="00996C75">
        <w:rPr>
          <w:rFonts w:cs="Arial"/>
          <w:spacing w:val="-3"/>
        </w:rPr>
        <w:t xml:space="preserve"> </w:t>
      </w:r>
      <w:r w:rsidRPr="00996C75">
        <w:rPr>
          <w:rFonts w:cs="Arial"/>
        </w:rPr>
        <w:t>food</w:t>
      </w:r>
      <w:r w:rsidRPr="00996C75">
        <w:rPr>
          <w:rFonts w:cs="Arial"/>
          <w:spacing w:val="-1"/>
        </w:rPr>
        <w:t xml:space="preserve"> </w:t>
      </w:r>
      <w:r w:rsidRPr="00996C75">
        <w:rPr>
          <w:rFonts w:cs="Arial"/>
        </w:rPr>
        <w:t>items</w:t>
      </w:r>
    </w:p>
    <w:p w14:paraId="439674BA" w14:textId="13713C4B" w:rsidR="00E005C2" w:rsidRPr="00996C75" w:rsidRDefault="00E005C2" w:rsidP="00E005C2">
      <w:pPr>
        <w:pStyle w:val="BodyText"/>
        <w:rPr>
          <w:rFonts w:cs="Arial"/>
        </w:rPr>
      </w:pPr>
      <w:r w:rsidRPr="68738CAF">
        <w:rPr>
          <w:rFonts w:cs="Arial"/>
        </w:rPr>
        <w:lastRenderedPageBreak/>
        <w:t xml:space="preserve">Only pre-packaged food prepared by a licensed food </w:t>
      </w:r>
      <w:r w:rsidR="5365EF3E" w:rsidRPr="68738CAF">
        <w:rPr>
          <w:rFonts w:cs="Arial"/>
        </w:rPr>
        <w:t>vendor</w:t>
      </w:r>
      <w:r w:rsidRPr="68738CAF">
        <w:rPr>
          <w:rFonts w:cs="Arial"/>
        </w:rPr>
        <w:t xml:space="preserve"> can be sold for a donation of the buyer’s choice. </w:t>
      </w:r>
      <w:r w:rsidR="00261274" w:rsidRPr="68738CAF">
        <w:rPr>
          <w:rFonts w:cs="Arial"/>
        </w:rPr>
        <w:t>Registered student organizations that sell food for a set price or offer events that charge admission and offer food</w:t>
      </w:r>
      <w:r w:rsidRPr="68738CAF">
        <w:rPr>
          <w:rFonts w:cs="Arial"/>
        </w:rPr>
        <w:t xml:space="preserve"> must apply for a temporary food vendor license through the Columbus Public Health department. For questions or further information, please contact the </w:t>
      </w:r>
      <w:hyperlink w:anchor="_Office_of_Academic">
        <w:r w:rsidRPr="68738CAF">
          <w:rPr>
            <w:rStyle w:val="Hyperlink"/>
            <w:rFonts w:cs="Arial"/>
          </w:rPr>
          <w:t>Director of HRS Student Services</w:t>
        </w:r>
      </w:hyperlink>
      <w:r w:rsidRPr="68738CAF">
        <w:rPr>
          <w:rFonts w:cs="Arial"/>
        </w:rPr>
        <w:t>.</w:t>
      </w:r>
      <w:r w:rsidRPr="00996C75">
        <w:rPr>
          <w:rFonts w:cs="Arial"/>
        </w:rPr>
        <w:t>.</w:t>
      </w:r>
    </w:p>
    <w:p w14:paraId="592A5303" w14:textId="1876356D" w:rsidR="00AA3C77" w:rsidRPr="00996C75" w:rsidRDefault="00895AC2" w:rsidP="00280E61">
      <w:pPr>
        <w:pStyle w:val="Heading2"/>
        <w:rPr>
          <w:rFonts w:ascii="Arial" w:hAnsi="Arial" w:cs="Arial"/>
        </w:rPr>
      </w:pPr>
      <w:bookmarkStart w:id="285" w:name="Mental_Health_Counseling"/>
      <w:bookmarkStart w:id="286" w:name="_bookmark59"/>
      <w:bookmarkStart w:id="287" w:name="_Toc206597472"/>
      <w:bookmarkEnd w:id="285"/>
      <w:bookmarkEnd w:id="286"/>
      <w:r w:rsidRPr="00996C75">
        <w:rPr>
          <w:rFonts w:ascii="Arial" w:hAnsi="Arial" w:cs="Arial"/>
        </w:rPr>
        <w:t>Mental Health Counseling</w:t>
      </w:r>
      <w:bookmarkEnd w:id="287"/>
    </w:p>
    <w:p w14:paraId="592A5304" w14:textId="77777777" w:rsidR="00AA3C77" w:rsidRPr="00996C75" w:rsidRDefault="00F83FA5" w:rsidP="00280E61">
      <w:pPr>
        <w:pStyle w:val="BodyText"/>
        <w:rPr>
          <w:rFonts w:cs="Arial"/>
        </w:rPr>
      </w:pPr>
      <w:r w:rsidRPr="00996C75">
        <w:rPr>
          <w:rFonts w:cs="Arial"/>
        </w:rPr>
        <w:t>Counseling and consultation services are available to all students currently enrolled in the School of Health and Rehabilitation Sciences and the College of Medicine. These services include:</w:t>
      </w:r>
    </w:p>
    <w:p w14:paraId="592A5305" w14:textId="77777777" w:rsidR="00AA3C77" w:rsidRPr="00996C75" w:rsidRDefault="00F83FA5" w:rsidP="00280E61">
      <w:pPr>
        <w:pStyle w:val="ListParagraph"/>
        <w:numPr>
          <w:ilvl w:val="1"/>
          <w:numId w:val="7"/>
        </w:numPr>
        <w:rPr>
          <w:rFonts w:cs="Arial"/>
        </w:rPr>
      </w:pPr>
      <w:r w:rsidRPr="00996C75">
        <w:rPr>
          <w:rFonts w:cs="Arial"/>
        </w:rPr>
        <w:t>Individual therapy</w:t>
      </w:r>
    </w:p>
    <w:p w14:paraId="592A5306" w14:textId="77777777" w:rsidR="00AA3C77" w:rsidRPr="00996C75" w:rsidRDefault="00F83FA5" w:rsidP="00280E61">
      <w:pPr>
        <w:pStyle w:val="ListParagraph"/>
        <w:numPr>
          <w:ilvl w:val="1"/>
          <w:numId w:val="7"/>
        </w:numPr>
        <w:rPr>
          <w:rFonts w:cs="Arial"/>
        </w:rPr>
      </w:pPr>
      <w:r w:rsidRPr="00996C75">
        <w:rPr>
          <w:rFonts w:cs="Arial"/>
        </w:rPr>
        <w:t>General mental health consultation</w:t>
      </w:r>
    </w:p>
    <w:p w14:paraId="592A5307" w14:textId="77777777" w:rsidR="00AA3C77" w:rsidRPr="00996C75" w:rsidRDefault="00F83FA5" w:rsidP="00280E61">
      <w:pPr>
        <w:pStyle w:val="BodyText"/>
        <w:rPr>
          <w:rFonts w:cs="Arial"/>
          <w:color w:val="333333"/>
        </w:rPr>
      </w:pPr>
      <w:r w:rsidRPr="00996C75">
        <w:rPr>
          <w:rFonts w:cs="Arial"/>
        </w:rPr>
        <w:t>Appointments are made by emailing:</w:t>
      </w:r>
      <w:r w:rsidRPr="00996C75">
        <w:rPr>
          <w:rFonts w:cs="Arial"/>
          <w:spacing w:val="-5"/>
        </w:rPr>
        <w:t xml:space="preserve"> </w:t>
      </w:r>
      <w:hyperlink r:id="rId181">
        <w:r w:rsidRPr="00996C75">
          <w:rPr>
            <w:rFonts w:cs="Arial"/>
            <w:color w:val="122A3E"/>
            <w:u w:val="single" w:color="122A3E"/>
          </w:rPr>
          <w:t>hrscom.counseling@osumc.edu</w:t>
        </w:r>
      </w:hyperlink>
      <w:r w:rsidRPr="00996C75">
        <w:rPr>
          <w:rFonts w:cs="Arial"/>
          <w:color w:val="333333"/>
        </w:rPr>
        <w:t>.</w:t>
      </w:r>
    </w:p>
    <w:p w14:paraId="7966D7D5" w14:textId="77777777" w:rsidR="00CC4B13" w:rsidRPr="00996C75" w:rsidRDefault="00CC4B13" w:rsidP="00472E1A">
      <w:pPr>
        <w:pStyle w:val="Heading2"/>
        <w:rPr>
          <w:rFonts w:ascii="Arial" w:hAnsi="Arial" w:cs="Arial"/>
        </w:rPr>
      </w:pPr>
      <w:bookmarkStart w:id="288" w:name="_Toc206597473"/>
      <w:r w:rsidRPr="00996C75">
        <w:rPr>
          <w:rFonts w:ascii="Arial" w:hAnsi="Arial" w:cs="Arial"/>
        </w:rPr>
        <w:t>Religious Observation Policy</w:t>
      </w:r>
      <w:bookmarkEnd w:id="288"/>
    </w:p>
    <w:p w14:paraId="797303E1" w14:textId="3CF3A88C" w:rsidR="00CC4B13" w:rsidRPr="00996C75" w:rsidRDefault="00CC4B13" w:rsidP="00CC4B13">
      <w:pPr>
        <w:pStyle w:val="BodyText"/>
        <w:rPr>
          <w:rFonts w:cs="Arial"/>
        </w:rPr>
      </w:pPr>
      <w:r w:rsidRPr="00996C75">
        <w:rPr>
          <w:rFonts w:cs="Arial"/>
        </w:rPr>
        <w:t xml:space="preserve">The </w:t>
      </w:r>
      <w:r w:rsidR="00205A0C" w:rsidRPr="00996C75">
        <w:rPr>
          <w:rFonts w:cs="Arial"/>
        </w:rPr>
        <w:t>HRS</w:t>
      </w:r>
      <w:r w:rsidRPr="00996C75">
        <w:rPr>
          <w:rFonts w:cs="Arial"/>
        </w:rPr>
        <w:t xml:space="preserve"> policy on religious observations holds that every reasonable effort should be made</w:t>
      </w:r>
      <w:r w:rsidRPr="00996C75">
        <w:rPr>
          <w:rFonts w:cs="Arial"/>
          <w:spacing w:val="1"/>
        </w:rPr>
        <w:t xml:space="preserve"> </w:t>
      </w:r>
      <w:r w:rsidRPr="00996C75">
        <w:rPr>
          <w:rFonts w:cs="Arial"/>
        </w:rPr>
        <w:t>to help students avoid negative academic consequences when religious obligations conflict with</w:t>
      </w:r>
      <w:r w:rsidRPr="00996C75">
        <w:rPr>
          <w:rFonts w:cs="Arial"/>
          <w:spacing w:val="-52"/>
        </w:rPr>
        <w:t xml:space="preserve"> </w:t>
      </w:r>
      <w:r w:rsidRPr="00996C75">
        <w:rPr>
          <w:rFonts w:cs="Arial"/>
        </w:rPr>
        <w:t xml:space="preserve">academic course/clinical requirements. Please see </w:t>
      </w:r>
      <w:r w:rsidR="00396333" w:rsidRPr="0010169C">
        <w:rPr>
          <w:rStyle w:val="Hyperlink"/>
        </w:rPr>
        <w:t xml:space="preserve">HRS </w:t>
      </w:r>
      <w:r w:rsidRPr="0010169C">
        <w:rPr>
          <w:rStyle w:val="Hyperlink"/>
        </w:rPr>
        <w:t xml:space="preserve">Policy # 9 Academic Standards: Religious </w:t>
      </w:r>
      <w:hyperlink w:anchor="_bookmark34" w:history="1">
        <w:r w:rsidRPr="0010169C">
          <w:rPr>
            <w:rStyle w:val="Hyperlink"/>
          </w:rPr>
          <w:t>Observation</w:t>
        </w:r>
        <w:r w:rsidR="00205A0C" w:rsidRPr="0010169C">
          <w:rPr>
            <w:rStyle w:val="Hyperlink"/>
          </w:rPr>
          <w:t>,</w:t>
        </w:r>
        <w:r w:rsidRPr="00996C75">
          <w:rPr>
            <w:rFonts w:cs="Arial"/>
            <w:color w:val="0562C1"/>
          </w:rPr>
          <w:t xml:space="preserve"> </w:t>
        </w:r>
      </w:hyperlink>
      <w:r w:rsidRPr="00996C75">
        <w:rPr>
          <w:rFonts w:cs="Arial"/>
        </w:rPr>
        <w:t xml:space="preserve">for additional details. HRS academic faculty and staff are referred to the </w:t>
      </w:r>
      <w:hyperlink r:id="rId182">
        <w:r w:rsidRPr="0010169C">
          <w:rPr>
            <w:rStyle w:val="Hyperlink"/>
          </w:rPr>
          <w:t>Interfaith</w:t>
        </w:r>
      </w:hyperlink>
      <w:r w:rsidRPr="0010169C">
        <w:rPr>
          <w:rStyle w:val="Hyperlink"/>
        </w:rPr>
        <w:t xml:space="preserve"> </w:t>
      </w:r>
      <w:hyperlink r:id="rId183">
        <w:r w:rsidRPr="0010169C">
          <w:rPr>
            <w:rStyle w:val="Hyperlink"/>
          </w:rPr>
          <w:t>Calendar Web</w:t>
        </w:r>
        <w:bookmarkStart w:id="289" w:name="_Hlt198900315"/>
        <w:r w:rsidRPr="0010169C">
          <w:rPr>
            <w:rStyle w:val="Hyperlink"/>
          </w:rPr>
          <w:t>s</w:t>
        </w:r>
        <w:bookmarkEnd w:id="289"/>
        <w:r w:rsidRPr="0010169C">
          <w:rPr>
            <w:rStyle w:val="Hyperlink"/>
          </w:rPr>
          <w:t xml:space="preserve">ite </w:t>
        </w:r>
      </w:hyperlink>
      <w:r w:rsidRPr="00996C75">
        <w:rPr>
          <w:rFonts w:cs="Arial"/>
        </w:rPr>
        <w:t>as</w:t>
      </w:r>
      <w:r w:rsidRPr="00996C75">
        <w:rPr>
          <w:rFonts w:cs="Arial"/>
          <w:spacing w:val="-2"/>
        </w:rPr>
        <w:t xml:space="preserve"> </w:t>
      </w:r>
      <w:r w:rsidRPr="00996C75">
        <w:rPr>
          <w:rFonts w:cs="Arial"/>
        </w:rPr>
        <w:t>a</w:t>
      </w:r>
      <w:r w:rsidRPr="00996C75">
        <w:rPr>
          <w:rFonts w:cs="Arial"/>
          <w:spacing w:val="1"/>
        </w:rPr>
        <w:t xml:space="preserve"> </w:t>
      </w:r>
      <w:r w:rsidRPr="00996C75">
        <w:rPr>
          <w:rFonts w:cs="Arial"/>
        </w:rPr>
        <w:t>resource</w:t>
      </w:r>
      <w:r w:rsidRPr="00996C75">
        <w:rPr>
          <w:rFonts w:cs="Arial"/>
          <w:spacing w:val="-1"/>
        </w:rPr>
        <w:t xml:space="preserve"> </w:t>
      </w:r>
      <w:r w:rsidR="1B18E130" w:rsidRPr="00996C75">
        <w:rPr>
          <w:rFonts w:cs="Arial"/>
        </w:rPr>
        <w:t>for</w:t>
      </w:r>
      <w:r w:rsidRPr="00996C75">
        <w:rPr>
          <w:rFonts w:cs="Arial"/>
          <w:spacing w:val="-1"/>
        </w:rPr>
        <w:t xml:space="preserve"> </w:t>
      </w:r>
      <w:r w:rsidRPr="00996C75">
        <w:rPr>
          <w:rFonts w:cs="Arial"/>
        </w:rPr>
        <w:t>religious</w:t>
      </w:r>
      <w:r w:rsidRPr="00996C75">
        <w:rPr>
          <w:rFonts w:cs="Arial"/>
          <w:spacing w:val="-1"/>
        </w:rPr>
        <w:t xml:space="preserve"> </w:t>
      </w:r>
      <w:r w:rsidRPr="00996C75">
        <w:rPr>
          <w:rFonts w:cs="Arial"/>
        </w:rPr>
        <w:t>holidays.</w:t>
      </w:r>
    </w:p>
    <w:p w14:paraId="4C68D888" w14:textId="77777777" w:rsidR="00CC4B13" w:rsidRPr="00996C75" w:rsidRDefault="00CC4B13" w:rsidP="00472E1A">
      <w:pPr>
        <w:pStyle w:val="Heading2"/>
        <w:rPr>
          <w:rFonts w:ascii="Arial" w:hAnsi="Arial" w:cs="Arial"/>
        </w:rPr>
      </w:pPr>
      <w:bookmarkStart w:id="290" w:name="_Toc206597474"/>
      <w:r w:rsidRPr="00996C75">
        <w:rPr>
          <w:rFonts w:ascii="Arial" w:hAnsi="Arial" w:cs="Arial"/>
        </w:rPr>
        <w:t>Transportation and Traffic Management</w:t>
      </w:r>
      <w:bookmarkEnd w:id="290"/>
    </w:p>
    <w:p w14:paraId="612DE266" w14:textId="757CCAD2" w:rsidR="00AA3C77" w:rsidRPr="00996C75" w:rsidRDefault="00CC4B13" w:rsidP="00280E61">
      <w:pPr>
        <w:rPr>
          <w:rFonts w:cs="Arial"/>
        </w:rPr>
      </w:pPr>
      <w:r w:rsidRPr="00996C75">
        <w:rPr>
          <w:rFonts w:cs="Arial"/>
        </w:rPr>
        <w:t xml:space="preserve">Parking is handled through </w:t>
      </w:r>
      <w:hyperlink r:id="rId184">
        <w:r w:rsidRPr="0010169C">
          <w:rPr>
            <w:rStyle w:val="Hyperlink"/>
          </w:rPr>
          <w:t>Campus Parc</w:t>
        </w:r>
      </w:hyperlink>
      <w:r w:rsidRPr="00996C75">
        <w:rPr>
          <w:rFonts w:cs="Arial"/>
        </w:rPr>
        <w:t xml:space="preserve">, 1560 N High St. (614-688-0000). Students can purchase a “C” pass for parking in the </w:t>
      </w:r>
      <w:r w:rsidR="005B0ACE" w:rsidRPr="00996C75">
        <w:rPr>
          <w:rFonts w:cs="Arial"/>
        </w:rPr>
        <w:t>designated “C” parking areas. Students may also use remote parking at the Buckeye and West Campus Lots and arrive at the medical center complex by shuttle. Contact Transportation and Traffic Management for additional details</w:t>
      </w:r>
      <w:r w:rsidRPr="00996C75">
        <w:rPr>
          <w:rFonts w:cs="Arial"/>
        </w:rPr>
        <w:t>.</w:t>
      </w:r>
    </w:p>
    <w:p w14:paraId="6D7EE169" w14:textId="77777777" w:rsidR="006B34DB" w:rsidRPr="00996C75" w:rsidRDefault="006B34DB" w:rsidP="00280E61">
      <w:pPr>
        <w:rPr>
          <w:rFonts w:cs="Arial"/>
        </w:rPr>
      </w:pPr>
    </w:p>
    <w:p w14:paraId="524386E6" w14:textId="77777777" w:rsidR="006B34DB" w:rsidRDefault="006B34DB">
      <w:pPr>
        <w:spacing w:before="0"/>
        <w:rPr>
          <w:rFonts w:ascii="Calibri Light" w:eastAsia="Calibri Light" w:hAnsi="Calibri Light" w:cs="Calibri Light"/>
          <w:b/>
          <w:bCs/>
          <w:caps/>
          <w:color w:val="B90B2E"/>
          <w:sz w:val="44"/>
          <w:szCs w:val="44"/>
        </w:rPr>
      </w:pPr>
      <w:r>
        <w:br w:type="page"/>
      </w:r>
    </w:p>
    <w:p w14:paraId="592A5309" w14:textId="5C2FC000" w:rsidR="00AA3C77" w:rsidRDefault="00895AC2" w:rsidP="00CC0954">
      <w:pPr>
        <w:pStyle w:val="Heading1"/>
      </w:pPr>
      <w:bookmarkStart w:id="291" w:name="Academic_Support_Services_in_HRS_Office_"/>
      <w:bookmarkStart w:id="292" w:name="_bookmark60"/>
      <w:bookmarkStart w:id="293" w:name="_Toc206597475"/>
      <w:bookmarkEnd w:id="291"/>
      <w:bookmarkEnd w:id="292"/>
      <w:r>
        <w:lastRenderedPageBreak/>
        <w:t>Academic Support Services in HRS Office of Academic Affairs</w:t>
      </w:r>
      <w:bookmarkEnd w:id="293"/>
      <w:r>
        <w:t xml:space="preserve"> </w:t>
      </w:r>
    </w:p>
    <w:p w14:paraId="056578A3" w14:textId="796BD9F3" w:rsidR="00826438" w:rsidRPr="00691267" w:rsidRDefault="004C0631" w:rsidP="00280E61">
      <w:pPr>
        <w:pStyle w:val="Heading2"/>
        <w:rPr>
          <w:rFonts w:ascii="Arial" w:hAnsi="Arial" w:cs="Arial"/>
        </w:rPr>
      </w:pPr>
      <w:bookmarkStart w:id="294" w:name="Academic_Advising"/>
      <w:bookmarkStart w:id="295" w:name="_bookmark61"/>
      <w:bookmarkStart w:id="296" w:name="HRS_Undergraduate_Students"/>
      <w:bookmarkStart w:id="297" w:name="HRS_Certificate_Students"/>
      <w:bookmarkStart w:id="298" w:name="The_faculty_advisor’s_role:"/>
      <w:bookmarkStart w:id="299" w:name="The_academic_advisor_role:"/>
      <w:bookmarkStart w:id="300" w:name="The_student’s_role_in_advising:"/>
      <w:bookmarkStart w:id="301" w:name="Buckeyelink"/>
      <w:bookmarkStart w:id="302" w:name="_bookmark62"/>
      <w:bookmarkStart w:id="303" w:name="_Toc206597476"/>
      <w:bookmarkEnd w:id="294"/>
      <w:bookmarkEnd w:id="295"/>
      <w:bookmarkEnd w:id="296"/>
      <w:bookmarkEnd w:id="297"/>
      <w:bookmarkEnd w:id="298"/>
      <w:bookmarkEnd w:id="299"/>
      <w:bookmarkEnd w:id="300"/>
      <w:bookmarkEnd w:id="301"/>
      <w:bookmarkEnd w:id="302"/>
      <w:r w:rsidRPr="00691267">
        <w:rPr>
          <w:rFonts w:ascii="Arial" w:hAnsi="Arial" w:cs="Arial"/>
        </w:rPr>
        <w:t xml:space="preserve">HRS </w:t>
      </w:r>
      <w:r w:rsidR="00826438" w:rsidRPr="00691267">
        <w:rPr>
          <w:rFonts w:ascii="Arial" w:hAnsi="Arial" w:cs="Arial"/>
        </w:rPr>
        <w:t>Academic Support Services Site</w:t>
      </w:r>
      <w:bookmarkEnd w:id="303"/>
      <w:r w:rsidR="0049245D" w:rsidRPr="00691267">
        <w:rPr>
          <w:rFonts w:ascii="Arial" w:hAnsi="Arial" w:cs="Arial"/>
        </w:rPr>
        <w:t xml:space="preserve"> </w:t>
      </w:r>
    </w:p>
    <w:p w14:paraId="004493FE" w14:textId="51A08B39" w:rsidR="00826438" w:rsidRPr="00691267" w:rsidRDefault="00826438" w:rsidP="00D8104F">
      <w:pPr>
        <w:pStyle w:val="BodyText"/>
        <w:rPr>
          <w:rFonts w:cs="Arial"/>
        </w:rPr>
      </w:pPr>
      <w:r w:rsidRPr="00691267">
        <w:rPr>
          <w:rFonts w:cs="Arial"/>
        </w:rPr>
        <w:t>The</w:t>
      </w:r>
      <w:r w:rsidR="000702FA" w:rsidRPr="00691267">
        <w:rPr>
          <w:rFonts w:cs="Arial"/>
        </w:rPr>
        <w:t xml:space="preserve"> </w:t>
      </w:r>
      <w:hyperlink r:id="rId185" w:history="1">
        <w:r w:rsidRPr="00691267">
          <w:rPr>
            <w:rStyle w:val="Hyperlink"/>
            <w:rFonts w:cs="Arial"/>
          </w:rPr>
          <w:t xml:space="preserve">HRS </w:t>
        </w:r>
        <w:r w:rsidR="000702FA" w:rsidRPr="00691267">
          <w:rPr>
            <w:rStyle w:val="Hyperlink"/>
            <w:rFonts w:cs="Arial"/>
          </w:rPr>
          <w:t>A</w:t>
        </w:r>
        <w:r w:rsidRPr="00691267">
          <w:rPr>
            <w:rStyle w:val="Hyperlink"/>
            <w:rFonts w:cs="Arial"/>
          </w:rPr>
          <w:t xml:space="preserve">cademic </w:t>
        </w:r>
        <w:r w:rsidR="000702FA" w:rsidRPr="00691267">
          <w:rPr>
            <w:rStyle w:val="Hyperlink"/>
            <w:rFonts w:cs="Arial"/>
          </w:rPr>
          <w:t>S</w:t>
        </w:r>
        <w:r w:rsidRPr="00691267">
          <w:rPr>
            <w:rStyle w:val="Hyperlink"/>
            <w:rFonts w:cs="Arial"/>
          </w:rPr>
          <w:t xml:space="preserve">upport </w:t>
        </w:r>
        <w:r w:rsidR="000702FA" w:rsidRPr="00691267">
          <w:rPr>
            <w:rStyle w:val="Hyperlink"/>
            <w:rFonts w:cs="Arial"/>
          </w:rPr>
          <w:t>S</w:t>
        </w:r>
        <w:r w:rsidRPr="00691267">
          <w:rPr>
            <w:rStyle w:val="Hyperlink"/>
            <w:rFonts w:cs="Arial"/>
          </w:rPr>
          <w:t>ervices site</w:t>
        </w:r>
      </w:hyperlink>
      <w:r w:rsidRPr="00691267">
        <w:rPr>
          <w:rFonts w:cs="Arial"/>
        </w:rPr>
        <w:t xml:space="preserve"> is intended as a helpful resource for </w:t>
      </w:r>
      <w:r w:rsidR="000702FA" w:rsidRPr="00691267">
        <w:rPr>
          <w:rFonts w:cs="Arial"/>
        </w:rPr>
        <w:t xml:space="preserve">HRS </w:t>
      </w:r>
      <w:r w:rsidRPr="00691267">
        <w:rPr>
          <w:rFonts w:cs="Arial"/>
        </w:rPr>
        <w:t>students</w:t>
      </w:r>
      <w:r w:rsidR="000702FA" w:rsidRPr="00691267">
        <w:rPr>
          <w:rFonts w:cs="Arial"/>
        </w:rPr>
        <w:t>.</w:t>
      </w:r>
      <w:r w:rsidR="00202224" w:rsidRPr="00691267">
        <w:rPr>
          <w:rFonts w:cs="Arial"/>
        </w:rPr>
        <w:t xml:space="preserve"> </w:t>
      </w:r>
      <w:r w:rsidRPr="00691267">
        <w:rPr>
          <w:rFonts w:cs="Arial"/>
        </w:rPr>
        <w:t xml:space="preserve">We encourage </w:t>
      </w:r>
      <w:r w:rsidR="0049245D" w:rsidRPr="00691267">
        <w:rPr>
          <w:rFonts w:cs="Arial"/>
        </w:rPr>
        <w:t>students</w:t>
      </w:r>
      <w:r w:rsidRPr="00691267">
        <w:rPr>
          <w:rFonts w:cs="Arial"/>
        </w:rPr>
        <w:t xml:space="preserve"> to subscribe to this blog portion of the </w:t>
      </w:r>
      <w:r w:rsidR="493BB254" w:rsidRPr="00691267">
        <w:rPr>
          <w:rFonts w:cs="Arial"/>
        </w:rPr>
        <w:t>site,</w:t>
      </w:r>
      <w:r w:rsidRPr="00691267">
        <w:rPr>
          <w:rFonts w:cs="Arial"/>
        </w:rPr>
        <w:t xml:space="preserve"> so you don’t miss any updates</w:t>
      </w:r>
      <w:r w:rsidR="0049245D" w:rsidRPr="00691267">
        <w:rPr>
          <w:rFonts w:cs="Arial"/>
        </w:rPr>
        <w:t>.</w:t>
      </w:r>
    </w:p>
    <w:p w14:paraId="592A5326" w14:textId="31D2D510" w:rsidR="00AA3C77" w:rsidRPr="00691267" w:rsidRDefault="00895AC2" w:rsidP="00280E61">
      <w:pPr>
        <w:pStyle w:val="Heading2"/>
        <w:rPr>
          <w:rFonts w:ascii="Arial" w:hAnsi="Arial" w:cs="Arial"/>
        </w:rPr>
      </w:pPr>
      <w:bookmarkStart w:id="304" w:name="_Toc206597477"/>
      <w:r w:rsidRPr="00691267">
        <w:rPr>
          <w:rFonts w:ascii="Arial" w:hAnsi="Arial" w:cs="Arial"/>
        </w:rPr>
        <w:t>BuckeyeLink</w:t>
      </w:r>
      <w:bookmarkEnd w:id="304"/>
    </w:p>
    <w:p w14:paraId="158E4CCA" w14:textId="77777777" w:rsidR="00FC3610" w:rsidRPr="00691267" w:rsidRDefault="00FC3610" w:rsidP="00FC3610">
      <w:pPr>
        <w:pStyle w:val="BodyText"/>
        <w:rPr>
          <w:rFonts w:cs="Arial"/>
        </w:rPr>
      </w:pPr>
      <w:r w:rsidRPr="00691267">
        <w:rPr>
          <w:rFonts w:cs="Arial"/>
        </w:rPr>
        <w:t>BuckeyeLink at Ohio State is the university’s central online portal where students can manage key aspects of their academic and financial life. Through BuckeyeLink, students can:</w:t>
      </w:r>
    </w:p>
    <w:p w14:paraId="0F249B3B" w14:textId="77777777" w:rsidR="00FC3610" w:rsidRPr="00691267" w:rsidRDefault="00FC3610" w:rsidP="00691267">
      <w:pPr>
        <w:pStyle w:val="BodyText"/>
        <w:numPr>
          <w:ilvl w:val="0"/>
          <w:numId w:val="64"/>
        </w:numPr>
        <w:spacing w:before="120"/>
        <w:rPr>
          <w:rFonts w:cs="Arial"/>
        </w:rPr>
      </w:pPr>
      <w:r w:rsidRPr="00691267">
        <w:rPr>
          <w:rFonts w:cs="Arial"/>
        </w:rPr>
        <w:t>Register for classes</w:t>
      </w:r>
    </w:p>
    <w:p w14:paraId="0A63E29B" w14:textId="77777777" w:rsidR="00FC3610" w:rsidRPr="00691267" w:rsidRDefault="00FC3610" w:rsidP="00691267">
      <w:pPr>
        <w:pStyle w:val="BodyText"/>
        <w:numPr>
          <w:ilvl w:val="0"/>
          <w:numId w:val="64"/>
        </w:numPr>
        <w:spacing w:before="120"/>
        <w:rPr>
          <w:rFonts w:cs="Arial"/>
        </w:rPr>
      </w:pPr>
      <w:r w:rsidRPr="00691267">
        <w:rPr>
          <w:rFonts w:cs="Arial"/>
        </w:rPr>
        <w:t>View grades and class schedules (including weekly views)</w:t>
      </w:r>
    </w:p>
    <w:p w14:paraId="34F90251" w14:textId="77777777" w:rsidR="00FC3610" w:rsidRPr="00691267" w:rsidRDefault="00FC3610" w:rsidP="00691267">
      <w:pPr>
        <w:pStyle w:val="BodyText"/>
        <w:numPr>
          <w:ilvl w:val="0"/>
          <w:numId w:val="64"/>
        </w:numPr>
        <w:spacing w:before="120"/>
        <w:rPr>
          <w:rFonts w:cs="Arial"/>
        </w:rPr>
      </w:pPr>
      <w:r w:rsidRPr="00691267">
        <w:rPr>
          <w:rFonts w:cs="Arial"/>
        </w:rPr>
        <w:t>Check financial aid status</w:t>
      </w:r>
    </w:p>
    <w:p w14:paraId="4FDAA522" w14:textId="77777777" w:rsidR="00FC3610" w:rsidRPr="00691267" w:rsidRDefault="00FC3610" w:rsidP="00691267">
      <w:pPr>
        <w:pStyle w:val="BodyText"/>
        <w:numPr>
          <w:ilvl w:val="0"/>
          <w:numId w:val="64"/>
        </w:numPr>
        <w:spacing w:before="120"/>
        <w:rPr>
          <w:rFonts w:cs="Arial"/>
        </w:rPr>
      </w:pPr>
      <w:r w:rsidRPr="00691267">
        <w:rPr>
          <w:rFonts w:cs="Arial"/>
        </w:rPr>
        <w:t>Review tuition and fee statements</w:t>
      </w:r>
    </w:p>
    <w:p w14:paraId="11FDDCAD" w14:textId="77777777" w:rsidR="00FC3610" w:rsidRPr="00691267" w:rsidRDefault="00FC3610" w:rsidP="00691267">
      <w:pPr>
        <w:pStyle w:val="BodyText"/>
        <w:numPr>
          <w:ilvl w:val="0"/>
          <w:numId w:val="64"/>
        </w:numPr>
        <w:spacing w:before="120"/>
        <w:rPr>
          <w:rFonts w:cs="Arial"/>
        </w:rPr>
      </w:pPr>
      <w:r w:rsidRPr="00691267">
        <w:rPr>
          <w:rFonts w:cs="Arial"/>
        </w:rPr>
        <w:t>Update personal contact information</w:t>
      </w:r>
    </w:p>
    <w:p w14:paraId="53078BB9" w14:textId="77777777" w:rsidR="00FC3610" w:rsidRPr="00691267" w:rsidRDefault="00FC3610" w:rsidP="00691267">
      <w:pPr>
        <w:pStyle w:val="BodyText"/>
        <w:numPr>
          <w:ilvl w:val="0"/>
          <w:numId w:val="64"/>
        </w:numPr>
        <w:spacing w:before="120"/>
        <w:rPr>
          <w:rFonts w:cs="Arial"/>
        </w:rPr>
      </w:pPr>
      <w:r w:rsidRPr="00691267">
        <w:rPr>
          <w:rFonts w:cs="Arial"/>
        </w:rPr>
        <w:t>Manage their Ohio State internet username and account settings</w:t>
      </w:r>
    </w:p>
    <w:p w14:paraId="63881EDB" w14:textId="77777777" w:rsidR="00FC3610" w:rsidRPr="00691267" w:rsidRDefault="00FC3610" w:rsidP="00691267">
      <w:pPr>
        <w:pStyle w:val="BodyText"/>
        <w:numPr>
          <w:ilvl w:val="0"/>
          <w:numId w:val="64"/>
        </w:numPr>
        <w:spacing w:before="120"/>
        <w:rPr>
          <w:rFonts w:cs="Arial"/>
        </w:rPr>
      </w:pPr>
      <w:r w:rsidRPr="00691267">
        <w:rPr>
          <w:rFonts w:cs="Arial"/>
        </w:rPr>
        <w:t>Access Student Information System (SIS) tools</w:t>
      </w:r>
    </w:p>
    <w:p w14:paraId="7814B1EA" w14:textId="77777777" w:rsidR="00FC3610" w:rsidRPr="00691267" w:rsidRDefault="00FC3610" w:rsidP="00691267">
      <w:pPr>
        <w:pStyle w:val="BodyText"/>
        <w:numPr>
          <w:ilvl w:val="0"/>
          <w:numId w:val="64"/>
        </w:numPr>
        <w:spacing w:before="120"/>
        <w:rPr>
          <w:rFonts w:cs="Arial"/>
        </w:rPr>
      </w:pPr>
      <w:r w:rsidRPr="00691267">
        <w:rPr>
          <w:rFonts w:cs="Arial"/>
        </w:rPr>
        <w:t>Link to important university resources</w:t>
      </w:r>
    </w:p>
    <w:p w14:paraId="4CFA4F99" w14:textId="77777777" w:rsidR="00FC3610" w:rsidRPr="00691267" w:rsidRDefault="00FC3610" w:rsidP="00FC3610">
      <w:pPr>
        <w:pStyle w:val="BodyText"/>
        <w:rPr>
          <w:rFonts w:cs="Arial"/>
        </w:rPr>
      </w:pPr>
      <w:r w:rsidRPr="00691267">
        <w:rPr>
          <w:rFonts w:cs="Arial"/>
        </w:rPr>
        <w:t>It’s a self-service hub designed to help students stay on top of their responsibilities and stay connected with the university.</w:t>
      </w:r>
    </w:p>
    <w:p w14:paraId="592A532C" w14:textId="6397632A" w:rsidR="00AA3C77" w:rsidRPr="00691267" w:rsidRDefault="00895AC2" w:rsidP="00280E61">
      <w:pPr>
        <w:pStyle w:val="Heading2"/>
        <w:rPr>
          <w:rFonts w:ascii="Arial" w:hAnsi="Arial" w:cs="Arial"/>
        </w:rPr>
      </w:pPr>
      <w:bookmarkStart w:id="305" w:name="Emergency_Grading_Policy"/>
      <w:bookmarkStart w:id="306" w:name="Registration"/>
      <w:bookmarkStart w:id="307" w:name="_bookmark63"/>
      <w:bookmarkStart w:id="308" w:name="_Toc206597478"/>
      <w:bookmarkEnd w:id="305"/>
      <w:bookmarkEnd w:id="306"/>
      <w:bookmarkEnd w:id="307"/>
      <w:r w:rsidRPr="00691267">
        <w:rPr>
          <w:rFonts w:ascii="Arial" w:hAnsi="Arial" w:cs="Arial"/>
        </w:rPr>
        <w:t>Registration</w:t>
      </w:r>
      <w:bookmarkEnd w:id="308"/>
    </w:p>
    <w:p w14:paraId="592A532D" w14:textId="5B5BF700" w:rsidR="00AA3C77" w:rsidRPr="00691267" w:rsidRDefault="00F83FA5" w:rsidP="00280E61">
      <w:pPr>
        <w:pStyle w:val="BodyText"/>
        <w:rPr>
          <w:rFonts w:cs="Arial"/>
        </w:rPr>
      </w:pPr>
      <w:r w:rsidRPr="68738CAF">
        <w:rPr>
          <w:rFonts w:cs="Arial"/>
        </w:rPr>
        <w:t xml:space="preserve">Students can access registration information on the </w:t>
      </w:r>
      <w:hyperlink r:id="rId186">
        <w:r w:rsidRPr="68738CAF">
          <w:rPr>
            <w:rFonts w:cs="Arial"/>
          </w:rPr>
          <w:t xml:space="preserve">University Registrar’s website </w:t>
        </w:r>
      </w:hyperlink>
      <w:r w:rsidRPr="68738CAF">
        <w:rPr>
          <w:rFonts w:cs="Arial"/>
        </w:rPr>
        <w:t xml:space="preserve">and schedule online through </w:t>
      </w:r>
      <w:hyperlink r:id="rId187">
        <w:r w:rsidRPr="68738CAF">
          <w:rPr>
            <w:rFonts w:cs="Arial"/>
          </w:rPr>
          <w:t xml:space="preserve">BuckeyeLink </w:t>
        </w:r>
      </w:hyperlink>
      <w:r w:rsidRPr="68738CAF">
        <w:rPr>
          <w:rFonts w:cs="Arial"/>
        </w:rPr>
        <w:t xml:space="preserve">unless you are a new student at Ohio State; if so, please contact the HRS Office of Academic Affairs to arrange an appointment with </w:t>
      </w:r>
      <w:r w:rsidR="00D0669B" w:rsidRPr="68738CAF">
        <w:rPr>
          <w:rFonts w:cs="Arial"/>
        </w:rPr>
        <w:t>the app</w:t>
      </w:r>
      <w:r w:rsidR="00304A7D" w:rsidRPr="68738CAF">
        <w:rPr>
          <w:rFonts w:cs="Arial"/>
        </w:rPr>
        <w:t>ropriate</w:t>
      </w:r>
      <w:r w:rsidR="00D0669B" w:rsidRPr="68738CAF">
        <w:rPr>
          <w:rFonts w:cs="Arial"/>
        </w:rPr>
        <w:t xml:space="preserve"> </w:t>
      </w:r>
      <w:r w:rsidRPr="68738CAF">
        <w:rPr>
          <w:rFonts w:cs="Arial"/>
        </w:rPr>
        <w:t xml:space="preserve">HRS academic </w:t>
      </w:r>
      <w:r w:rsidR="0D2C2FB4" w:rsidRPr="68738CAF">
        <w:rPr>
          <w:rFonts w:cs="Arial"/>
        </w:rPr>
        <w:t>advisor.</w:t>
      </w:r>
      <w:r w:rsidR="00473A6B" w:rsidRPr="68738CAF">
        <w:rPr>
          <w:rFonts w:cs="Arial"/>
        </w:rPr>
        <w:t xml:space="preserve"> Stude</w:t>
      </w:r>
      <w:r w:rsidR="00D26AE8" w:rsidRPr="68738CAF">
        <w:rPr>
          <w:rFonts w:cs="Arial"/>
        </w:rPr>
        <w:t xml:space="preserve">nts who do not register for courses during their admitted term will have their admission revoked by the university. </w:t>
      </w:r>
    </w:p>
    <w:p w14:paraId="592A532E" w14:textId="3C367C84" w:rsidR="00AA3C77" w:rsidRPr="00691267" w:rsidRDefault="00F83FA5" w:rsidP="00280E61">
      <w:pPr>
        <w:pStyle w:val="BodyText"/>
        <w:rPr>
          <w:rFonts w:cs="Arial"/>
        </w:rPr>
      </w:pPr>
      <w:r w:rsidRPr="00691267">
        <w:rPr>
          <w:rFonts w:cs="Arial"/>
        </w:rPr>
        <w:t>Course registration occurs each semester</w:t>
      </w:r>
      <w:r w:rsidR="00A30795" w:rsidRPr="00691267">
        <w:rPr>
          <w:rFonts w:cs="Arial"/>
        </w:rPr>
        <w:t xml:space="preserve">, and it is a systematic process that begins partway through one </w:t>
      </w:r>
      <w:r w:rsidR="00676A5D" w:rsidRPr="00691267">
        <w:rPr>
          <w:rFonts w:cs="Arial"/>
        </w:rPr>
        <w:t>(1)</w:t>
      </w:r>
      <w:r w:rsidR="00A30795" w:rsidRPr="00691267">
        <w:rPr>
          <w:rFonts w:cs="Arial"/>
        </w:rPr>
        <w:t xml:space="preserve"> semester and ends with tuition and fee payment. Ohio State students register for classes using the University’s registration system,</w:t>
      </w:r>
      <w:r w:rsidRPr="00691267">
        <w:rPr>
          <w:rFonts w:cs="Arial"/>
        </w:rPr>
        <w:t xml:space="preserve"> which is accessed via </w:t>
      </w:r>
      <w:hyperlink r:id="rId188">
        <w:r w:rsidRPr="00691267">
          <w:rPr>
            <w:rFonts w:cs="Arial"/>
          </w:rPr>
          <w:t>BuckeyeLink</w:t>
        </w:r>
      </w:hyperlink>
      <w:r w:rsidRPr="00691267">
        <w:rPr>
          <w:rFonts w:cs="Arial"/>
        </w:rPr>
        <w:t>.</w:t>
      </w:r>
    </w:p>
    <w:p w14:paraId="592A532F" w14:textId="77777777" w:rsidR="00AA3C77" w:rsidRDefault="00F83FA5" w:rsidP="00280E61">
      <w:pPr>
        <w:pStyle w:val="BodyText"/>
      </w:pPr>
      <w:r>
        <w:lastRenderedPageBreak/>
        <w:t>Students</w:t>
      </w:r>
      <w:r w:rsidRPr="00730C83">
        <w:t xml:space="preserve"> </w:t>
      </w:r>
      <w:r>
        <w:t>must</w:t>
      </w:r>
      <w:r w:rsidRPr="00730C83">
        <w:t xml:space="preserve"> </w:t>
      </w:r>
      <w:r>
        <w:t>officially</w:t>
      </w:r>
      <w:r w:rsidRPr="00730C83">
        <w:t xml:space="preserve"> </w:t>
      </w:r>
      <w:r>
        <w:t>register</w:t>
      </w:r>
      <w:r w:rsidRPr="00730C83">
        <w:t xml:space="preserve"> </w:t>
      </w:r>
      <w:r>
        <w:t>for</w:t>
      </w:r>
      <w:r w:rsidRPr="00730C83">
        <w:t xml:space="preserve"> </w:t>
      </w:r>
      <w:r>
        <w:t>the</w:t>
      </w:r>
      <w:r w:rsidRPr="00730C83">
        <w:t xml:space="preserve"> </w:t>
      </w:r>
      <w:r>
        <w:t>classes</w:t>
      </w:r>
      <w:r w:rsidRPr="00730C83">
        <w:t xml:space="preserve"> </w:t>
      </w:r>
      <w:r>
        <w:t>they</w:t>
      </w:r>
      <w:r w:rsidRPr="00730C83">
        <w:t xml:space="preserve"> </w:t>
      </w:r>
      <w:r>
        <w:t>attend.</w:t>
      </w:r>
    </w:p>
    <w:p w14:paraId="592A5330" w14:textId="25A89E77" w:rsidR="00AA3C77" w:rsidRDefault="00F83FA5" w:rsidP="00280E61">
      <w:pPr>
        <w:pStyle w:val="BodyText"/>
      </w:pPr>
      <w:r>
        <w:t>Students should plan out the courses they wish/are required to take. One of the main functions</w:t>
      </w:r>
      <w:r w:rsidRPr="00730C83">
        <w:t xml:space="preserve"> </w:t>
      </w:r>
      <w:r>
        <w:t>of academic advisors is to help students select courses that best suit the student’s individual</w:t>
      </w:r>
      <w:r w:rsidRPr="00730C83">
        <w:t xml:space="preserve"> </w:t>
      </w:r>
      <w:r>
        <w:t>capabilities and educational goals. Students should arrange an appointment with their</w:t>
      </w:r>
      <w:r w:rsidRPr="00730C83">
        <w:t xml:space="preserve"> </w:t>
      </w:r>
      <w:r w:rsidR="00AC7312">
        <w:t xml:space="preserve">HRS </w:t>
      </w:r>
      <w:r>
        <w:t>academic</w:t>
      </w:r>
      <w:r w:rsidRPr="00730C83">
        <w:t xml:space="preserve"> </w:t>
      </w:r>
      <w:r>
        <w:t>advisor</w:t>
      </w:r>
      <w:r w:rsidRPr="00730C83">
        <w:t xml:space="preserve"> </w:t>
      </w:r>
      <w:r w:rsidR="004372D1">
        <w:t>before registration to discuss the</w:t>
      </w:r>
      <w:r w:rsidRPr="00730C83">
        <w:t xml:space="preserve"> </w:t>
      </w:r>
      <w:r>
        <w:t>following</w:t>
      </w:r>
      <w:r w:rsidRPr="00730C83">
        <w:t xml:space="preserve"> </w:t>
      </w:r>
      <w:r>
        <w:t>term's</w:t>
      </w:r>
      <w:r w:rsidRPr="00730C83">
        <w:t xml:space="preserve"> </w:t>
      </w:r>
      <w:r>
        <w:t>course</w:t>
      </w:r>
      <w:r w:rsidRPr="00730C83">
        <w:t xml:space="preserve"> </w:t>
      </w:r>
      <w:r>
        <w:t>schedule.</w:t>
      </w:r>
    </w:p>
    <w:p w14:paraId="592A5331" w14:textId="3F9AF786" w:rsidR="00AA3C77" w:rsidRDefault="00F83FA5" w:rsidP="00280E61">
      <w:pPr>
        <w:pStyle w:val="BodyText"/>
      </w:pPr>
      <w:r>
        <w:t xml:space="preserve">The Registrar’s Office will </w:t>
      </w:r>
      <w:r w:rsidR="007B64F1">
        <w:t>notify students</w:t>
      </w:r>
      <w:r w:rsidR="004372D1">
        <w:t xml:space="preserve"> when they can register for courses for </w:t>
      </w:r>
      <w:bookmarkStart w:id="309" w:name="_Int_ig48lMgh"/>
      <w:r w:rsidR="004372D1">
        <w:t>the next</w:t>
      </w:r>
      <w:bookmarkEnd w:id="309"/>
      <w:r w:rsidR="004372D1">
        <w:t xml:space="preserve"> semester. The date and time students can enroll in Ohio State courses for a given semester are referred to as the “Enrollment Appointment.”</w:t>
      </w:r>
    </w:p>
    <w:p w14:paraId="592A5332" w14:textId="6286086E" w:rsidR="00895AC2" w:rsidRDefault="004372D1" w:rsidP="00895AC2">
      <w:pPr>
        <w:pStyle w:val="BodyText"/>
      </w:pPr>
      <w:r>
        <w:t>Before</w:t>
      </w:r>
      <w:r w:rsidR="00F83FA5">
        <w:t xml:space="preserve"> registering for courses each semester, students are required to complete a Student</w:t>
      </w:r>
      <w:r w:rsidR="00F83FA5" w:rsidRPr="00730C83">
        <w:t xml:space="preserve"> </w:t>
      </w:r>
      <w:r w:rsidR="00F83FA5">
        <w:t>Responsibility Statement. The Registrar’s Office will place a Registration Lock Hold on the</w:t>
      </w:r>
      <w:r w:rsidR="00F83FA5" w:rsidRPr="00730C83">
        <w:t xml:space="preserve"> </w:t>
      </w:r>
      <w:r w:rsidR="00F83FA5">
        <w:t>student’s Buckeye</w:t>
      </w:r>
      <w:r w:rsidR="006B34DB">
        <w:t>L</w:t>
      </w:r>
      <w:r w:rsidR="00F83FA5">
        <w:t>ink account until the statement is completed, preventing registration, adding</w:t>
      </w:r>
      <w:r w:rsidR="00F83FA5" w:rsidRPr="00730C83">
        <w:t xml:space="preserve"> </w:t>
      </w:r>
      <w:r w:rsidR="00F83FA5">
        <w:t xml:space="preserve">classes, or moving off a </w:t>
      </w:r>
      <w:r>
        <w:t>waitlist</w:t>
      </w:r>
      <w:r w:rsidR="00F83FA5">
        <w:t xml:space="preserve">. Once registration appointments are assigned each semester, </w:t>
      </w:r>
      <w:r>
        <w:t>students</w:t>
      </w:r>
      <w:r w:rsidR="00F83FA5">
        <w:t xml:space="preserve"> can complete the Financial Statement of Responsibility online. If a student has a hold</w:t>
      </w:r>
      <w:r w:rsidR="00F83FA5" w:rsidRPr="00730C83">
        <w:t xml:space="preserve"> </w:t>
      </w:r>
      <w:r w:rsidR="00F83FA5">
        <w:t>on their account (overdue library book, parking ticket, etc.), they must have it cleared before</w:t>
      </w:r>
      <w:r w:rsidR="00F83FA5" w:rsidRPr="00730C83">
        <w:t xml:space="preserve"> </w:t>
      </w:r>
      <w:r w:rsidR="00F83FA5">
        <w:t>their enrollment appointment begins. Students should contact the office that has placed the</w:t>
      </w:r>
      <w:r w:rsidR="00F83FA5" w:rsidRPr="00730C83">
        <w:t xml:space="preserve"> </w:t>
      </w:r>
      <w:r w:rsidR="00F83FA5">
        <w:t>hold</w:t>
      </w:r>
      <w:r w:rsidR="00F83FA5" w:rsidRPr="00730C83">
        <w:t xml:space="preserve"> </w:t>
      </w:r>
      <w:r w:rsidR="00F83FA5">
        <w:t>on</w:t>
      </w:r>
      <w:r w:rsidR="00F83FA5" w:rsidRPr="00730C83">
        <w:t xml:space="preserve"> </w:t>
      </w:r>
      <w:r w:rsidR="00F83FA5">
        <w:t>their</w:t>
      </w:r>
      <w:r w:rsidR="00F83FA5" w:rsidRPr="00730C83">
        <w:t xml:space="preserve"> </w:t>
      </w:r>
      <w:r w:rsidR="00F83FA5">
        <w:t>account.</w:t>
      </w:r>
    </w:p>
    <w:p w14:paraId="5FE8D4E2" w14:textId="2704E537" w:rsidR="003D7DFF" w:rsidRDefault="00895AC2" w:rsidP="00280E61">
      <w:pPr>
        <w:pStyle w:val="BodyText"/>
      </w:pPr>
      <w:r>
        <w:t>Students</w:t>
      </w:r>
      <w:r w:rsidR="00F83FA5">
        <w:t xml:space="preserve"> register for classes via </w:t>
      </w:r>
      <w:hyperlink r:id="rId189">
        <w:r w:rsidR="00573A5C">
          <w:t>BuckeyeLink</w:t>
        </w:r>
      </w:hyperlink>
      <w:r w:rsidR="00F83FA5">
        <w:t>. Organizing their course selections before accessing</w:t>
      </w:r>
      <w:r w:rsidR="00F83FA5" w:rsidRPr="00730C83">
        <w:t xml:space="preserve"> </w:t>
      </w:r>
      <w:r w:rsidR="00F83FA5">
        <w:t>the registration system will save considerable time. Every minute a student waits to schedule</w:t>
      </w:r>
      <w:r w:rsidR="00F83FA5" w:rsidRPr="00730C83">
        <w:t xml:space="preserve"> </w:t>
      </w:r>
      <w:r w:rsidR="00F83FA5">
        <w:t>after their enrollment appointment begins</w:t>
      </w:r>
      <w:r w:rsidR="00573A5C">
        <w:t>,</w:t>
      </w:r>
      <w:r w:rsidR="00F83FA5">
        <w:t xml:space="preserve"> other students </w:t>
      </w:r>
      <w:r w:rsidR="00573A5C">
        <w:t>with</w:t>
      </w:r>
      <w:r w:rsidR="00F83FA5">
        <w:t xml:space="preserve"> lower priority have a</w:t>
      </w:r>
      <w:r w:rsidR="00F83FA5" w:rsidRPr="00730C83">
        <w:t xml:space="preserve"> </w:t>
      </w:r>
      <w:r w:rsidR="00F83FA5">
        <w:t>chance to register for the course before the student with a higher registration priority. Because</w:t>
      </w:r>
      <w:r w:rsidR="00F83FA5" w:rsidRPr="00730C83">
        <w:t xml:space="preserve"> </w:t>
      </w:r>
      <w:r w:rsidR="00F83FA5">
        <w:t xml:space="preserve">registration is live, students will know immediately whether they </w:t>
      </w:r>
      <w:r w:rsidR="00573A5C">
        <w:t xml:space="preserve">have </w:t>
      </w:r>
      <w:r w:rsidR="00F83FA5">
        <w:t>enrolled in a class. This makes</w:t>
      </w:r>
      <w:r w:rsidR="00F83FA5" w:rsidRPr="00730C83">
        <w:t xml:space="preserve"> </w:t>
      </w:r>
      <w:r w:rsidR="00F83FA5">
        <w:t>it especially important to be prepared with backup times for classes the student is interested in</w:t>
      </w:r>
      <w:r w:rsidR="00F83FA5" w:rsidRPr="00730C83">
        <w:t xml:space="preserve"> </w:t>
      </w:r>
      <w:r w:rsidR="00F83FA5">
        <w:t xml:space="preserve">taking </w:t>
      </w:r>
      <w:r w:rsidR="00383180">
        <w:t>if</w:t>
      </w:r>
      <w:r w:rsidR="00F83FA5">
        <w:t xml:space="preserve"> the section they want is full. Students should also have alternate course choices</w:t>
      </w:r>
      <w:r w:rsidR="00F83FA5" w:rsidRPr="00730C83">
        <w:t xml:space="preserve"> </w:t>
      </w:r>
      <w:r w:rsidR="00F83FA5">
        <w:t xml:space="preserve">ready in case all </w:t>
      </w:r>
      <w:r w:rsidR="00E9671B">
        <w:t>course sections</w:t>
      </w:r>
      <w:r w:rsidR="00F83FA5">
        <w:t xml:space="preserve"> are completely full. </w:t>
      </w:r>
    </w:p>
    <w:p w14:paraId="592A5334" w14:textId="5F047012" w:rsidR="00AA3C77" w:rsidRDefault="00F83FA5" w:rsidP="00280E61">
      <w:pPr>
        <w:pStyle w:val="BodyText"/>
      </w:pPr>
      <w:r>
        <w:t>If permission of the instructor is</w:t>
      </w:r>
      <w:r w:rsidRPr="00730C83">
        <w:t xml:space="preserve"> </w:t>
      </w:r>
      <w:r>
        <w:t>needed to add a course, students should obtain permission from the course instructor before</w:t>
      </w:r>
      <w:r w:rsidRPr="00730C83">
        <w:t xml:space="preserve"> </w:t>
      </w:r>
      <w:r>
        <w:t>the student’s enrollment appointment begins, or they will not be able to add the course to their</w:t>
      </w:r>
      <w:r w:rsidRPr="00730C83">
        <w:t xml:space="preserve"> </w:t>
      </w:r>
      <w:r>
        <w:t xml:space="preserve">schedule. Obtaining permission requires completion of the </w:t>
      </w:r>
      <w:hyperlink r:id="rId190">
        <w:r w:rsidRPr="00730C83">
          <w:t>Course Enrollment Permission Form</w:t>
        </w:r>
      </w:hyperlink>
      <w:r>
        <w:t>.</w:t>
      </w:r>
      <w:r w:rsidRPr="00730C83">
        <w:t xml:space="preserve"> </w:t>
      </w:r>
      <w:r>
        <w:t>Once the instructor’s signature is complete, the students must email the form to their academic</w:t>
      </w:r>
      <w:r w:rsidRPr="00730C83">
        <w:t xml:space="preserve"> </w:t>
      </w:r>
      <w:r>
        <w:t>advisor.</w:t>
      </w:r>
      <w:r w:rsidRPr="00730C83">
        <w:t xml:space="preserve"> </w:t>
      </w:r>
      <w:r>
        <w:t xml:space="preserve">Some instructors are willing to send the student an email </w:t>
      </w:r>
      <w:r w:rsidR="009F375D">
        <w:t>to authorize</w:t>
      </w:r>
      <w:r w:rsidRPr="00730C83">
        <w:t xml:space="preserve"> </w:t>
      </w:r>
      <w:r>
        <w:t xml:space="preserve">the student to be added to their course. These emails can be forwarded to your </w:t>
      </w:r>
      <w:r w:rsidR="009F375D">
        <w:t xml:space="preserve">HRS </w:t>
      </w:r>
      <w:r>
        <w:t>academic</w:t>
      </w:r>
      <w:r w:rsidRPr="00730C83">
        <w:t xml:space="preserve"> </w:t>
      </w:r>
      <w:r>
        <w:t>advisor so the advisor can add the course when the enrollment appointment is open for the</w:t>
      </w:r>
      <w:r w:rsidRPr="00730C83">
        <w:t xml:space="preserve"> </w:t>
      </w:r>
      <w:r>
        <w:t>student.</w:t>
      </w:r>
    </w:p>
    <w:p w14:paraId="592A5335" w14:textId="1EC2597B" w:rsidR="00AA3C77" w:rsidRDefault="001E780A" w:rsidP="00280E61">
      <w:pPr>
        <w:pStyle w:val="BodyText"/>
      </w:pPr>
      <w:r>
        <w:t>Students are responsible for contacting Buckeye</w:t>
      </w:r>
      <w:r w:rsidR="006B34DB">
        <w:t>L</w:t>
      </w:r>
      <w:r>
        <w:t xml:space="preserve">ink to ensure that they </w:t>
      </w:r>
      <w:r w:rsidR="00A45DCC">
        <w:t>fully understand all the financial, academic, and athletic implications of adding or dropping courses, including (but not limited to) additional fees, penalties, and/or applicable refunds. Students also</w:t>
      </w:r>
      <w:r w:rsidR="00F83FA5">
        <w:t xml:space="preserve"> take full responsibility for scheduling their</w:t>
      </w:r>
      <w:r w:rsidR="00F83FA5" w:rsidRPr="00730C83">
        <w:t xml:space="preserve"> </w:t>
      </w:r>
      <w:r w:rsidR="00F83FA5">
        <w:t>own</w:t>
      </w:r>
      <w:r w:rsidR="00F83FA5" w:rsidRPr="00730C83">
        <w:t xml:space="preserve"> </w:t>
      </w:r>
      <w:r w:rsidR="00F83FA5">
        <w:t>courses</w:t>
      </w:r>
      <w:r w:rsidR="00F83FA5" w:rsidRPr="00730C83">
        <w:t xml:space="preserve"> </w:t>
      </w:r>
      <w:r w:rsidR="00F83FA5">
        <w:t>each</w:t>
      </w:r>
      <w:r w:rsidR="00F83FA5" w:rsidRPr="00730C83">
        <w:t xml:space="preserve"> </w:t>
      </w:r>
      <w:r w:rsidR="00F83FA5">
        <w:t>semester.</w:t>
      </w:r>
    </w:p>
    <w:p w14:paraId="592A5336" w14:textId="371697FD" w:rsidR="00AA3C77" w:rsidRDefault="00C01B95" w:rsidP="00280E61">
      <w:pPr>
        <w:pStyle w:val="BodyText"/>
      </w:pPr>
      <w:r>
        <w:lastRenderedPageBreak/>
        <w:t xml:space="preserve">Finally, </w:t>
      </w:r>
      <w:r w:rsidR="006A6409">
        <w:t xml:space="preserve">the University and the HRS Office of Academic Affairs </w:t>
      </w:r>
      <w:r w:rsidR="00A45DCC">
        <w:t xml:space="preserve">expect </w:t>
      </w:r>
      <w:r w:rsidR="006A6409">
        <w:t>a student’s schedule to be</w:t>
      </w:r>
      <w:r>
        <w:t xml:space="preserve"> finalized by the first Friday of the semester. As a result, any issues </w:t>
      </w:r>
      <w:r w:rsidR="00A45DCC">
        <w:t>arising from</w:t>
      </w:r>
      <w:r>
        <w:t xml:space="preserve"> a change in a student’s schedule </w:t>
      </w:r>
      <w:r w:rsidR="00C412AE">
        <w:t xml:space="preserve">are </w:t>
      </w:r>
      <w:r>
        <w:t xml:space="preserve">entirely the </w:t>
      </w:r>
      <w:r w:rsidR="002E13E2">
        <w:t>student's responsibility</w:t>
      </w:r>
      <w:r>
        <w:t>. If fees are assessed for changes made to a student’s schedule, it is the responsibility of the student</w:t>
      </w:r>
      <w:r w:rsidR="00C412AE">
        <w:t xml:space="preserve"> who </w:t>
      </w:r>
      <w:bookmarkStart w:id="310" w:name="_Int_JyRZs2WS"/>
      <w:r w:rsidR="00C412AE">
        <w:t>registered for</w:t>
      </w:r>
      <w:bookmarkEnd w:id="310"/>
      <w:r w:rsidR="00C412AE">
        <w:t xml:space="preserve"> courses late or added/dropped courses after the stated Registrar’s deadline</w:t>
      </w:r>
      <w:r w:rsidR="00456132">
        <w:t xml:space="preserve"> </w:t>
      </w:r>
      <w:r>
        <w:t xml:space="preserve">to pay the fees. Please refer to the University deadlines </w:t>
      </w:r>
      <w:r w:rsidR="00456132">
        <w:t>for</w:t>
      </w:r>
      <w:r>
        <w:t xml:space="preserve"> registering online at </w:t>
      </w:r>
      <w:hyperlink r:id="rId191">
        <w:r>
          <w:t>University Registrar Registration, Fees, and Important Dates</w:t>
        </w:r>
      </w:hyperlink>
      <w:r>
        <w:t>.</w:t>
      </w:r>
    </w:p>
    <w:p w14:paraId="592A5337" w14:textId="77777777" w:rsidR="00AA3C77" w:rsidRDefault="00F83FA5" w:rsidP="00730C83">
      <w:pPr>
        <w:pStyle w:val="Heading3"/>
      </w:pPr>
      <w:bookmarkStart w:id="311" w:name="Scheduling_Resources"/>
      <w:bookmarkEnd w:id="311"/>
      <w:r>
        <w:t>Scheduling</w:t>
      </w:r>
      <w:r w:rsidRPr="00730C83">
        <w:t xml:space="preserve"> </w:t>
      </w:r>
      <w:r>
        <w:t>Resources</w:t>
      </w:r>
    </w:p>
    <w:p w14:paraId="592A5338" w14:textId="1096DA02" w:rsidR="00AA3C77" w:rsidRDefault="00F10190" w:rsidP="00280E61">
      <w:pPr>
        <w:pStyle w:val="BodyText"/>
      </w:pPr>
      <w:r>
        <w:t xml:space="preserve">The </w:t>
      </w:r>
      <w:bookmarkStart w:id="312" w:name="_Int_6d3yHWpe"/>
      <w:r>
        <w:t>student’s</w:t>
      </w:r>
      <w:bookmarkEnd w:id="312"/>
      <w:r>
        <w:t xml:space="preserve"> advisor can </w:t>
      </w:r>
      <w:r w:rsidR="000C109B">
        <w:t>assist</w:t>
      </w:r>
      <w:r>
        <w:t xml:space="preserve"> </w:t>
      </w:r>
      <w:r w:rsidR="00F219F4">
        <w:t xml:space="preserve">with </w:t>
      </w:r>
      <w:r>
        <w:t xml:space="preserve">scheduling. However, </w:t>
      </w:r>
      <w:r w:rsidR="00F219F4">
        <w:t>some resources will</w:t>
      </w:r>
      <w:r>
        <w:t xml:space="preserve"> help students stay on track with their program and degree requirements</w:t>
      </w:r>
      <w:r w:rsidR="000C109B">
        <w:t>, as well as</w:t>
      </w:r>
      <w:r w:rsidR="0088036F">
        <w:t xml:space="preserve"> </w:t>
      </w:r>
      <w:r w:rsidR="00F83FA5">
        <w:t>their progress toward graduation.</w:t>
      </w:r>
    </w:p>
    <w:p w14:paraId="592A5339" w14:textId="0C23FC61" w:rsidR="00AA3C77" w:rsidRDefault="00F83FA5" w:rsidP="00280E61">
      <w:pPr>
        <w:pStyle w:val="ListParagraph"/>
        <w:numPr>
          <w:ilvl w:val="1"/>
          <w:numId w:val="7"/>
        </w:numPr>
      </w:pPr>
      <w:hyperlink r:id="rId192">
        <w:r w:rsidRPr="00730C83">
          <w:t>Course Catalog</w:t>
        </w:r>
      </w:hyperlink>
      <w:r>
        <w:t xml:space="preserve">: This resource </w:t>
      </w:r>
      <w:r w:rsidR="000C109B">
        <w:t>provides detailed descriptions of courses, including their</w:t>
      </w:r>
      <w:r>
        <w:t xml:space="preserve"> content,</w:t>
      </w:r>
      <w:r w:rsidRPr="00730C83">
        <w:t xml:space="preserve"> </w:t>
      </w:r>
      <w:r w:rsidR="00F219F4">
        <w:t>prerequisites</w:t>
      </w:r>
      <w:r w:rsidR="00F10190" w:rsidRPr="00730C83">
        <w:t>, requirements,</w:t>
      </w:r>
      <w:r>
        <w:t xml:space="preserve"> and</w:t>
      </w:r>
      <w:r w:rsidRPr="00730C83">
        <w:t xml:space="preserve"> </w:t>
      </w:r>
      <w:r>
        <w:t>restrictions.</w:t>
      </w:r>
    </w:p>
    <w:p w14:paraId="592A533A" w14:textId="4D0DCCA3" w:rsidR="00AA3C77" w:rsidRDefault="00F83FA5" w:rsidP="68738CAF">
      <w:pPr>
        <w:pStyle w:val="ListParagraph"/>
      </w:pPr>
      <w:hyperlink r:id="rId193">
        <w:r>
          <w:t>Schedule of Classes</w:t>
        </w:r>
      </w:hyperlink>
      <w:r>
        <w:t xml:space="preserve">: This resource includes course offerings for the specific term, dates and deadlines, </w:t>
      </w:r>
      <w:r w:rsidR="00A32A40">
        <w:t>registration information</w:t>
      </w:r>
      <w:r>
        <w:t xml:space="preserve">, using the web registration system, </w:t>
      </w:r>
      <w:bookmarkStart w:id="313" w:name="_Int_b67G30rh"/>
      <w:r>
        <w:t>blocking out</w:t>
      </w:r>
      <w:bookmarkEnd w:id="313"/>
      <w:r>
        <w:t xml:space="preserve"> free time, waitlisting, and clearing holds online.</w:t>
      </w:r>
    </w:p>
    <w:p w14:paraId="592A533C" w14:textId="31791AB3" w:rsidR="00AA3C77" w:rsidRDefault="00895AC2" w:rsidP="68738CAF">
      <w:pPr>
        <w:pStyle w:val="ListParagraph"/>
      </w:pPr>
      <w:r>
        <w:t>Schedule Planner</w:t>
      </w:r>
      <w:r w:rsidR="00F83FA5">
        <w:t xml:space="preserve">: The Schedule Planner is a web-based class scheduling system that allows students to select courses from the Schedule of Classes and block out "breaks" or time they need to set aside during the day for studying, </w:t>
      </w:r>
      <w:r w:rsidR="00CB702E">
        <w:t xml:space="preserve">extracurricular activities, work schedules, internships, athletics, </w:t>
      </w:r>
      <w:r w:rsidR="00A32A40">
        <w:t>and other commitments</w:t>
      </w:r>
      <w:r w:rsidR="00CB702E">
        <w:t xml:space="preserve">. The Schedule Planner is integrated with the </w:t>
      </w:r>
      <w:r w:rsidR="00F83FA5">
        <w:t xml:space="preserve">Student Information System and is linked </w:t>
      </w:r>
      <w:bookmarkStart w:id="314" w:name="_Int_o6o7jHym"/>
      <w:r w:rsidR="00F83FA5">
        <w:t>from</w:t>
      </w:r>
      <w:bookmarkEnd w:id="314"/>
      <w:r w:rsidR="00F83FA5">
        <w:t xml:space="preserve"> the main Buckeye</w:t>
      </w:r>
      <w:r w:rsidR="006B34DB">
        <w:t>L</w:t>
      </w:r>
      <w:r w:rsidR="00F83FA5">
        <w:t>ink page.</w:t>
      </w:r>
    </w:p>
    <w:p w14:paraId="1FD6FEB2" w14:textId="123C9DB2" w:rsidR="00871226" w:rsidRDefault="00C01B95" w:rsidP="00280E61">
      <w:pPr>
        <w:pStyle w:val="ListParagraph"/>
        <w:numPr>
          <w:ilvl w:val="1"/>
          <w:numId w:val="7"/>
        </w:numPr>
      </w:pPr>
      <w:r>
        <w:t xml:space="preserve">GE Course List, </w:t>
      </w:r>
      <w:r w:rsidR="00CB702E">
        <w:t xml:space="preserve">HRS Program </w:t>
      </w:r>
      <w:r>
        <w:t>Guides</w:t>
      </w:r>
      <w:r w:rsidR="00CB702E">
        <w:t>,</w:t>
      </w:r>
      <w:r>
        <w:t xml:space="preserve"> and Program Handbooks: These resources </w:t>
      </w:r>
      <w:r w:rsidR="00F834B1">
        <w:t>are</w:t>
      </w:r>
      <w:r w:rsidRPr="00730C83">
        <w:t xml:space="preserve"> </w:t>
      </w:r>
      <w:r>
        <w:t xml:space="preserve">on </w:t>
      </w:r>
      <w:r w:rsidR="00F51F57">
        <w:t>the</w:t>
      </w:r>
      <w:r w:rsidRPr="00730C83">
        <w:t xml:space="preserve"> </w:t>
      </w:r>
      <w:hyperlink r:id="rId194" w:history="1">
        <w:r w:rsidRPr="00730C83">
          <w:t>HRS website</w:t>
        </w:r>
      </w:hyperlink>
      <w:r>
        <w:t>.</w:t>
      </w:r>
      <w:r w:rsidR="00FD7167">
        <w:t xml:space="preserve"> </w:t>
      </w:r>
      <w:r w:rsidR="00F83FA5" w:rsidRPr="00730C83">
        <w:t xml:space="preserve">Degree </w:t>
      </w:r>
      <w:r w:rsidR="00A32A40" w:rsidRPr="00730C83">
        <w:t>Audits:</w:t>
      </w:r>
      <w:r w:rsidR="00F83FA5" w:rsidRPr="00730C83">
        <w:t xml:space="preserve"> </w:t>
      </w:r>
      <w:r w:rsidR="00F83FA5">
        <w:t xml:space="preserve">A degree audit is a tool </w:t>
      </w:r>
      <w:r w:rsidR="00A32A40">
        <w:t xml:space="preserve">that assists undergraduate students and advisors in determining how the courses the student has </w:t>
      </w:r>
      <w:r w:rsidR="00F83FA5">
        <w:t>completed fulfill general</w:t>
      </w:r>
      <w:r w:rsidR="00F83FA5" w:rsidRPr="00730C83">
        <w:t xml:space="preserve"> </w:t>
      </w:r>
      <w:r w:rsidR="00F83FA5">
        <w:t>education and program course requirements. Students can run their own degree audits. For</w:t>
      </w:r>
      <w:r w:rsidR="00F83FA5" w:rsidRPr="00730C83">
        <w:t xml:space="preserve"> </w:t>
      </w:r>
      <w:r w:rsidR="00F83FA5">
        <w:t>information</w:t>
      </w:r>
      <w:r w:rsidR="00F83FA5" w:rsidRPr="00730C83">
        <w:t xml:space="preserve"> </w:t>
      </w:r>
      <w:r w:rsidR="00F83FA5">
        <w:t>on</w:t>
      </w:r>
      <w:r w:rsidR="00F83FA5" w:rsidRPr="00730C83">
        <w:t xml:space="preserve"> </w:t>
      </w:r>
      <w:r w:rsidR="00E135BB">
        <w:t>accessing and using</w:t>
      </w:r>
      <w:r w:rsidR="00F83FA5" w:rsidRPr="00730C83">
        <w:t xml:space="preserve"> </w:t>
      </w:r>
      <w:r w:rsidR="00F83FA5">
        <w:t>a</w:t>
      </w:r>
      <w:r w:rsidR="00F83FA5" w:rsidRPr="00730C83">
        <w:t xml:space="preserve"> </w:t>
      </w:r>
      <w:r w:rsidR="00F83FA5">
        <w:t>degree</w:t>
      </w:r>
      <w:r w:rsidR="00F83FA5" w:rsidRPr="00730C83">
        <w:t xml:space="preserve"> </w:t>
      </w:r>
      <w:r w:rsidR="00F83FA5">
        <w:t>audit,</w:t>
      </w:r>
      <w:r w:rsidR="00F83FA5" w:rsidRPr="00730C83">
        <w:t xml:space="preserve"> </w:t>
      </w:r>
      <w:r w:rsidR="00F83FA5">
        <w:t>please</w:t>
      </w:r>
      <w:r w:rsidR="00F83FA5" w:rsidRPr="00730C83">
        <w:t xml:space="preserve"> </w:t>
      </w:r>
      <w:r w:rsidR="00F83FA5">
        <w:t>see</w:t>
      </w:r>
      <w:r w:rsidR="00F83FA5" w:rsidRPr="00730C83">
        <w:t xml:space="preserve"> </w:t>
      </w:r>
      <w:hyperlink r:id="rId195">
        <w:r w:rsidR="00A32A40">
          <w:t>the University Registrar's</w:t>
        </w:r>
      </w:hyperlink>
      <w:r w:rsidR="00F83FA5" w:rsidRPr="00730C83">
        <w:t xml:space="preserve"> </w:t>
      </w:r>
      <w:hyperlink r:id="rId196">
        <w:r w:rsidR="00F83FA5" w:rsidRPr="00730C83">
          <w:t>Degree Audit for Students</w:t>
        </w:r>
        <w:r w:rsidR="00F83FA5">
          <w:t xml:space="preserve">. </w:t>
        </w:r>
      </w:hyperlink>
    </w:p>
    <w:p w14:paraId="592A533E" w14:textId="52CADC2E" w:rsidR="00AA3C77" w:rsidRDefault="00F83FA5" w:rsidP="00730C83">
      <w:pPr>
        <w:pStyle w:val="ListParagraph"/>
        <w:numPr>
          <w:ilvl w:val="2"/>
          <w:numId w:val="7"/>
        </w:numPr>
      </w:pPr>
      <w:r>
        <w:t>Audits are easy to read and interpret, but if students have any</w:t>
      </w:r>
      <w:r w:rsidRPr="00730C83">
        <w:t xml:space="preserve"> </w:t>
      </w:r>
      <w:r>
        <w:t xml:space="preserve">problems interpreting their audit or they find an error </w:t>
      </w:r>
      <w:r w:rsidR="00E135BB">
        <w:t xml:space="preserve">in </w:t>
      </w:r>
      <w:r>
        <w:t>the audit, they should contact</w:t>
      </w:r>
      <w:r w:rsidRPr="00730C83">
        <w:t xml:space="preserve"> </w:t>
      </w:r>
      <w:r>
        <w:t xml:space="preserve">their advisor via </w:t>
      </w:r>
      <w:r w:rsidR="00A32A40">
        <w:t>email</w:t>
      </w:r>
      <w:r>
        <w:t>. All exceptions are entered into the University</w:t>
      </w:r>
      <w:r w:rsidR="006C0B1C">
        <w:t xml:space="preserve"> </w:t>
      </w:r>
      <w:r>
        <w:t xml:space="preserve">system by the HRS </w:t>
      </w:r>
      <w:r w:rsidR="00A07148">
        <w:t>Office of Academic Affairs</w:t>
      </w:r>
      <w:r w:rsidR="00D8104F">
        <w:t>.</w:t>
      </w:r>
      <w:r>
        <w:t xml:space="preserve"> Please allow 1-2 weeks for the exceptions to be</w:t>
      </w:r>
      <w:r w:rsidRPr="00730C83">
        <w:t xml:space="preserve"> </w:t>
      </w:r>
      <w:r>
        <w:t xml:space="preserve">processed, especially </w:t>
      </w:r>
      <w:r w:rsidR="00A07148">
        <w:t>at</w:t>
      </w:r>
      <w:r>
        <w:t xml:space="preserve"> the end of </w:t>
      </w:r>
      <w:r w:rsidR="00A07148">
        <w:t>the semester</w:t>
      </w:r>
      <w:r>
        <w:t>. Priority for such revisions will be given to</w:t>
      </w:r>
      <w:r w:rsidRPr="00730C83">
        <w:t xml:space="preserve"> </w:t>
      </w:r>
      <w:r>
        <w:t xml:space="preserve">graduating seniors. Please note that the audit will not prevent </w:t>
      </w:r>
      <w:r w:rsidR="006C0B1C">
        <w:t>students</w:t>
      </w:r>
      <w:r>
        <w:t xml:space="preserve"> from graduating if</w:t>
      </w:r>
      <w:r w:rsidRPr="00730C83">
        <w:t xml:space="preserve"> </w:t>
      </w:r>
      <w:r>
        <w:t>categories are incomplete and colored red. Only the Director of the Student Service and/or the program</w:t>
      </w:r>
      <w:r w:rsidR="006D4983">
        <w:t>/division</w:t>
      </w:r>
      <w:r>
        <w:t xml:space="preserve"> director can revoke a student’s application to graduate if degree</w:t>
      </w:r>
      <w:r w:rsidRPr="00730C83">
        <w:t xml:space="preserve"> </w:t>
      </w:r>
      <w:r>
        <w:t>requirements</w:t>
      </w:r>
      <w:r w:rsidRPr="00730C83">
        <w:t xml:space="preserve"> </w:t>
      </w:r>
      <w:r>
        <w:t>are</w:t>
      </w:r>
      <w:r w:rsidRPr="00730C83">
        <w:t xml:space="preserve"> </w:t>
      </w:r>
      <w:r>
        <w:t>not</w:t>
      </w:r>
      <w:r w:rsidRPr="00730C83">
        <w:t xml:space="preserve"> </w:t>
      </w:r>
      <w:r>
        <w:t>met</w:t>
      </w:r>
      <w:r w:rsidRPr="00730C83">
        <w:t xml:space="preserve"> </w:t>
      </w:r>
      <w:r>
        <w:t>by</w:t>
      </w:r>
      <w:r w:rsidRPr="00730C83">
        <w:t xml:space="preserve"> </w:t>
      </w:r>
      <w:r>
        <w:t>the Friday before</w:t>
      </w:r>
      <w:r w:rsidRPr="00730C83">
        <w:t xml:space="preserve"> </w:t>
      </w:r>
      <w:r>
        <w:t>graduation.</w:t>
      </w:r>
    </w:p>
    <w:p w14:paraId="592A533F" w14:textId="06C6ECA7" w:rsidR="00AA3C77" w:rsidRDefault="00F83FA5" w:rsidP="68738CAF">
      <w:pPr>
        <w:pStyle w:val="ListParagraph"/>
      </w:pPr>
      <w:r>
        <w:t xml:space="preserve">Advising </w:t>
      </w:r>
      <w:r w:rsidR="00DB44F2">
        <w:t xml:space="preserve">Reports: </w:t>
      </w:r>
      <w:r>
        <w:t xml:space="preserve">Advising reports are unofficial transcripts </w:t>
      </w:r>
      <w:r w:rsidR="00DB44F2">
        <w:t xml:space="preserve">that include a listing of courses a student </w:t>
      </w:r>
      <w:r w:rsidR="5231C701">
        <w:t>completed,</w:t>
      </w:r>
      <w:r>
        <w:t xml:space="preserve"> and grades earned according to the </w:t>
      </w:r>
      <w:r w:rsidR="00DB44F2">
        <w:t xml:space="preserve">semester </w:t>
      </w:r>
      <w:r>
        <w:t>taken. Students can view their own advising reports in their BuckeyeLink account.</w:t>
      </w:r>
    </w:p>
    <w:p w14:paraId="592A5340" w14:textId="77777777" w:rsidR="00AA3C77" w:rsidRDefault="00F83FA5" w:rsidP="00730C83">
      <w:pPr>
        <w:pStyle w:val="Heading3"/>
      </w:pPr>
      <w:bookmarkStart w:id="315" w:name="Adding_Classes"/>
      <w:bookmarkEnd w:id="315"/>
      <w:r>
        <w:lastRenderedPageBreak/>
        <w:t>Adding</w:t>
      </w:r>
      <w:r w:rsidRPr="00730C83">
        <w:t xml:space="preserve"> </w:t>
      </w:r>
      <w:r>
        <w:t>Classes</w:t>
      </w:r>
    </w:p>
    <w:p w14:paraId="592A5341" w14:textId="6D047154" w:rsidR="00AA3C77" w:rsidRDefault="00F83FA5" w:rsidP="00280E61">
      <w:pPr>
        <w:pStyle w:val="BodyText"/>
      </w:pPr>
      <w:r>
        <w:t>If qualified to take the course and spots are available, students may add courses online (after</w:t>
      </w:r>
      <w:r w:rsidRPr="00730C83">
        <w:t xml:space="preserve"> </w:t>
      </w:r>
      <w:r>
        <w:t xml:space="preserve">their first semester of enrollment) through Friday of the first week of classes. </w:t>
      </w:r>
      <w:r w:rsidR="00EB0B05">
        <w:t>After the first week of classes, i</w:t>
      </w:r>
      <w:r w:rsidR="00543AB0">
        <w:t>nstructor permission is required</w:t>
      </w:r>
      <w:r w:rsidR="00EB0B05">
        <w:t>.</w:t>
      </w:r>
      <w:r w:rsidR="00543AB0">
        <w:t xml:space="preserve"> </w:t>
      </w:r>
      <w:r>
        <w:t>After the second</w:t>
      </w:r>
      <w:r w:rsidRPr="00730C83">
        <w:t xml:space="preserve"> </w:t>
      </w:r>
      <w:r>
        <w:t>Friday</w:t>
      </w:r>
      <w:r w:rsidR="00CA368E">
        <w:t>,</w:t>
      </w:r>
      <w:r>
        <w:t xml:space="preserve"> a student must </w:t>
      </w:r>
      <w:r w:rsidR="005D2001">
        <w:t>obtain the permission of both the instructor and the Department or Division Chair of the course they wish</w:t>
      </w:r>
      <w:r>
        <w:t xml:space="preserve"> to take</w:t>
      </w:r>
      <w:r w:rsidR="00ED18D5">
        <w:t>.</w:t>
      </w:r>
      <w:r>
        <w:t xml:space="preserve">  After getting the appropriate </w:t>
      </w:r>
      <w:r w:rsidR="00ED18D5">
        <w:t>approvals</w:t>
      </w:r>
      <w:r>
        <w:t>,</w:t>
      </w:r>
      <w:r w:rsidRPr="00730C83">
        <w:t xml:space="preserve"> </w:t>
      </w:r>
      <w:r>
        <w:t>the</w:t>
      </w:r>
      <w:r w:rsidRPr="00730C83">
        <w:t xml:space="preserve"> </w:t>
      </w:r>
      <w:r w:rsidR="00353C62">
        <w:t>student’s academic advisor must process the form and add the course</w:t>
      </w:r>
      <w:r>
        <w:t>.</w:t>
      </w:r>
      <w:r w:rsidR="00580755">
        <w:t xml:space="preserve"> Students will be charged </w:t>
      </w:r>
      <w:r w:rsidR="004667A0">
        <w:t>a late add fee of $100 for each class added after the second Friday of classes, provided</w:t>
      </w:r>
      <w:r w:rsidR="00580755" w:rsidRPr="00730C83">
        <w:t xml:space="preserve"> </w:t>
      </w:r>
      <w:r w:rsidR="00580755">
        <w:t>the</w:t>
      </w:r>
      <w:r w:rsidR="00580755" w:rsidRPr="00730C83">
        <w:t xml:space="preserve"> </w:t>
      </w:r>
      <w:r w:rsidR="00580755">
        <w:t>petition</w:t>
      </w:r>
      <w:r w:rsidR="00580755" w:rsidRPr="00730C83">
        <w:t xml:space="preserve"> </w:t>
      </w:r>
      <w:r w:rsidR="00580755">
        <w:t>is</w:t>
      </w:r>
      <w:r w:rsidR="00580755" w:rsidRPr="00730C83">
        <w:t xml:space="preserve"> </w:t>
      </w:r>
      <w:r w:rsidR="00580755">
        <w:t>approved.</w:t>
      </w:r>
    </w:p>
    <w:p w14:paraId="592A5345" w14:textId="0723B5EA" w:rsidR="00AA3C77" w:rsidRDefault="00F83FA5" w:rsidP="00280E61">
      <w:pPr>
        <w:pStyle w:val="BodyText"/>
      </w:pPr>
      <w:r>
        <w:t>The enrollment form is available on</w:t>
      </w:r>
      <w:r w:rsidR="00FC6142">
        <w:t xml:space="preserve"> the HRS Academic Support Services site, </w:t>
      </w:r>
      <w:r>
        <w:t xml:space="preserve">or the </w:t>
      </w:r>
      <w:hyperlink r:id="rId197" w:history="1">
        <w:r w:rsidRPr="00730C83">
          <w:t>University Registrar’s website</w:t>
        </w:r>
      </w:hyperlink>
      <w:r>
        <w:t>. After the stated deadline, all add transactions must be completed through the</w:t>
      </w:r>
      <w:r w:rsidRPr="00730C83">
        <w:t xml:space="preserve"> </w:t>
      </w:r>
      <w:r>
        <w:t>student’s</w:t>
      </w:r>
      <w:r w:rsidRPr="00730C83">
        <w:t xml:space="preserve"> </w:t>
      </w:r>
      <w:r>
        <w:t>academic</w:t>
      </w:r>
      <w:r w:rsidRPr="00730C83">
        <w:t xml:space="preserve"> </w:t>
      </w:r>
      <w:r>
        <w:t>advisor.</w:t>
      </w:r>
      <w:r w:rsidRPr="00730C83">
        <w:t xml:space="preserve"> </w:t>
      </w:r>
      <w:r>
        <w:t>Finally,</w:t>
      </w:r>
      <w:r w:rsidRPr="00730C83">
        <w:t xml:space="preserve"> </w:t>
      </w:r>
      <w:r w:rsidR="00C96A8E">
        <w:t>HRS students must complete and sign the school’s supplemental form for course changes after deadlines</w:t>
      </w:r>
      <w:r>
        <w:t>. For important add and drop</w:t>
      </w:r>
      <w:r w:rsidRPr="00730C83">
        <w:t xml:space="preserve"> </w:t>
      </w:r>
      <w:r>
        <w:t xml:space="preserve">dates for each term, see </w:t>
      </w:r>
      <w:hyperlink r:id="rId198" w:history="1">
        <w:r w:rsidR="007F7FD5" w:rsidRPr="00730C83">
          <w:rPr>
            <w:rStyle w:val="Hyperlink"/>
          </w:rPr>
          <w:t>University Registrar Registration, Fees, and Important Dates</w:t>
        </w:r>
      </w:hyperlink>
      <w:r>
        <w:t>. Graduate</w:t>
      </w:r>
      <w:r w:rsidRPr="00730C83">
        <w:t xml:space="preserve"> </w:t>
      </w:r>
      <w:r>
        <w:t xml:space="preserve">students must complete a Late Course Petition through the </w:t>
      </w:r>
      <w:hyperlink r:id="rId199" w:history="1">
        <w:r w:rsidR="00013DB0" w:rsidRPr="00730C83">
          <w:rPr>
            <w:rStyle w:val="Hyperlink"/>
          </w:rPr>
          <w:t>G</w:t>
        </w:r>
        <w:r w:rsidR="00013DB0" w:rsidRPr="00013DB0">
          <w:rPr>
            <w:rStyle w:val="Hyperlink"/>
          </w:rPr>
          <w:t>RADFORMS</w:t>
        </w:r>
        <w:r w:rsidR="00013DB0" w:rsidRPr="00730C83">
          <w:rPr>
            <w:rStyle w:val="Hyperlink"/>
          </w:rPr>
          <w:t xml:space="preserve"> website</w:t>
        </w:r>
      </w:hyperlink>
      <w:r>
        <w:t>. Please see the</w:t>
      </w:r>
      <w:r w:rsidRPr="00730C83">
        <w:t xml:space="preserve"> </w:t>
      </w:r>
      <w:hyperlink r:id="rId200">
        <w:r w:rsidRPr="00730C83">
          <w:t xml:space="preserve">Graduate School Late Course Petition instructions </w:t>
        </w:r>
      </w:hyperlink>
      <w:r>
        <w:t>for more information on this process. See</w:t>
      </w:r>
      <w:r w:rsidRPr="00730C83">
        <w:t xml:space="preserve"> </w:t>
      </w:r>
      <w:hyperlink w:anchor="_bookmark64" w:history="1">
        <w:r w:rsidRPr="00730C83">
          <w:t>Petitions</w:t>
        </w:r>
      </w:hyperlink>
      <w:r>
        <w:t>.</w:t>
      </w:r>
    </w:p>
    <w:p w14:paraId="592A5346" w14:textId="00069526" w:rsidR="00AA3C77" w:rsidRDefault="00F83FA5" w:rsidP="00730C83">
      <w:pPr>
        <w:pStyle w:val="Heading3"/>
      </w:pPr>
      <w:bookmarkStart w:id="316" w:name="Dropping_classes"/>
      <w:bookmarkEnd w:id="316"/>
      <w:r>
        <w:t>Dropping</w:t>
      </w:r>
      <w:r w:rsidRPr="00730C83">
        <w:t xml:space="preserve"> </w:t>
      </w:r>
      <w:r w:rsidR="005F0130">
        <w:t>C</w:t>
      </w:r>
      <w:r>
        <w:t>lasses</w:t>
      </w:r>
    </w:p>
    <w:p w14:paraId="592A5347" w14:textId="7E52820C" w:rsidR="00AA3C77" w:rsidRDefault="00F83FA5" w:rsidP="00280E61">
      <w:pPr>
        <w:pStyle w:val="BodyText"/>
      </w:pPr>
      <w:r>
        <w:t xml:space="preserve">Before dropping classes, students should consider how this would affect </w:t>
      </w:r>
      <w:r w:rsidR="0022036F">
        <w:t xml:space="preserve">their progress toward their degree and </w:t>
      </w:r>
      <w:r>
        <w:t>financial aid status</w:t>
      </w:r>
      <w:r w:rsidR="007222C1">
        <w:t>.</w:t>
      </w:r>
      <w:r w:rsidR="00D8104F">
        <w:t xml:space="preserve"> </w:t>
      </w:r>
      <w:r>
        <w:t xml:space="preserve">They may wish to consult with BuckeyeLink </w:t>
      </w:r>
      <w:r w:rsidR="00013DB0">
        <w:t>and</w:t>
      </w:r>
      <w:r>
        <w:t xml:space="preserve"> their academic advisor about the consequences of dropping </w:t>
      </w:r>
      <w:bookmarkStart w:id="317" w:name="_Int_DaC3SFnq"/>
      <w:r>
        <w:t>a course</w:t>
      </w:r>
      <w:bookmarkEnd w:id="317"/>
      <w:r>
        <w:t>.</w:t>
      </w:r>
      <w:r w:rsidR="00CE0E1F">
        <w:t xml:space="preserve"> </w:t>
      </w:r>
      <w:r>
        <w:t xml:space="preserve">Students may drop </w:t>
      </w:r>
      <w:r w:rsidR="00CE0E1F">
        <w:t>a full</w:t>
      </w:r>
      <w:r w:rsidR="00013DB0">
        <w:t>-</w:t>
      </w:r>
      <w:r w:rsidR="00CE0E1F">
        <w:t xml:space="preserve">term </w:t>
      </w:r>
      <w:r>
        <w:t xml:space="preserve">course online through the fourth week without any documentation on the transcript; from the fifth to the tenth week, </w:t>
      </w:r>
      <w:r w:rsidR="00A276AA">
        <w:t>they</w:t>
      </w:r>
      <w:r>
        <w:t xml:space="preserve"> must submit a completed </w:t>
      </w:r>
      <w:hyperlink r:id="rId201">
        <w:r>
          <w:t>Drop Request</w:t>
        </w:r>
      </w:hyperlink>
      <w:r>
        <w:t xml:space="preserve"> </w:t>
      </w:r>
      <w:hyperlink r:id="rId202">
        <w:r>
          <w:t xml:space="preserve">and Supplement form </w:t>
        </w:r>
      </w:hyperlink>
      <w:r>
        <w:t xml:space="preserve">to their academic advisor per the posted deadline. A "W" </w:t>
      </w:r>
      <w:r w:rsidR="00F0642E">
        <w:t xml:space="preserve">or withdrawal mark </w:t>
      </w:r>
      <w:r>
        <w:t>will be entered on the transcript when a course is dropped during this timeframe</w:t>
      </w:r>
      <w:r w:rsidR="51877C23">
        <w:t xml:space="preserve">. </w:t>
      </w:r>
      <w:r w:rsidR="00EC50BD">
        <w:t>Multiple W’s on a student’s academic record may suggest a pattern of careless enrollment and may be questioned by other academic units or institutions.</w:t>
      </w:r>
    </w:p>
    <w:p w14:paraId="592A5348" w14:textId="3E37E177" w:rsidR="00AA3C77" w:rsidRDefault="00F83FA5" w:rsidP="00280E61">
      <w:pPr>
        <w:pStyle w:val="BodyText"/>
      </w:pPr>
      <w:r>
        <w:t xml:space="preserve">Graduate students must complete a Late Course Petition through the </w:t>
      </w:r>
      <w:hyperlink r:id="rId203" w:history="1">
        <w:r w:rsidR="00013DB0" w:rsidRPr="005446BD">
          <w:rPr>
            <w:rStyle w:val="Hyperlink"/>
          </w:rPr>
          <w:t>G</w:t>
        </w:r>
        <w:r w:rsidR="00013DB0" w:rsidRPr="00013DB0">
          <w:rPr>
            <w:rStyle w:val="Hyperlink"/>
          </w:rPr>
          <w:t>RADFORMS</w:t>
        </w:r>
        <w:r w:rsidR="00013DB0" w:rsidRPr="005446BD">
          <w:rPr>
            <w:rStyle w:val="Hyperlink"/>
          </w:rPr>
          <w:t xml:space="preserve"> website</w:t>
        </w:r>
      </w:hyperlink>
      <w:r>
        <w:t>.</w:t>
      </w:r>
      <w:r w:rsidRPr="00730C83">
        <w:t xml:space="preserve"> </w:t>
      </w:r>
      <w:r>
        <w:t xml:space="preserve">Please see the </w:t>
      </w:r>
      <w:hyperlink r:id="rId204">
        <w:r w:rsidRPr="00730C83">
          <w:t xml:space="preserve">Graduate School Late Course Petition instructions </w:t>
        </w:r>
      </w:hyperlink>
      <w:r>
        <w:t>for more information on this</w:t>
      </w:r>
      <w:r w:rsidRPr="00730C83">
        <w:t xml:space="preserve"> </w:t>
      </w:r>
      <w:r>
        <w:t>process.</w:t>
      </w:r>
      <w:r w:rsidRPr="00730C83">
        <w:t xml:space="preserve"> </w:t>
      </w:r>
      <w:r>
        <w:t>See</w:t>
      </w:r>
      <w:r w:rsidRPr="00730C83">
        <w:t xml:space="preserve"> </w:t>
      </w:r>
      <w:hyperlink w:anchor="_bookmark64" w:history="1">
        <w:r w:rsidRPr="00730C83">
          <w:t>Petitions</w:t>
        </w:r>
      </w:hyperlink>
      <w:r>
        <w:t>.</w:t>
      </w:r>
    </w:p>
    <w:p w14:paraId="592A534B" w14:textId="1803E452" w:rsidR="00AA3C77" w:rsidRDefault="00F83FA5" w:rsidP="00280E61">
      <w:pPr>
        <w:pStyle w:val="BodyText"/>
      </w:pPr>
      <w:r>
        <w:t>Courses cannot be dropped after the 10th Friday without a petition</w:t>
      </w:r>
      <w:r w:rsidR="00586205">
        <w:t xml:space="preserve"> </w:t>
      </w:r>
      <w:r w:rsidR="00410528">
        <w:t>c</w:t>
      </w:r>
      <w:r w:rsidR="00586205">
        <w:t xml:space="preserve">iting </w:t>
      </w:r>
      <w:r w:rsidR="00410528">
        <w:t>extenuating</w:t>
      </w:r>
      <w:r w:rsidR="00586205">
        <w:t xml:space="preserve"> circumstances that prevented the student from dropping the course before the 10</w:t>
      </w:r>
      <w:r w:rsidR="00586205" w:rsidRPr="00730C83">
        <w:t>th</w:t>
      </w:r>
      <w:r w:rsidR="00586205">
        <w:t xml:space="preserve"> Friday deadline</w:t>
      </w:r>
      <w:r>
        <w:t xml:space="preserve">. If, </w:t>
      </w:r>
      <w:r w:rsidR="004667A0">
        <w:t>due to extreme extenuating circumstances, a student wishes to drop a class after the 10th Friday, they must schedule</w:t>
      </w:r>
      <w:r w:rsidR="00586205">
        <w:t xml:space="preserve"> an appointment with </w:t>
      </w:r>
      <w:r>
        <w:t>their academic advisor to discuss the appropriateness of the petition. Courses cannot be</w:t>
      </w:r>
      <w:r w:rsidRPr="00730C83">
        <w:t xml:space="preserve"> </w:t>
      </w:r>
      <w:r>
        <w:t>dropped</w:t>
      </w:r>
      <w:r w:rsidRPr="00730C83">
        <w:t xml:space="preserve"> </w:t>
      </w:r>
      <w:r>
        <w:t>after</w:t>
      </w:r>
      <w:r w:rsidRPr="00730C83">
        <w:t xml:space="preserve"> </w:t>
      </w:r>
      <w:r>
        <w:t>the</w:t>
      </w:r>
      <w:r w:rsidRPr="00730C83">
        <w:t xml:space="preserve"> </w:t>
      </w:r>
      <w:r>
        <w:t>10th</w:t>
      </w:r>
      <w:r w:rsidRPr="00730C83">
        <w:t xml:space="preserve"> </w:t>
      </w:r>
      <w:r>
        <w:t>week</w:t>
      </w:r>
      <w:r w:rsidRPr="00730C83">
        <w:t xml:space="preserve"> </w:t>
      </w:r>
      <w:r w:rsidR="004667A0">
        <w:t>due to poor academic performance in a class, regardless of the</w:t>
      </w:r>
      <w:r w:rsidR="00D96065">
        <w:t xml:space="preserve"> reason</w:t>
      </w:r>
      <w:r>
        <w:t>.</w:t>
      </w:r>
      <w:r w:rsidR="00FD7167">
        <w:t xml:space="preserve"> </w:t>
      </w:r>
      <w:r>
        <w:t xml:space="preserve">Finally, students should contact the appropriate </w:t>
      </w:r>
      <w:r w:rsidR="00EC50BD">
        <w:t xml:space="preserve">university </w:t>
      </w:r>
      <w:r>
        <w:t>office before dropping below full-time status. A</w:t>
      </w:r>
      <w:r w:rsidRPr="00730C83">
        <w:t xml:space="preserve"> </w:t>
      </w:r>
      <w:r>
        <w:t>reduction</w:t>
      </w:r>
      <w:r w:rsidRPr="00730C83">
        <w:t xml:space="preserve"> </w:t>
      </w:r>
      <w:r>
        <w:t>in</w:t>
      </w:r>
      <w:r w:rsidRPr="00730C83">
        <w:t xml:space="preserve"> </w:t>
      </w:r>
      <w:r>
        <w:t>hours</w:t>
      </w:r>
      <w:r w:rsidRPr="00730C83">
        <w:t xml:space="preserve"> </w:t>
      </w:r>
      <w:r>
        <w:t>due</w:t>
      </w:r>
      <w:r w:rsidRPr="00730C83">
        <w:t xml:space="preserve"> </w:t>
      </w:r>
      <w:r>
        <w:t>to</w:t>
      </w:r>
      <w:r w:rsidRPr="00730C83">
        <w:t xml:space="preserve"> </w:t>
      </w:r>
      <w:r>
        <w:t>a</w:t>
      </w:r>
      <w:r w:rsidRPr="00730C83">
        <w:t xml:space="preserve"> </w:t>
      </w:r>
      <w:r>
        <w:t>course</w:t>
      </w:r>
      <w:r w:rsidRPr="00730C83">
        <w:t xml:space="preserve"> </w:t>
      </w:r>
      <w:r>
        <w:t>drop</w:t>
      </w:r>
      <w:r w:rsidRPr="00730C83">
        <w:t xml:space="preserve"> </w:t>
      </w:r>
      <w:r>
        <w:t>may affect:</w:t>
      </w:r>
    </w:p>
    <w:p w14:paraId="592A534C" w14:textId="77777777" w:rsidR="00AA3C77" w:rsidRPr="004667A0" w:rsidRDefault="00F83FA5" w:rsidP="004667A0">
      <w:pPr>
        <w:pStyle w:val="ListParagraph"/>
        <w:numPr>
          <w:ilvl w:val="1"/>
          <w:numId w:val="7"/>
        </w:numPr>
        <w:ind w:left="979"/>
        <w:rPr>
          <w:rFonts w:cs="Arial"/>
        </w:rPr>
      </w:pPr>
      <w:r w:rsidRPr="004667A0">
        <w:rPr>
          <w:rFonts w:cs="Arial"/>
        </w:rPr>
        <w:lastRenderedPageBreak/>
        <w:t>Financial aid (including scholarships, grants, loans, and consortium agreements)</w:t>
      </w:r>
    </w:p>
    <w:p w14:paraId="592A534D" w14:textId="34BC7423" w:rsidR="00AA3C77" w:rsidRPr="004667A0" w:rsidRDefault="00F83FA5" w:rsidP="004667A0">
      <w:pPr>
        <w:pStyle w:val="ListParagraph"/>
        <w:numPr>
          <w:ilvl w:val="1"/>
          <w:numId w:val="7"/>
        </w:numPr>
        <w:ind w:left="979"/>
        <w:rPr>
          <w:rFonts w:cs="Arial"/>
        </w:rPr>
      </w:pPr>
      <w:r w:rsidRPr="004667A0">
        <w:rPr>
          <w:rFonts w:cs="Arial"/>
        </w:rPr>
        <w:t>Benefits received under the G.I. Bill</w:t>
      </w:r>
      <w:r w:rsidR="00E96DC6" w:rsidRPr="004667A0">
        <w:rPr>
          <w:rFonts w:cs="Arial"/>
        </w:rPr>
        <w:t xml:space="preserve">; </w:t>
      </w:r>
      <w:r w:rsidRPr="004667A0">
        <w:rPr>
          <w:rFonts w:cs="Arial"/>
        </w:rPr>
        <w:t>Office of Veteran Student Services</w:t>
      </w:r>
    </w:p>
    <w:p w14:paraId="592A534E" w14:textId="34AE8484" w:rsidR="00AA3C77" w:rsidRPr="004667A0" w:rsidRDefault="00F83FA5" w:rsidP="004667A0">
      <w:pPr>
        <w:pStyle w:val="ListParagraph"/>
        <w:numPr>
          <w:ilvl w:val="1"/>
          <w:numId w:val="7"/>
        </w:numPr>
        <w:ind w:left="979"/>
        <w:rPr>
          <w:rFonts w:cs="Arial"/>
        </w:rPr>
      </w:pPr>
      <w:r w:rsidRPr="004667A0">
        <w:rPr>
          <w:rFonts w:cs="Arial"/>
        </w:rPr>
        <w:t xml:space="preserve">Tuition reduction received when a parent works for the </w:t>
      </w:r>
      <w:r w:rsidR="0098798A" w:rsidRPr="004667A0">
        <w:rPr>
          <w:rFonts w:cs="Arial"/>
        </w:rPr>
        <w:t>U</w:t>
      </w:r>
      <w:r w:rsidRPr="004667A0">
        <w:rPr>
          <w:rFonts w:cs="Arial"/>
        </w:rPr>
        <w:t>niversity</w:t>
      </w:r>
    </w:p>
    <w:p w14:paraId="592A534F" w14:textId="77777777" w:rsidR="00AA3C77" w:rsidRPr="004667A0" w:rsidRDefault="00F83FA5" w:rsidP="004667A0">
      <w:pPr>
        <w:pStyle w:val="ListParagraph"/>
        <w:numPr>
          <w:ilvl w:val="1"/>
          <w:numId w:val="7"/>
        </w:numPr>
        <w:ind w:left="979"/>
        <w:rPr>
          <w:rFonts w:cs="Arial"/>
        </w:rPr>
      </w:pPr>
      <w:r w:rsidRPr="004667A0">
        <w:rPr>
          <w:rFonts w:cs="Arial"/>
        </w:rPr>
        <w:t>Automobile insurance if a student is receiving discounts for being a full-time student</w:t>
      </w:r>
    </w:p>
    <w:p w14:paraId="592A5350" w14:textId="77777777" w:rsidR="00AA3C77" w:rsidRPr="004667A0" w:rsidRDefault="00F83FA5" w:rsidP="004667A0">
      <w:pPr>
        <w:pStyle w:val="ListParagraph"/>
        <w:numPr>
          <w:ilvl w:val="1"/>
          <w:numId w:val="7"/>
        </w:numPr>
        <w:ind w:left="979"/>
        <w:rPr>
          <w:rFonts w:cs="Arial"/>
        </w:rPr>
      </w:pPr>
      <w:r w:rsidRPr="004667A0">
        <w:rPr>
          <w:rFonts w:cs="Arial"/>
        </w:rPr>
        <w:t>Health insurance, if a student needs to maintain full-time status to be covered under a parent’s policy</w:t>
      </w:r>
    </w:p>
    <w:p w14:paraId="17C8A7B3" w14:textId="039EFD76" w:rsidR="00895AC2" w:rsidRPr="004667A0" w:rsidRDefault="00895AC2" w:rsidP="004667A0">
      <w:pPr>
        <w:pStyle w:val="ListParagraph"/>
        <w:numPr>
          <w:ilvl w:val="1"/>
          <w:numId w:val="7"/>
        </w:numPr>
        <w:ind w:left="979"/>
        <w:rPr>
          <w:rFonts w:cs="Arial"/>
        </w:rPr>
      </w:pPr>
      <w:r w:rsidRPr="004667A0">
        <w:rPr>
          <w:rFonts w:cs="Arial"/>
        </w:rPr>
        <w:t>Residence Hall contract</w:t>
      </w:r>
    </w:p>
    <w:p w14:paraId="592A5353" w14:textId="66279694" w:rsidR="00AA3C77" w:rsidRPr="004667A0" w:rsidRDefault="00F83FA5" w:rsidP="004667A0">
      <w:pPr>
        <w:pStyle w:val="ListParagraph"/>
        <w:numPr>
          <w:ilvl w:val="1"/>
          <w:numId w:val="7"/>
        </w:numPr>
        <w:ind w:left="979"/>
        <w:rPr>
          <w:rFonts w:cs="Arial"/>
        </w:rPr>
      </w:pPr>
      <w:r w:rsidRPr="004667A0">
        <w:rPr>
          <w:rFonts w:cs="Arial"/>
        </w:rPr>
        <w:t>Tuition waiver if the student is also a university employee</w:t>
      </w:r>
    </w:p>
    <w:p w14:paraId="592A5354" w14:textId="0D908A6C" w:rsidR="00AA3C77" w:rsidRPr="004667A0" w:rsidRDefault="00F83FA5" w:rsidP="004667A0">
      <w:pPr>
        <w:pStyle w:val="ListParagraph"/>
        <w:numPr>
          <w:ilvl w:val="1"/>
          <w:numId w:val="7"/>
        </w:numPr>
        <w:ind w:left="979"/>
        <w:rPr>
          <w:rFonts w:cs="Arial"/>
        </w:rPr>
      </w:pPr>
      <w:r w:rsidRPr="004667A0">
        <w:rPr>
          <w:rFonts w:cs="Arial"/>
        </w:rPr>
        <w:t xml:space="preserve">Athletic eligibility; </w:t>
      </w:r>
      <w:r w:rsidR="00994B6A" w:rsidRPr="004667A0">
        <w:rPr>
          <w:rFonts w:cs="Arial"/>
        </w:rPr>
        <w:t>student-athletes</w:t>
      </w:r>
      <w:r w:rsidRPr="004667A0">
        <w:rPr>
          <w:rFonts w:cs="Arial"/>
        </w:rPr>
        <w:t xml:space="preserve"> must see their assigned SASSO Advisor for approval</w:t>
      </w:r>
    </w:p>
    <w:p w14:paraId="592A5356" w14:textId="6E0C4D14" w:rsidR="00AA3C77" w:rsidRPr="004667A0" w:rsidRDefault="00F83FA5" w:rsidP="004667A0">
      <w:pPr>
        <w:pStyle w:val="ListParagraph"/>
        <w:numPr>
          <w:ilvl w:val="1"/>
          <w:numId w:val="7"/>
        </w:numPr>
        <w:ind w:left="979"/>
        <w:rPr>
          <w:rFonts w:cs="Arial"/>
        </w:rPr>
      </w:pPr>
      <w:r w:rsidRPr="004667A0">
        <w:rPr>
          <w:rFonts w:cs="Arial"/>
        </w:rPr>
        <w:t>Visa; international students may be required to see an advisor in the Office of International Affairs for approval</w:t>
      </w:r>
    </w:p>
    <w:p w14:paraId="592A5357" w14:textId="7FF5A598" w:rsidR="00AA3C77" w:rsidRPr="004667A0" w:rsidRDefault="00895AC2" w:rsidP="004667A0">
      <w:pPr>
        <w:pStyle w:val="Heading2"/>
        <w:spacing w:beforeLines="120" w:before="288"/>
        <w:rPr>
          <w:rFonts w:ascii="Arial" w:hAnsi="Arial" w:cs="Arial"/>
        </w:rPr>
      </w:pPr>
      <w:bookmarkStart w:id="318" w:name="Petitions"/>
      <w:bookmarkStart w:id="319" w:name="_bookmark64"/>
      <w:bookmarkStart w:id="320" w:name="_Toc206597479"/>
      <w:bookmarkEnd w:id="318"/>
      <w:bookmarkEnd w:id="319"/>
      <w:r w:rsidRPr="004667A0">
        <w:rPr>
          <w:rFonts w:ascii="Arial" w:hAnsi="Arial" w:cs="Arial"/>
        </w:rPr>
        <w:t>Petitions</w:t>
      </w:r>
      <w:bookmarkEnd w:id="320"/>
    </w:p>
    <w:p w14:paraId="592A5358" w14:textId="48D2FC8D" w:rsidR="00AA3C77" w:rsidRDefault="00F83FA5" w:rsidP="00730C83">
      <w:pPr>
        <w:pStyle w:val="Heading3"/>
      </w:pPr>
      <w:r>
        <w:t>Common</w:t>
      </w:r>
      <w:r w:rsidRPr="00730C83">
        <w:t xml:space="preserve"> </w:t>
      </w:r>
      <w:r>
        <w:t>undergraduate</w:t>
      </w:r>
      <w:r w:rsidRPr="00730C83">
        <w:t xml:space="preserve"> </w:t>
      </w:r>
      <w:r>
        <w:t>petitions</w:t>
      </w:r>
      <w:r w:rsidRPr="00730C83">
        <w:t xml:space="preserve"> </w:t>
      </w:r>
    </w:p>
    <w:p w14:paraId="592A5359" w14:textId="612F89E8" w:rsidR="00AA3C77" w:rsidRDefault="00F83FA5" w:rsidP="004667A0">
      <w:pPr>
        <w:pStyle w:val="ListParagraph"/>
        <w:numPr>
          <w:ilvl w:val="1"/>
          <w:numId w:val="7"/>
        </w:numPr>
        <w:ind w:left="979"/>
      </w:pPr>
      <w:r>
        <w:t>Substitution</w:t>
      </w:r>
      <w:r w:rsidRPr="00730C83">
        <w:t xml:space="preserve"> </w:t>
      </w:r>
      <w:r w:rsidR="00216CA6">
        <w:t>for</w:t>
      </w:r>
      <w:r w:rsidRPr="00730C83">
        <w:t xml:space="preserve"> </w:t>
      </w:r>
      <w:r>
        <w:t>coursework</w:t>
      </w:r>
    </w:p>
    <w:p w14:paraId="592A535A" w14:textId="2E402048" w:rsidR="00AA3C77" w:rsidRDefault="00F83FA5" w:rsidP="004667A0">
      <w:pPr>
        <w:pStyle w:val="ListParagraph"/>
        <w:numPr>
          <w:ilvl w:val="1"/>
          <w:numId w:val="7"/>
        </w:numPr>
        <w:ind w:left="979"/>
      </w:pPr>
      <w:r>
        <w:t>Dual-Degree</w:t>
      </w:r>
      <w:r w:rsidRPr="00730C83">
        <w:t xml:space="preserve"> </w:t>
      </w:r>
      <w:r w:rsidR="00994B6A" w:rsidRPr="00730C83">
        <w:t>and</w:t>
      </w:r>
      <w:r w:rsidR="00994B6A">
        <w:t xml:space="preserve"> </w:t>
      </w:r>
      <w:r w:rsidR="00216CA6">
        <w:t>Second</w:t>
      </w:r>
      <w:r w:rsidR="00994B6A" w:rsidRPr="00730C83">
        <w:t xml:space="preserve"> Major </w:t>
      </w:r>
      <w:r>
        <w:t>request</w:t>
      </w:r>
    </w:p>
    <w:p w14:paraId="592A535B" w14:textId="77777777" w:rsidR="00AA3C77" w:rsidRDefault="00F83FA5" w:rsidP="004667A0">
      <w:pPr>
        <w:pStyle w:val="ListParagraph"/>
        <w:numPr>
          <w:ilvl w:val="1"/>
          <w:numId w:val="7"/>
        </w:numPr>
        <w:ind w:left="979"/>
      </w:pPr>
      <w:r>
        <w:t>Dropping</w:t>
      </w:r>
      <w:r w:rsidRPr="00730C83">
        <w:t xml:space="preserve"> </w:t>
      </w:r>
      <w:r>
        <w:t>a course after</w:t>
      </w:r>
      <w:r w:rsidRPr="00730C83">
        <w:t xml:space="preserve"> </w:t>
      </w:r>
      <w:r>
        <w:t>the</w:t>
      </w:r>
      <w:r w:rsidRPr="00730C83">
        <w:t xml:space="preserve"> </w:t>
      </w:r>
      <w:r>
        <w:t>deadline</w:t>
      </w:r>
    </w:p>
    <w:p w14:paraId="592A535C" w14:textId="77777777" w:rsidR="00AA3C77" w:rsidRDefault="00F83FA5" w:rsidP="004667A0">
      <w:pPr>
        <w:pStyle w:val="ListParagraph"/>
        <w:numPr>
          <w:ilvl w:val="1"/>
          <w:numId w:val="7"/>
        </w:numPr>
        <w:ind w:left="979"/>
      </w:pPr>
      <w:r>
        <w:t>Increased</w:t>
      </w:r>
      <w:r w:rsidRPr="00730C83">
        <w:t xml:space="preserve"> </w:t>
      </w:r>
      <w:r>
        <w:t>credit hour</w:t>
      </w:r>
      <w:r w:rsidRPr="00730C83">
        <w:t xml:space="preserve"> </w:t>
      </w:r>
      <w:r>
        <w:t>load</w:t>
      </w:r>
      <w:r w:rsidRPr="00730C83">
        <w:t xml:space="preserve"> </w:t>
      </w:r>
      <w:r>
        <w:t>(above</w:t>
      </w:r>
      <w:r w:rsidRPr="00730C83">
        <w:t xml:space="preserve"> </w:t>
      </w:r>
      <w:r>
        <w:t>18</w:t>
      </w:r>
      <w:r w:rsidRPr="00730C83">
        <w:t xml:space="preserve"> </w:t>
      </w:r>
      <w:r>
        <w:t>credits)</w:t>
      </w:r>
    </w:p>
    <w:p w14:paraId="592A535D" w14:textId="77777777" w:rsidR="00AA3C77" w:rsidRDefault="00F83FA5" w:rsidP="004667A0">
      <w:pPr>
        <w:pStyle w:val="ListParagraph"/>
        <w:numPr>
          <w:ilvl w:val="1"/>
          <w:numId w:val="7"/>
        </w:numPr>
        <w:ind w:left="979"/>
      </w:pPr>
      <w:r>
        <w:t>Evaluation</w:t>
      </w:r>
      <w:r w:rsidRPr="00730C83">
        <w:t xml:space="preserve"> </w:t>
      </w:r>
      <w:r>
        <w:t>of</w:t>
      </w:r>
      <w:r w:rsidRPr="00730C83">
        <w:t xml:space="preserve"> </w:t>
      </w:r>
      <w:r>
        <w:t>Special</w:t>
      </w:r>
      <w:r w:rsidRPr="00730C83">
        <w:t xml:space="preserve"> </w:t>
      </w:r>
      <w:r>
        <w:t>or</w:t>
      </w:r>
      <w:r w:rsidRPr="00730C83">
        <w:t xml:space="preserve"> </w:t>
      </w:r>
      <w:r>
        <w:t>General</w:t>
      </w:r>
      <w:r w:rsidRPr="00730C83">
        <w:t xml:space="preserve"> </w:t>
      </w:r>
      <w:r>
        <w:t>Transfer</w:t>
      </w:r>
      <w:r w:rsidRPr="00730C83">
        <w:t xml:space="preserve"> </w:t>
      </w:r>
      <w:r>
        <w:t>credit courses</w:t>
      </w:r>
    </w:p>
    <w:p w14:paraId="592A535F" w14:textId="5A1318FA" w:rsidR="00AA3C77" w:rsidRDefault="00F83FA5" w:rsidP="004667A0">
      <w:pPr>
        <w:pStyle w:val="ListParagraph"/>
        <w:numPr>
          <w:ilvl w:val="1"/>
          <w:numId w:val="7"/>
        </w:numPr>
        <w:ind w:left="979"/>
      </w:pPr>
      <w:r>
        <w:t>Petition a college policy or procedure related to the major or minor and/or completion</w:t>
      </w:r>
      <w:r w:rsidRPr="00730C83">
        <w:t xml:space="preserve"> </w:t>
      </w:r>
      <w:r>
        <w:t>of</w:t>
      </w:r>
      <w:r w:rsidRPr="00730C83">
        <w:t xml:space="preserve"> </w:t>
      </w:r>
      <w:r>
        <w:t>the</w:t>
      </w:r>
      <w:r w:rsidR="00895AC2" w:rsidRPr="00730C83">
        <w:t xml:space="preserve"> </w:t>
      </w:r>
      <w:r>
        <w:t>degree</w:t>
      </w:r>
    </w:p>
    <w:p w14:paraId="592A5360" w14:textId="77777777" w:rsidR="00AA3C77" w:rsidRDefault="00F83FA5" w:rsidP="004667A0">
      <w:pPr>
        <w:pStyle w:val="ListParagraph"/>
        <w:numPr>
          <w:ilvl w:val="1"/>
          <w:numId w:val="7"/>
        </w:numPr>
        <w:ind w:left="979"/>
      </w:pPr>
      <w:r>
        <w:t>Grade</w:t>
      </w:r>
      <w:r w:rsidRPr="00730C83">
        <w:t xml:space="preserve"> </w:t>
      </w:r>
      <w:r>
        <w:t>Forgiveness</w:t>
      </w:r>
    </w:p>
    <w:p w14:paraId="592A5361" w14:textId="77777777" w:rsidR="00AA3C77" w:rsidRDefault="00F83FA5" w:rsidP="004667A0">
      <w:pPr>
        <w:pStyle w:val="ListParagraph"/>
        <w:numPr>
          <w:ilvl w:val="1"/>
          <w:numId w:val="7"/>
        </w:numPr>
        <w:ind w:left="979"/>
      </w:pPr>
      <w:r>
        <w:t>Residency</w:t>
      </w:r>
      <w:r w:rsidRPr="00730C83">
        <w:t xml:space="preserve"> </w:t>
      </w:r>
      <w:r>
        <w:t>Petition</w:t>
      </w:r>
    </w:p>
    <w:p w14:paraId="592A5362" w14:textId="77777777" w:rsidR="00AA3C77" w:rsidRDefault="00F83FA5" w:rsidP="00730C83">
      <w:pPr>
        <w:pStyle w:val="Heading3"/>
      </w:pPr>
      <w:r>
        <w:t>Types of</w:t>
      </w:r>
      <w:r w:rsidRPr="00730C83">
        <w:t xml:space="preserve"> </w:t>
      </w:r>
      <w:r>
        <w:t>Petitions</w:t>
      </w:r>
    </w:p>
    <w:p w14:paraId="592A5363" w14:textId="77777777" w:rsidR="00AA3C77" w:rsidRDefault="00F83FA5" w:rsidP="00280E61">
      <w:pPr>
        <w:pStyle w:val="ListParagraph"/>
        <w:numPr>
          <w:ilvl w:val="1"/>
          <w:numId w:val="7"/>
        </w:numPr>
      </w:pPr>
      <w:r>
        <w:t>Curriculum</w:t>
      </w:r>
      <w:r w:rsidRPr="00730C83">
        <w:t xml:space="preserve"> </w:t>
      </w:r>
      <w:r>
        <w:t>Petition</w:t>
      </w:r>
    </w:p>
    <w:p w14:paraId="592A5364" w14:textId="77777777" w:rsidR="00AA3C77" w:rsidRDefault="00F83FA5" w:rsidP="00280E61">
      <w:pPr>
        <w:pStyle w:val="ListParagraph"/>
        <w:numPr>
          <w:ilvl w:val="1"/>
          <w:numId w:val="7"/>
        </w:numPr>
      </w:pPr>
      <w:r>
        <w:t>Dual-Degree</w:t>
      </w:r>
      <w:r w:rsidRPr="00730C83">
        <w:t xml:space="preserve"> </w:t>
      </w:r>
      <w:r>
        <w:t>Petition</w:t>
      </w:r>
    </w:p>
    <w:p w14:paraId="592A5366" w14:textId="77777777" w:rsidR="00AA3C77" w:rsidRDefault="00F83FA5" w:rsidP="00280E61">
      <w:pPr>
        <w:pStyle w:val="ListParagraph"/>
        <w:numPr>
          <w:ilvl w:val="1"/>
          <w:numId w:val="7"/>
        </w:numPr>
      </w:pPr>
      <w:r>
        <w:t>Registration</w:t>
      </w:r>
      <w:r w:rsidRPr="00730C83">
        <w:t xml:space="preserve"> </w:t>
      </w:r>
      <w:r>
        <w:t>Petition</w:t>
      </w:r>
    </w:p>
    <w:p w14:paraId="592A5367" w14:textId="77777777" w:rsidR="00AA3C77" w:rsidRDefault="00F83FA5" w:rsidP="00280E61">
      <w:pPr>
        <w:pStyle w:val="ListParagraph"/>
        <w:numPr>
          <w:ilvl w:val="1"/>
          <w:numId w:val="7"/>
        </w:numPr>
      </w:pPr>
      <w:r>
        <w:t>Petition</w:t>
      </w:r>
      <w:r w:rsidRPr="00730C83">
        <w:t xml:space="preserve"> </w:t>
      </w:r>
      <w:r>
        <w:t>to</w:t>
      </w:r>
      <w:r w:rsidRPr="00730C83">
        <w:t xml:space="preserve"> </w:t>
      </w:r>
      <w:r>
        <w:t>Receive</w:t>
      </w:r>
      <w:r w:rsidRPr="00730C83">
        <w:t xml:space="preserve"> </w:t>
      </w:r>
      <w:r>
        <w:t>Undergraduate</w:t>
      </w:r>
      <w:r w:rsidRPr="00730C83">
        <w:t xml:space="preserve"> </w:t>
      </w:r>
      <w:r>
        <w:t>Credit</w:t>
      </w:r>
      <w:r w:rsidRPr="00730C83">
        <w:t xml:space="preserve"> </w:t>
      </w:r>
      <w:r>
        <w:t>for</w:t>
      </w:r>
      <w:r w:rsidRPr="00730C83">
        <w:t xml:space="preserve"> </w:t>
      </w:r>
      <w:r>
        <w:t>Graduate-Level</w:t>
      </w:r>
      <w:r w:rsidRPr="00730C83">
        <w:t xml:space="preserve"> </w:t>
      </w:r>
      <w:r>
        <w:t>Course</w:t>
      </w:r>
    </w:p>
    <w:p w14:paraId="592A5368" w14:textId="77777777" w:rsidR="00AA3C77" w:rsidRDefault="00F83FA5" w:rsidP="00280E61">
      <w:pPr>
        <w:pStyle w:val="ListParagraph"/>
        <w:numPr>
          <w:ilvl w:val="1"/>
          <w:numId w:val="7"/>
        </w:numPr>
      </w:pPr>
      <w:r>
        <w:t>HRS</w:t>
      </w:r>
      <w:r w:rsidRPr="00730C83">
        <w:t xml:space="preserve"> </w:t>
      </w:r>
      <w:r>
        <w:t>Overload</w:t>
      </w:r>
      <w:r w:rsidRPr="00730C83">
        <w:t xml:space="preserve"> </w:t>
      </w:r>
      <w:r>
        <w:t>Request</w:t>
      </w:r>
      <w:r w:rsidRPr="00730C83">
        <w:t xml:space="preserve"> </w:t>
      </w:r>
      <w:r>
        <w:t>Form</w:t>
      </w:r>
    </w:p>
    <w:p w14:paraId="592A5369" w14:textId="0FF81B24" w:rsidR="00AA3C77" w:rsidRDefault="00F83FA5" w:rsidP="00730C83">
      <w:pPr>
        <w:pStyle w:val="Heading3"/>
      </w:pPr>
      <w:r>
        <w:t>Common</w:t>
      </w:r>
      <w:r w:rsidRPr="00730C83">
        <w:t xml:space="preserve"> </w:t>
      </w:r>
      <w:r w:rsidR="00341BD9">
        <w:t>G</w:t>
      </w:r>
      <w:r>
        <w:t>raduate</w:t>
      </w:r>
      <w:r w:rsidRPr="00730C83">
        <w:t xml:space="preserve"> </w:t>
      </w:r>
      <w:r w:rsidR="00341BD9">
        <w:t>P</w:t>
      </w:r>
      <w:r>
        <w:t>etitions</w:t>
      </w:r>
    </w:p>
    <w:p w14:paraId="592A536A" w14:textId="77777777" w:rsidR="00AA3C77" w:rsidRDefault="00F83FA5" w:rsidP="00280E61">
      <w:pPr>
        <w:pStyle w:val="ListParagraph"/>
        <w:numPr>
          <w:ilvl w:val="1"/>
          <w:numId w:val="7"/>
        </w:numPr>
      </w:pPr>
      <w:r>
        <w:t>Petition</w:t>
      </w:r>
      <w:r w:rsidRPr="00730C83">
        <w:t xml:space="preserve"> </w:t>
      </w:r>
      <w:r>
        <w:t>to</w:t>
      </w:r>
      <w:r w:rsidRPr="00730C83">
        <w:t xml:space="preserve"> </w:t>
      </w:r>
      <w:r>
        <w:t>Add/Drop a</w:t>
      </w:r>
      <w:r w:rsidRPr="00730C83">
        <w:t xml:space="preserve"> </w:t>
      </w:r>
      <w:r>
        <w:t>Course Late</w:t>
      </w:r>
    </w:p>
    <w:p w14:paraId="592A536B" w14:textId="77777777" w:rsidR="00AA3C77" w:rsidRDefault="00F83FA5" w:rsidP="00280E61">
      <w:pPr>
        <w:pStyle w:val="ListParagraph"/>
        <w:numPr>
          <w:ilvl w:val="1"/>
          <w:numId w:val="7"/>
        </w:numPr>
      </w:pPr>
      <w:r>
        <w:t>Petition</w:t>
      </w:r>
      <w:r w:rsidRPr="00730C83">
        <w:t xml:space="preserve"> </w:t>
      </w:r>
      <w:r>
        <w:t>to</w:t>
      </w:r>
      <w:r w:rsidRPr="00730C83">
        <w:t xml:space="preserve"> </w:t>
      </w:r>
      <w:r>
        <w:t>Add</w:t>
      </w:r>
      <w:r w:rsidRPr="00730C83">
        <w:t xml:space="preserve"> </w:t>
      </w:r>
      <w:r>
        <w:t>an</w:t>
      </w:r>
      <w:r w:rsidRPr="00730C83">
        <w:t xml:space="preserve"> </w:t>
      </w:r>
      <w:r>
        <w:t>External</w:t>
      </w:r>
      <w:r w:rsidRPr="00730C83">
        <w:t xml:space="preserve"> </w:t>
      </w:r>
      <w:r>
        <w:t>Committee</w:t>
      </w:r>
      <w:r w:rsidRPr="00730C83">
        <w:t xml:space="preserve"> </w:t>
      </w:r>
      <w:r>
        <w:t>Member</w:t>
      </w:r>
    </w:p>
    <w:p w14:paraId="592A536F" w14:textId="3C35E921" w:rsidR="00AA3C77" w:rsidRDefault="00895AC2" w:rsidP="00280E61">
      <w:pPr>
        <w:pStyle w:val="BodyText"/>
      </w:pPr>
      <w:r>
        <w:lastRenderedPageBreak/>
        <w:t xml:space="preserve">These </w:t>
      </w:r>
      <w:r w:rsidR="00F83FA5">
        <w:t>petitions</w:t>
      </w:r>
      <w:r w:rsidR="00F83FA5" w:rsidRPr="00730C83">
        <w:t xml:space="preserve"> </w:t>
      </w:r>
      <w:r w:rsidR="00F83FA5">
        <w:t>need</w:t>
      </w:r>
      <w:r w:rsidR="00F83FA5" w:rsidRPr="00730C83">
        <w:t xml:space="preserve"> </w:t>
      </w:r>
      <w:r w:rsidR="00F83FA5">
        <w:t>to</w:t>
      </w:r>
      <w:r w:rsidR="00F83FA5" w:rsidRPr="00730C83">
        <w:t xml:space="preserve"> </w:t>
      </w:r>
      <w:r w:rsidR="00F83FA5">
        <w:t>be</w:t>
      </w:r>
      <w:r w:rsidR="00F83FA5" w:rsidRPr="00730C83">
        <w:t xml:space="preserve"> </w:t>
      </w:r>
      <w:r w:rsidR="00F83FA5">
        <w:t>completed</w:t>
      </w:r>
      <w:r w:rsidR="00F83FA5" w:rsidRPr="00730C83">
        <w:t xml:space="preserve"> </w:t>
      </w:r>
      <w:r w:rsidR="00F83FA5">
        <w:t>through</w:t>
      </w:r>
      <w:r w:rsidR="00F83FA5" w:rsidRPr="00730C83">
        <w:t xml:space="preserve"> </w:t>
      </w:r>
      <w:hyperlink r:id="rId205">
        <w:r w:rsidR="00F83FA5" w:rsidRPr="00730C83">
          <w:t>GRADFORMS</w:t>
        </w:r>
      </w:hyperlink>
      <w:r w:rsidR="00F83FA5">
        <w:t>.</w:t>
      </w:r>
      <w:r w:rsidR="00F83FA5" w:rsidRPr="00730C83">
        <w:t xml:space="preserve"> </w:t>
      </w:r>
      <w:r w:rsidR="00F83FA5">
        <w:t>Please</w:t>
      </w:r>
      <w:r w:rsidR="00F83FA5" w:rsidRPr="00730C83">
        <w:t xml:space="preserve"> </w:t>
      </w:r>
      <w:r w:rsidR="00F83FA5">
        <w:t>contact</w:t>
      </w:r>
      <w:r w:rsidR="00F83FA5" w:rsidRPr="00730C83">
        <w:t xml:space="preserve"> </w:t>
      </w:r>
      <w:hyperlink r:id="rId206">
        <w:r w:rsidR="00594A4F" w:rsidRPr="00730C83">
          <w:t>an</w:t>
        </w:r>
      </w:hyperlink>
      <w:r w:rsidR="00594A4F" w:rsidRPr="00730C83">
        <w:t xml:space="preserve"> HRS graduate </w:t>
      </w:r>
      <w:hyperlink r:id="rId207">
        <w:r w:rsidR="00F83FA5" w:rsidRPr="00730C83">
          <w:t xml:space="preserve">advisor </w:t>
        </w:r>
      </w:hyperlink>
      <w:r w:rsidR="00F83FA5">
        <w:t>for</w:t>
      </w:r>
      <w:r w:rsidR="00F83FA5" w:rsidRPr="00730C83">
        <w:t xml:space="preserve"> </w:t>
      </w:r>
      <w:r w:rsidR="00F83FA5">
        <w:t>more</w:t>
      </w:r>
      <w:r w:rsidR="00F83FA5" w:rsidRPr="00730C83">
        <w:t xml:space="preserve"> </w:t>
      </w:r>
      <w:r w:rsidR="00F83FA5">
        <w:t>information.</w:t>
      </w:r>
    </w:p>
    <w:p w14:paraId="592A5370" w14:textId="7B3D618A" w:rsidR="00AA3C77" w:rsidRDefault="00F83FA5" w:rsidP="00730C83">
      <w:pPr>
        <w:pStyle w:val="Heading3"/>
      </w:pPr>
      <w:bookmarkStart w:id="321" w:name="Curriculum_petition"/>
      <w:bookmarkEnd w:id="321"/>
      <w:r>
        <w:t>Curriculum</w:t>
      </w:r>
      <w:r w:rsidRPr="00730C83">
        <w:t xml:space="preserve"> </w:t>
      </w:r>
      <w:r w:rsidR="005F254B">
        <w:t>P</w:t>
      </w:r>
      <w:r>
        <w:t>etition</w:t>
      </w:r>
    </w:p>
    <w:p w14:paraId="592A5371" w14:textId="4B3E2B24" w:rsidR="00AA3C77" w:rsidRDefault="00F83FA5" w:rsidP="00280E61">
      <w:pPr>
        <w:pStyle w:val="BodyText"/>
      </w:pPr>
      <w:r>
        <w:t xml:space="preserve">Students must consult with their HRS academic advisor to complete a curriculum petition if they </w:t>
      </w:r>
      <w:r w:rsidR="00B43580">
        <w:t xml:space="preserve">wish to substitute another course they have taken or plan to </w:t>
      </w:r>
      <w:bookmarkStart w:id="322" w:name="_Int_in8DtNyZ"/>
      <w:r w:rsidR="00B43580">
        <w:t>take for</w:t>
      </w:r>
      <w:bookmarkEnd w:id="322"/>
      <w:r w:rsidR="00B43580">
        <w:t xml:space="preserve"> a required general education (GE)</w:t>
      </w:r>
      <w:r>
        <w:t xml:space="preserve"> course or major course. </w:t>
      </w:r>
      <w:r w:rsidR="00AD0393">
        <w:t>Courses th</w:t>
      </w:r>
      <w:r w:rsidR="004C6EA2">
        <w:t xml:space="preserve">at </w:t>
      </w:r>
      <w:r w:rsidR="00AD0393">
        <w:t xml:space="preserve">meet </w:t>
      </w:r>
      <w:r w:rsidR="005252BE">
        <w:t xml:space="preserve">more than 70% of the expected learning outcomes (ELO) without fulfilling the exact course requirement or its </w:t>
      </w:r>
      <w:r>
        <w:t xml:space="preserve">equivalent </w:t>
      </w:r>
      <w:r w:rsidR="00BA61C5">
        <w:t xml:space="preserve">can be </w:t>
      </w:r>
      <w:r>
        <w:t>petition</w:t>
      </w:r>
      <w:r w:rsidR="00BA61C5">
        <w:t>ed</w:t>
      </w:r>
      <w:r>
        <w:t xml:space="preserve"> </w:t>
      </w:r>
      <w:r w:rsidR="00BA61C5">
        <w:t>to meet degree requirements.</w:t>
      </w:r>
    </w:p>
    <w:p w14:paraId="592A5373" w14:textId="35B3D09F" w:rsidR="00AA3C77" w:rsidRDefault="00F83FA5" w:rsidP="00280E61">
      <w:pPr>
        <w:pStyle w:val="BodyText"/>
      </w:pPr>
      <w:r>
        <w:t xml:space="preserve">The petition can be obtained from the HRS Office of Academic Affairs after </w:t>
      </w:r>
      <w:r w:rsidR="0040521E">
        <w:t xml:space="preserve">students meet with their academic advisor. Students may be asked by their academic advisor to secure additional assistance in evaluating the credit </w:t>
      </w:r>
      <w:r w:rsidR="00B43580">
        <w:t>from</w:t>
      </w:r>
      <w:r w:rsidR="0040521E">
        <w:t xml:space="preserve"> the appropriate University department. Once the written approval from the Director for Academic Affairs is obtained, the petition is returned to the</w:t>
      </w:r>
      <w:r>
        <w:t xml:space="preserve"> academic</w:t>
      </w:r>
      <w:r w:rsidRPr="00730C83">
        <w:t xml:space="preserve"> </w:t>
      </w:r>
      <w:r>
        <w:t xml:space="preserve">advisor for final processing. Students should check their degree audit to ensure </w:t>
      </w:r>
      <w:r w:rsidR="00B43580">
        <w:t>that the petition has been</w:t>
      </w:r>
      <w:r w:rsidRPr="00730C83">
        <w:t xml:space="preserve"> </w:t>
      </w:r>
      <w:r>
        <w:t>processed.</w:t>
      </w:r>
      <w:r w:rsidRPr="00730C83">
        <w:t xml:space="preserve"> </w:t>
      </w:r>
      <w:r>
        <w:t>Please</w:t>
      </w:r>
      <w:r w:rsidRPr="00730C83">
        <w:t xml:space="preserve"> </w:t>
      </w:r>
      <w:r>
        <w:t>allow</w:t>
      </w:r>
      <w:r w:rsidRPr="00730C83">
        <w:t xml:space="preserve"> </w:t>
      </w:r>
      <w:r>
        <w:t>1-2</w:t>
      </w:r>
      <w:r w:rsidRPr="00730C83">
        <w:t xml:space="preserve"> </w:t>
      </w:r>
      <w:r>
        <w:t>weeks</w:t>
      </w:r>
      <w:r w:rsidRPr="00730C83">
        <w:t xml:space="preserve"> </w:t>
      </w:r>
      <w:r>
        <w:t>for</w:t>
      </w:r>
      <w:r w:rsidRPr="00730C83">
        <w:t xml:space="preserve"> </w:t>
      </w:r>
      <w:r>
        <w:t>processing.</w:t>
      </w:r>
    </w:p>
    <w:p w14:paraId="592A5374" w14:textId="061A6479" w:rsidR="00AA3C77" w:rsidRDefault="00F83FA5" w:rsidP="00730C83">
      <w:pPr>
        <w:pStyle w:val="Heading3"/>
      </w:pPr>
      <w:bookmarkStart w:id="323" w:name="Dual_Degree_and_2nd_Major_petition"/>
      <w:bookmarkEnd w:id="323"/>
      <w:r>
        <w:t>Dual</w:t>
      </w:r>
      <w:r w:rsidRPr="00730C83">
        <w:t xml:space="preserve"> </w:t>
      </w:r>
      <w:r>
        <w:t>Degree</w:t>
      </w:r>
      <w:r w:rsidRPr="00730C83">
        <w:t xml:space="preserve"> </w:t>
      </w:r>
      <w:r>
        <w:t>and</w:t>
      </w:r>
      <w:r w:rsidRPr="00730C83">
        <w:t xml:space="preserve"> </w:t>
      </w:r>
      <w:r w:rsidR="00645029">
        <w:t>Secon</w:t>
      </w:r>
      <w:r w:rsidR="007534A6">
        <w:t>d</w:t>
      </w:r>
      <w:r w:rsidR="00645029" w:rsidRPr="00730C83">
        <w:t xml:space="preserve"> </w:t>
      </w:r>
      <w:r>
        <w:t>Major</w:t>
      </w:r>
      <w:r w:rsidRPr="00730C83">
        <w:t xml:space="preserve"> </w:t>
      </w:r>
      <w:r w:rsidR="00B43580">
        <w:t>P</w:t>
      </w:r>
      <w:r>
        <w:t>etition</w:t>
      </w:r>
    </w:p>
    <w:p w14:paraId="592A5375" w14:textId="42144520" w:rsidR="00AA3C77" w:rsidRDefault="00F83FA5" w:rsidP="00280E61">
      <w:pPr>
        <w:pStyle w:val="BodyText"/>
      </w:pPr>
      <w:r>
        <w:t xml:space="preserve">A dual degree petition must be completed when a student </w:t>
      </w:r>
      <w:r w:rsidR="00D82313">
        <w:t>wishes to earn two baccalaureate degrees: the HRS degree and another undergraduate degree at Ohio State University</w:t>
      </w:r>
      <w:r>
        <w:t xml:space="preserve">. Students must earn </w:t>
      </w:r>
      <w:r w:rsidR="00A80352">
        <w:t xml:space="preserve">at least 30 </w:t>
      </w:r>
      <w:r w:rsidR="006C2290">
        <w:t xml:space="preserve">credit </w:t>
      </w:r>
      <w:r w:rsidR="00A80352">
        <w:t xml:space="preserve">hours beyond the </w:t>
      </w:r>
      <w:r w:rsidR="00D82313">
        <w:t>requirements</w:t>
      </w:r>
      <w:r>
        <w:t xml:space="preserve"> for </w:t>
      </w:r>
      <w:r w:rsidR="00F85C38">
        <w:t>the primary degree</w:t>
      </w:r>
      <w:r>
        <w:t xml:space="preserve">. GE courses may </w:t>
      </w:r>
      <w:r w:rsidR="00D82313">
        <w:t>be applied to</w:t>
      </w:r>
      <w:r>
        <w:t xml:space="preserve"> both degrees. Students interested in completing a dual degree are</w:t>
      </w:r>
      <w:r w:rsidRPr="00730C83">
        <w:t xml:space="preserve"> </w:t>
      </w:r>
      <w:r>
        <w:t>required to meet with an advisor from each degree to develop a degree plan, which</w:t>
      </w:r>
      <w:r w:rsidRPr="00730C83">
        <w:t xml:space="preserve"> </w:t>
      </w:r>
      <w:r>
        <w:t xml:space="preserve">demonstrates </w:t>
      </w:r>
      <w:r w:rsidR="00D82313">
        <w:t xml:space="preserve">that </w:t>
      </w:r>
      <w:r>
        <w:t>both programs can be completed in a timely manner.</w:t>
      </w:r>
      <w:r w:rsidRPr="00730C83">
        <w:t xml:space="preserve"> </w:t>
      </w:r>
      <w:r w:rsidR="00D82313">
        <w:t>Upon</w:t>
      </w:r>
      <w:r>
        <w:t xml:space="preserve"> successful</w:t>
      </w:r>
      <w:r w:rsidRPr="00730C83">
        <w:t xml:space="preserve"> </w:t>
      </w:r>
      <w:r>
        <w:t>completion,</w:t>
      </w:r>
      <w:r w:rsidRPr="00730C83">
        <w:t xml:space="preserve"> </w:t>
      </w:r>
      <w:r>
        <w:t>the</w:t>
      </w:r>
      <w:r w:rsidRPr="00730C83">
        <w:t xml:space="preserve"> </w:t>
      </w:r>
      <w:r>
        <w:t>student</w:t>
      </w:r>
      <w:r w:rsidRPr="00730C83">
        <w:t xml:space="preserve"> </w:t>
      </w:r>
      <w:r>
        <w:t>will receive</w:t>
      </w:r>
      <w:r w:rsidRPr="00730C83">
        <w:t xml:space="preserve"> </w:t>
      </w:r>
      <w:r>
        <w:t>two</w:t>
      </w:r>
      <w:r w:rsidRPr="00730C83">
        <w:t xml:space="preserve"> </w:t>
      </w:r>
      <w:r>
        <w:t>diplomas</w:t>
      </w:r>
      <w:r w:rsidRPr="00730C83">
        <w:t xml:space="preserve"> </w:t>
      </w:r>
      <w:r>
        <w:t>from</w:t>
      </w:r>
      <w:r w:rsidRPr="00730C83">
        <w:t xml:space="preserve"> </w:t>
      </w:r>
      <w:r>
        <w:t>the</w:t>
      </w:r>
      <w:r w:rsidRPr="00730C83">
        <w:t xml:space="preserve"> </w:t>
      </w:r>
      <w:r>
        <w:t>University.</w:t>
      </w:r>
    </w:p>
    <w:p w14:paraId="592A5376" w14:textId="1C18B4D8" w:rsidR="00AA3C77" w:rsidRDefault="00F83FA5" w:rsidP="00280E61">
      <w:pPr>
        <w:pStyle w:val="BodyText"/>
      </w:pPr>
      <w:r>
        <w:t xml:space="preserve">A declaration of a second major outside the College of the </w:t>
      </w:r>
      <w:r w:rsidR="000F46CD">
        <w:t xml:space="preserve">student’s </w:t>
      </w:r>
      <w:r w:rsidR="00037620">
        <w:t>primary</w:t>
      </w:r>
      <w:r w:rsidR="00D91302">
        <w:t xml:space="preserve"> </w:t>
      </w:r>
      <w:r w:rsidR="000F46CD">
        <w:t>degree</w:t>
      </w:r>
      <w:r>
        <w:t xml:space="preserve"> must be completed</w:t>
      </w:r>
      <w:r w:rsidRPr="00730C83">
        <w:t xml:space="preserve"> </w:t>
      </w:r>
      <w:r>
        <w:t xml:space="preserve">when a student completes two majors as part of a single undergraduate </w:t>
      </w:r>
      <w:r w:rsidR="00D91302">
        <w:t xml:space="preserve">approved </w:t>
      </w:r>
      <w:r>
        <w:t>degree program.</w:t>
      </w:r>
      <w:r w:rsidRPr="00730C83">
        <w:t xml:space="preserve"> </w:t>
      </w:r>
      <w:r>
        <w:t>If</w:t>
      </w:r>
      <w:r w:rsidRPr="00730C83">
        <w:t xml:space="preserve"> </w:t>
      </w:r>
      <w:r>
        <w:t>available, the</w:t>
      </w:r>
      <w:r w:rsidRPr="00730C83">
        <w:t xml:space="preserve"> </w:t>
      </w:r>
      <w:r>
        <w:t>student</w:t>
      </w:r>
      <w:r w:rsidRPr="00730C83">
        <w:t xml:space="preserve"> </w:t>
      </w:r>
      <w:r>
        <w:t>must</w:t>
      </w:r>
      <w:r w:rsidRPr="00730C83">
        <w:t xml:space="preserve"> </w:t>
      </w:r>
      <w:r>
        <w:t>complete</w:t>
      </w:r>
      <w:r w:rsidRPr="00730C83">
        <w:t xml:space="preserve"> </w:t>
      </w:r>
      <w:r>
        <w:t>the</w:t>
      </w:r>
      <w:r w:rsidRPr="00730C83">
        <w:t xml:space="preserve"> </w:t>
      </w:r>
      <w:r>
        <w:t>requirements</w:t>
      </w:r>
      <w:r w:rsidRPr="00730C83">
        <w:t xml:space="preserve"> </w:t>
      </w:r>
      <w:r>
        <w:t>for</w:t>
      </w:r>
      <w:r w:rsidRPr="00730C83">
        <w:t xml:space="preserve"> </w:t>
      </w:r>
      <w:r>
        <w:t>each</w:t>
      </w:r>
      <w:r w:rsidRPr="00730C83">
        <w:t xml:space="preserve"> </w:t>
      </w:r>
      <w:r>
        <w:t>major</w:t>
      </w:r>
      <w:r w:rsidRPr="00730C83">
        <w:t xml:space="preserve"> </w:t>
      </w:r>
      <w:r>
        <w:t>as</w:t>
      </w:r>
      <w:r w:rsidRPr="00730C83">
        <w:t xml:space="preserve"> </w:t>
      </w:r>
      <w:r>
        <w:t>set</w:t>
      </w:r>
      <w:r w:rsidRPr="00730C83">
        <w:t xml:space="preserve"> </w:t>
      </w:r>
      <w:r>
        <w:t>by the</w:t>
      </w:r>
      <w:r w:rsidRPr="00730C83">
        <w:t xml:space="preserve"> </w:t>
      </w:r>
      <w:r>
        <w:t>department offering the major.</w:t>
      </w:r>
      <w:r w:rsidRPr="00730C83">
        <w:t xml:space="preserve"> </w:t>
      </w:r>
      <w:r>
        <w:t>While overlap between the majors is permitted, each major</w:t>
      </w:r>
      <w:r w:rsidRPr="00730C83">
        <w:t xml:space="preserve"> </w:t>
      </w:r>
      <w:r>
        <w:t>must contain a minimum of 18 unique credits.</w:t>
      </w:r>
      <w:r w:rsidRPr="00730C83">
        <w:t xml:space="preserve"> </w:t>
      </w:r>
      <w:r w:rsidR="00D82313">
        <w:t>Upon</w:t>
      </w:r>
      <w:r>
        <w:t xml:space="preserve"> successful completion, the</w:t>
      </w:r>
      <w:r w:rsidRPr="00730C83">
        <w:t xml:space="preserve"> </w:t>
      </w:r>
      <w:r>
        <w:t>student will receive one diploma from the University.</w:t>
      </w:r>
      <w:r w:rsidRPr="00730C83">
        <w:t xml:space="preserve"> </w:t>
      </w:r>
      <w:r>
        <w:t>Students interested in either option</w:t>
      </w:r>
      <w:r w:rsidRPr="00730C83">
        <w:t xml:space="preserve"> </w:t>
      </w:r>
      <w:r>
        <w:t>should</w:t>
      </w:r>
      <w:r w:rsidRPr="00730C83">
        <w:t xml:space="preserve"> </w:t>
      </w:r>
      <w:r>
        <w:t>make</w:t>
      </w:r>
      <w:r w:rsidRPr="00730C83">
        <w:t xml:space="preserve"> </w:t>
      </w:r>
      <w:r>
        <w:t>an</w:t>
      </w:r>
      <w:r w:rsidRPr="00730C83">
        <w:t xml:space="preserve"> </w:t>
      </w:r>
      <w:r>
        <w:t>appointment</w:t>
      </w:r>
      <w:r w:rsidRPr="00730C83">
        <w:t xml:space="preserve"> </w:t>
      </w:r>
      <w:r>
        <w:t>with</w:t>
      </w:r>
      <w:r w:rsidRPr="00730C83">
        <w:t xml:space="preserve"> </w:t>
      </w:r>
      <w:r>
        <w:t>their</w:t>
      </w:r>
      <w:r w:rsidRPr="00730C83">
        <w:t xml:space="preserve"> </w:t>
      </w:r>
      <w:r>
        <w:t>HRS academic advisor.</w:t>
      </w:r>
    </w:p>
    <w:p w14:paraId="592A5377" w14:textId="16D773CF" w:rsidR="00AA3C77" w:rsidRDefault="00F83FA5" w:rsidP="00730C83">
      <w:pPr>
        <w:pStyle w:val="Heading3"/>
      </w:pPr>
      <w:bookmarkStart w:id="324" w:name="Registration_petition"/>
      <w:bookmarkEnd w:id="324"/>
      <w:r>
        <w:t>Registration</w:t>
      </w:r>
      <w:r w:rsidRPr="00730C83">
        <w:t xml:space="preserve"> </w:t>
      </w:r>
      <w:r w:rsidR="009971ED">
        <w:t>P</w:t>
      </w:r>
      <w:r>
        <w:t>etition</w:t>
      </w:r>
    </w:p>
    <w:p w14:paraId="592A5378" w14:textId="686CB73A" w:rsidR="00AA3C77" w:rsidRDefault="00F83FA5" w:rsidP="00280E61">
      <w:pPr>
        <w:pStyle w:val="BodyText"/>
      </w:pPr>
      <w:r>
        <w:t>This petition is used when a student requests to add, drop, or withdraw from courses after the</w:t>
      </w:r>
      <w:r w:rsidRPr="00730C83">
        <w:t xml:space="preserve"> </w:t>
      </w:r>
      <w:r w:rsidR="007700FD">
        <w:t>published</w:t>
      </w:r>
      <w:r w:rsidR="009971ED">
        <w:t xml:space="preserve"> </w:t>
      </w:r>
      <w:r>
        <w:t xml:space="preserve">deadlines or retroactively. Students are responsible for all fee charges related to </w:t>
      </w:r>
      <w:r w:rsidR="00EB1627">
        <w:t>the outcomes of registration petitions</w:t>
      </w:r>
      <w:r>
        <w:t>.</w:t>
      </w:r>
      <w:r w:rsidRPr="00730C83">
        <w:t xml:space="preserve"> </w:t>
      </w:r>
      <w:r>
        <w:t>For</w:t>
      </w:r>
      <w:r w:rsidRPr="00730C83">
        <w:t xml:space="preserve"> </w:t>
      </w:r>
      <w:r>
        <w:t>further</w:t>
      </w:r>
      <w:r w:rsidRPr="00730C83">
        <w:t xml:space="preserve"> </w:t>
      </w:r>
      <w:r>
        <w:t>instructions,</w:t>
      </w:r>
      <w:r w:rsidRPr="00730C83">
        <w:t xml:space="preserve"> </w:t>
      </w:r>
      <w:r>
        <w:t>students</w:t>
      </w:r>
      <w:r w:rsidRPr="00730C83">
        <w:t xml:space="preserve"> </w:t>
      </w:r>
      <w:r>
        <w:t>should</w:t>
      </w:r>
      <w:r w:rsidRPr="00730C83">
        <w:t xml:space="preserve"> </w:t>
      </w:r>
      <w:r>
        <w:t>contact</w:t>
      </w:r>
      <w:r w:rsidRPr="00730C83">
        <w:t xml:space="preserve"> </w:t>
      </w:r>
      <w:r>
        <w:t>their</w:t>
      </w:r>
      <w:r w:rsidRPr="00730C83">
        <w:t xml:space="preserve"> </w:t>
      </w:r>
      <w:r w:rsidR="009971ED">
        <w:t xml:space="preserve">HRS </w:t>
      </w:r>
      <w:r>
        <w:t>academic</w:t>
      </w:r>
      <w:r w:rsidRPr="00730C83">
        <w:t xml:space="preserve"> </w:t>
      </w:r>
      <w:r>
        <w:t>advisor.</w:t>
      </w:r>
    </w:p>
    <w:p w14:paraId="592A537A" w14:textId="2F8547D3" w:rsidR="00AA3C77" w:rsidRDefault="00895AC2" w:rsidP="00730C83">
      <w:pPr>
        <w:pStyle w:val="Heading3"/>
      </w:pPr>
      <w:r>
        <w:t>Post-</w:t>
      </w:r>
      <w:r w:rsidR="00F83FA5">
        <w:t>10th</w:t>
      </w:r>
      <w:r w:rsidR="00F83FA5" w:rsidRPr="00730C83">
        <w:t xml:space="preserve"> </w:t>
      </w:r>
      <w:r w:rsidR="00F83FA5">
        <w:t>Week</w:t>
      </w:r>
      <w:r w:rsidR="009971ED">
        <w:t>/R</w:t>
      </w:r>
      <w:r w:rsidR="00F83FA5">
        <w:t>etroactive</w:t>
      </w:r>
      <w:r w:rsidR="00F83FA5" w:rsidRPr="00730C83">
        <w:t xml:space="preserve"> </w:t>
      </w:r>
      <w:r w:rsidR="009971ED">
        <w:t>P</w:t>
      </w:r>
      <w:r w:rsidR="00F83FA5">
        <w:t>etition</w:t>
      </w:r>
    </w:p>
    <w:p w14:paraId="592A537B" w14:textId="28D4B81F" w:rsidR="00AA3C77" w:rsidRPr="0091417E" w:rsidRDefault="00F83FA5" w:rsidP="00280E61">
      <w:pPr>
        <w:pStyle w:val="BodyText"/>
        <w:rPr>
          <w:rFonts w:cs="Arial"/>
        </w:rPr>
      </w:pPr>
      <w:r w:rsidRPr="68738CAF">
        <w:rPr>
          <w:rFonts w:cs="Arial"/>
        </w:rPr>
        <w:lastRenderedPageBreak/>
        <w:t xml:space="preserve">“Withdrawal from any and all courses shall not be permitted after the last day of regularly scheduled classes except when the student experiences a genuine emergency after the regularly scheduled end and prior to sitting for the final examination in a given course or courses.” (See </w:t>
      </w:r>
      <w:hyperlink r:id="rId208">
        <w:r w:rsidRPr="68738CAF">
          <w:rPr>
            <w:rFonts w:cs="Arial"/>
          </w:rPr>
          <w:t>University Faculty Rules 3335-8-32 E</w:t>
        </w:r>
      </w:hyperlink>
      <w:r w:rsidRPr="68738CAF">
        <w:rPr>
          <w:rFonts w:cs="Arial"/>
        </w:rPr>
        <w:t xml:space="preserve">). Occasionally, </w:t>
      </w:r>
      <w:bookmarkStart w:id="325" w:name="_Int_q2O8mOfp"/>
      <w:r w:rsidRPr="68738CAF">
        <w:rPr>
          <w:rFonts w:cs="Arial"/>
        </w:rPr>
        <w:t>extenuating</w:t>
      </w:r>
      <w:bookmarkEnd w:id="325"/>
      <w:r w:rsidRPr="68738CAF">
        <w:rPr>
          <w:rFonts w:cs="Arial"/>
        </w:rPr>
        <w:t xml:space="preserve"> circumstances</w:t>
      </w:r>
      <w:r w:rsidR="00EB1627" w:rsidRPr="68738CAF">
        <w:rPr>
          <w:rFonts w:cs="Arial"/>
        </w:rPr>
        <w:t xml:space="preserve">, unforeseen situations that prevent action to drop coursework before the 10th Friday, </w:t>
      </w:r>
      <w:r w:rsidRPr="68738CAF">
        <w:rPr>
          <w:rFonts w:cs="Arial"/>
        </w:rPr>
        <w:t>may occur. Examples include unplanned military deployment or training, unforeseen hardship, such as death, illness</w:t>
      </w:r>
      <w:r w:rsidR="0068159F" w:rsidRPr="68738CAF">
        <w:rPr>
          <w:rFonts w:cs="Arial"/>
        </w:rPr>
        <w:t xml:space="preserve">, or accident requiring hospitalization or </w:t>
      </w:r>
      <w:r w:rsidR="009971ED" w:rsidRPr="68738CAF">
        <w:rPr>
          <w:rFonts w:cs="Arial"/>
        </w:rPr>
        <w:t>treatment,</w:t>
      </w:r>
      <w:r w:rsidRPr="68738CAF">
        <w:rPr>
          <w:rFonts w:cs="Arial"/>
        </w:rPr>
        <w:t xml:space="preserve"> where a student is unable to self-drop or communicate with an instructor, their advisor, or the appropriate person at Ohio State</w:t>
      </w:r>
      <w:r w:rsidR="009971ED" w:rsidRPr="68738CAF">
        <w:rPr>
          <w:rFonts w:cs="Arial"/>
        </w:rPr>
        <w:t xml:space="preserve"> to</w:t>
      </w:r>
      <w:r w:rsidR="00002ECD" w:rsidRPr="68738CAF">
        <w:rPr>
          <w:rFonts w:cs="Arial"/>
        </w:rPr>
        <w:t xml:space="preserve"> drop the course</w:t>
      </w:r>
      <w:r w:rsidRPr="68738CAF">
        <w:rPr>
          <w:rFonts w:cs="Arial"/>
        </w:rPr>
        <w:t xml:space="preserve">. In this case, the student must meet with their </w:t>
      </w:r>
      <w:r w:rsidR="00002ECD" w:rsidRPr="68738CAF">
        <w:rPr>
          <w:rFonts w:cs="Arial"/>
        </w:rPr>
        <w:t xml:space="preserve">HRS </w:t>
      </w:r>
      <w:r w:rsidRPr="68738CAF">
        <w:rPr>
          <w:rFonts w:cs="Arial"/>
        </w:rPr>
        <w:t xml:space="preserve">academic advisor for further </w:t>
      </w:r>
      <w:bookmarkStart w:id="326" w:name="_Int_ZOxAZ13o"/>
      <w:r w:rsidRPr="68738CAF">
        <w:rPr>
          <w:rFonts w:cs="Arial"/>
        </w:rPr>
        <w:t>direction</w:t>
      </w:r>
      <w:bookmarkEnd w:id="326"/>
      <w:r w:rsidRPr="68738CAF">
        <w:rPr>
          <w:rFonts w:cs="Arial"/>
        </w:rPr>
        <w:t xml:space="preserve">. After </w:t>
      </w:r>
      <w:r w:rsidR="00002ECD" w:rsidRPr="68738CAF">
        <w:rPr>
          <w:rFonts w:cs="Arial"/>
        </w:rPr>
        <w:t xml:space="preserve">the </w:t>
      </w:r>
      <w:r w:rsidRPr="68738CAF">
        <w:rPr>
          <w:rFonts w:cs="Arial"/>
        </w:rPr>
        <w:t>meeting, they obtain, complete, and submit a registration petition form to their academic advisor. Petitions that are incomplete or late will not be reviewed.</w:t>
      </w:r>
    </w:p>
    <w:p w14:paraId="592A537C" w14:textId="53B8010F" w:rsidR="00AA3C77" w:rsidRPr="0091417E" w:rsidRDefault="00F83FA5" w:rsidP="00280E61">
      <w:pPr>
        <w:pStyle w:val="BodyText"/>
        <w:rPr>
          <w:rFonts w:cs="Arial"/>
        </w:rPr>
      </w:pPr>
      <w:r w:rsidRPr="0091417E">
        <w:rPr>
          <w:rFonts w:cs="Arial"/>
        </w:rPr>
        <w:t xml:space="preserve">The </w:t>
      </w:r>
      <w:r w:rsidR="00BE15BC" w:rsidRPr="0091417E">
        <w:rPr>
          <w:rFonts w:cs="Arial"/>
        </w:rPr>
        <w:t>Director</w:t>
      </w:r>
      <w:r w:rsidR="00311DB1" w:rsidRPr="0091417E">
        <w:rPr>
          <w:rFonts w:cs="Arial"/>
        </w:rPr>
        <w:t xml:space="preserve"> for</w:t>
      </w:r>
      <w:r w:rsidRPr="0091417E">
        <w:rPr>
          <w:rFonts w:cs="Arial"/>
        </w:rPr>
        <w:t xml:space="preserve"> Academic Affairs will review such petitions and inform </w:t>
      </w:r>
      <w:r w:rsidR="00F34F25" w:rsidRPr="0091417E">
        <w:rPr>
          <w:rFonts w:cs="Arial"/>
        </w:rPr>
        <w:t xml:space="preserve">the student’s HRS academic advisor </w:t>
      </w:r>
      <w:r w:rsidRPr="0091417E">
        <w:rPr>
          <w:rFonts w:cs="Arial"/>
        </w:rPr>
        <w:t>in writing of the outcome within five</w:t>
      </w:r>
      <w:r w:rsidR="00F34F25" w:rsidRPr="0091417E">
        <w:rPr>
          <w:rFonts w:cs="Arial"/>
        </w:rPr>
        <w:t xml:space="preserve"> (5)</w:t>
      </w:r>
      <w:r w:rsidRPr="0091417E">
        <w:rPr>
          <w:rFonts w:cs="Arial"/>
        </w:rPr>
        <w:t xml:space="preserve"> to seven </w:t>
      </w:r>
      <w:r w:rsidR="00F34F25" w:rsidRPr="0091417E">
        <w:rPr>
          <w:rFonts w:cs="Arial"/>
        </w:rPr>
        <w:t xml:space="preserve">(7) </w:t>
      </w:r>
      <w:r w:rsidRPr="0091417E">
        <w:rPr>
          <w:rFonts w:cs="Arial"/>
        </w:rPr>
        <w:t>business days</w:t>
      </w:r>
      <w:r w:rsidR="00C85F10" w:rsidRPr="0091417E">
        <w:rPr>
          <w:rFonts w:cs="Arial"/>
        </w:rPr>
        <w:t xml:space="preserve"> after the review</w:t>
      </w:r>
      <w:r w:rsidRPr="0091417E">
        <w:rPr>
          <w:rFonts w:cs="Arial"/>
        </w:rPr>
        <w:t xml:space="preserve">. Petitions will not be approved for academic reasons such as inferior performance. Per University policy, no petition will be reviewed and/or approved after a final grade has been posted. </w:t>
      </w:r>
      <w:r w:rsidR="009104FD" w:rsidRPr="0091417E">
        <w:rPr>
          <w:rFonts w:cs="Arial"/>
        </w:rPr>
        <w:t>HRS students can appeal the decision to the Director of the School when a petition is denied</w:t>
      </w:r>
      <w:r w:rsidRPr="0091417E">
        <w:rPr>
          <w:rFonts w:cs="Arial"/>
        </w:rPr>
        <w:t xml:space="preserve">. See </w:t>
      </w:r>
      <w:hyperlink w:anchor="_bookmark47" w:history="1">
        <w:r w:rsidRPr="0091417E">
          <w:rPr>
            <w:rFonts w:cs="Arial"/>
            <w:color w:val="0070C0"/>
            <w:u w:val="single"/>
          </w:rPr>
          <w:t>HRS Policy # 20 Academic Standards:</w:t>
        </w:r>
      </w:hyperlink>
      <w:r w:rsidRPr="0091417E">
        <w:rPr>
          <w:rFonts w:cs="Arial"/>
          <w:color w:val="0070C0"/>
          <w:u w:val="single"/>
        </w:rPr>
        <w:t xml:space="preserve"> </w:t>
      </w:r>
      <w:hyperlink w:anchor="_bookmark47" w:history="1">
        <w:r w:rsidRPr="0091417E">
          <w:rPr>
            <w:rFonts w:cs="Arial"/>
            <w:color w:val="0070C0"/>
            <w:u w:val="single"/>
          </w:rPr>
          <w:t>Student Complaint/Student Appeal</w:t>
        </w:r>
      </w:hyperlink>
      <w:r w:rsidRPr="0091417E">
        <w:rPr>
          <w:rFonts w:cs="Arial"/>
        </w:rPr>
        <w:t>.</w:t>
      </w:r>
    </w:p>
    <w:p w14:paraId="592A537D" w14:textId="46B9EC80" w:rsidR="00AA3C77" w:rsidRPr="0091417E" w:rsidRDefault="00002ECD" w:rsidP="00730C83">
      <w:pPr>
        <w:pStyle w:val="Heading3"/>
        <w:rPr>
          <w:rFonts w:cs="Arial"/>
        </w:rPr>
      </w:pPr>
      <w:bookmarkStart w:id="327" w:name="Receive_undergraduate_credit_for_graduat"/>
      <w:bookmarkEnd w:id="327"/>
      <w:r w:rsidRPr="0091417E">
        <w:rPr>
          <w:rFonts w:cs="Arial"/>
        </w:rPr>
        <w:t>U</w:t>
      </w:r>
      <w:r w:rsidR="00F83FA5" w:rsidRPr="0091417E">
        <w:rPr>
          <w:rFonts w:cs="Arial"/>
        </w:rPr>
        <w:t xml:space="preserve">ndergraduate </w:t>
      </w:r>
      <w:r w:rsidRPr="0091417E">
        <w:rPr>
          <w:rFonts w:cs="Arial"/>
        </w:rPr>
        <w:t>C</w:t>
      </w:r>
      <w:r w:rsidR="00F83FA5" w:rsidRPr="0091417E">
        <w:rPr>
          <w:rFonts w:cs="Arial"/>
        </w:rPr>
        <w:t xml:space="preserve">redit for </w:t>
      </w:r>
      <w:r w:rsidRPr="0091417E">
        <w:rPr>
          <w:rFonts w:cs="Arial"/>
        </w:rPr>
        <w:t>G</w:t>
      </w:r>
      <w:r w:rsidR="00F83FA5" w:rsidRPr="0091417E">
        <w:rPr>
          <w:rFonts w:cs="Arial"/>
        </w:rPr>
        <w:t>raduate-</w:t>
      </w:r>
      <w:r w:rsidR="0091417E">
        <w:rPr>
          <w:rFonts w:cs="Arial"/>
        </w:rPr>
        <w:t>L</w:t>
      </w:r>
      <w:r w:rsidR="00F83FA5" w:rsidRPr="0091417E">
        <w:rPr>
          <w:rFonts w:cs="Arial"/>
        </w:rPr>
        <w:t xml:space="preserve">evel </w:t>
      </w:r>
      <w:r w:rsidRPr="0091417E">
        <w:rPr>
          <w:rFonts w:cs="Arial"/>
        </w:rPr>
        <w:t>C</w:t>
      </w:r>
      <w:r w:rsidR="00F83FA5" w:rsidRPr="0091417E">
        <w:rPr>
          <w:rFonts w:cs="Arial"/>
        </w:rPr>
        <w:t xml:space="preserve">ourse </w:t>
      </w:r>
      <w:r w:rsidRPr="0091417E">
        <w:rPr>
          <w:rFonts w:cs="Arial"/>
        </w:rPr>
        <w:t>P</w:t>
      </w:r>
      <w:r w:rsidR="00F83FA5" w:rsidRPr="0091417E">
        <w:rPr>
          <w:rFonts w:cs="Arial"/>
        </w:rPr>
        <w:t>etition</w:t>
      </w:r>
    </w:p>
    <w:p w14:paraId="592A537E" w14:textId="77777777" w:rsidR="00AA3C77" w:rsidRPr="0091417E" w:rsidRDefault="00F83FA5" w:rsidP="00280E61">
      <w:pPr>
        <w:pStyle w:val="BodyText"/>
        <w:rPr>
          <w:rFonts w:cs="Arial"/>
        </w:rPr>
      </w:pPr>
      <w:r w:rsidRPr="0091417E">
        <w:rPr>
          <w:rFonts w:cs="Arial"/>
        </w:rPr>
        <w:t xml:space="preserve">See </w:t>
      </w:r>
      <w:hyperlink r:id="rId209">
        <w:r w:rsidRPr="0091417E">
          <w:rPr>
            <w:rFonts w:cs="Arial"/>
          </w:rPr>
          <w:t>Graduate School Handbook Section 4.0.2</w:t>
        </w:r>
      </w:hyperlink>
      <w:r w:rsidRPr="0091417E">
        <w:rPr>
          <w:rFonts w:cs="Arial"/>
        </w:rPr>
        <w:t>.</w:t>
      </w:r>
    </w:p>
    <w:p w14:paraId="592A537F" w14:textId="494123C1" w:rsidR="00AA3C77" w:rsidRPr="0091417E" w:rsidRDefault="00F83FA5" w:rsidP="00280E61">
      <w:pPr>
        <w:pStyle w:val="BodyText"/>
        <w:rPr>
          <w:rFonts w:cs="Arial"/>
        </w:rPr>
      </w:pPr>
      <w:r w:rsidRPr="0091417E">
        <w:rPr>
          <w:rFonts w:cs="Arial"/>
        </w:rPr>
        <w:t>Undergraduate students must complete this petition</w:t>
      </w:r>
      <w:r w:rsidR="00DC4678" w:rsidRPr="0091417E">
        <w:rPr>
          <w:rFonts w:cs="Arial"/>
        </w:rPr>
        <w:t xml:space="preserve"> before registration for the course</w:t>
      </w:r>
      <w:r w:rsidRPr="0091417E">
        <w:rPr>
          <w:rFonts w:cs="Arial"/>
        </w:rPr>
        <w:t xml:space="preserve"> if they plan to take a </w:t>
      </w:r>
      <w:r w:rsidR="001752F4" w:rsidRPr="0091417E">
        <w:rPr>
          <w:rFonts w:cs="Arial"/>
        </w:rPr>
        <w:t>graduate-level</w:t>
      </w:r>
      <w:r w:rsidRPr="0091417E">
        <w:rPr>
          <w:rFonts w:cs="Arial"/>
        </w:rPr>
        <w:t xml:space="preserve"> course at Ohio State and have it applied to their undergraduate degree. Undergraduate senior </w:t>
      </w:r>
      <w:r w:rsidR="007F5532" w:rsidRPr="0091417E">
        <w:rPr>
          <w:rFonts w:cs="Arial"/>
        </w:rPr>
        <w:t>ranked</w:t>
      </w:r>
      <w:r w:rsidRPr="0091417E">
        <w:rPr>
          <w:rFonts w:cs="Arial"/>
        </w:rPr>
        <w:t xml:space="preserve"> students with potential for </w:t>
      </w:r>
      <w:r w:rsidR="001752F4" w:rsidRPr="0091417E">
        <w:rPr>
          <w:rFonts w:cs="Arial"/>
        </w:rPr>
        <w:t>graduate-level</w:t>
      </w:r>
      <w:r w:rsidRPr="0091417E">
        <w:rPr>
          <w:rFonts w:cs="Arial"/>
        </w:rPr>
        <w:t xml:space="preserve"> studies who do not need to schedule a full-time course load to complete their baccalaureate degree may petition to take up to nine</w:t>
      </w:r>
      <w:r w:rsidR="001752F4" w:rsidRPr="0091417E">
        <w:rPr>
          <w:rFonts w:cs="Arial"/>
        </w:rPr>
        <w:t xml:space="preserve"> (9)</w:t>
      </w:r>
      <w:r w:rsidRPr="0091417E">
        <w:rPr>
          <w:rFonts w:cs="Arial"/>
        </w:rPr>
        <w:t xml:space="preserve"> hours of </w:t>
      </w:r>
      <w:r w:rsidR="00002ECD" w:rsidRPr="0091417E">
        <w:rPr>
          <w:rFonts w:cs="Arial"/>
        </w:rPr>
        <w:t xml:space="preserve">specific </w:t>
      </w:r>
      <w:r w:rsidRPr="0091417E">
        <w:rPr>
          <w:rFonts w:cs="Arial"/>
        </w:rPr>
        <w:t>courses for HRS credit</w:t>
      </w:r>
      <w:r w:rsidR="00002ECD" w:rsidRPr="0091417E">
        <w:rPr>
          <w:rFonts w:cs="Arial"/>
        </w:rPr>
        <w:t>,</w:t>
      </w:r>
      <w:r w:rsidRPr="0091417E">
        <w:rPr>
          <w:rFonts w:cs="Arial"/>
        </w:rPr>
        <w:t xml:space="preserve"> provided that:</w:t>
      </w:r>
    </w:p>
    <w:p w14:paraId="592A5380" w14:textId="77777777" w:rsidR="00AA3C77" w:rsidRPr="0091417E" w:rsidRDefault="00F83FA5" w:rsidP="00280E61">
      <w:pPr>
        <w:pStyle w:val="ListParagraph"/>
        <w:numPr>
          <w:ilvl w:val="1"/>
          <w:numId w:val="7"/>
        </w:numPr>
        <w:rPr>
          <w:rFonts w:cs="Arial"/>
        </w:rPr>
      </w:pPr>
      <w:r w:rsidRPr="0091417E">
        <w:rPr>
          <w:rFonts w:cs="Arial"/>
        </w:rPr>
        <w:t>The student is a senior rank (4);</w:t>
      </w:r>
    </w:p>
    <w:p w14:paraId="592A5381" w14:textId="1A48C960" w:rsidR="00AA3C77" w:rsidRPr="0091417E" w:rsidRDefault="00F83FA5" w:rsidP="00280E61">
      <w:pPr>
        <w:pStyle w:val="ListParagraph"/>
        <w:numPr>
          <w:ilvl w:val="1"/>
          <w:numId w:val="7"/>
        </w:numPr>
        <w:rPr>
          <w:rFonts w:cs="Arial"/>
        </w:rPr>
      </w:pPr>
      <w:r w:rsidRPr="0091417E">
        <w:rPr>
          <w:rFonts w:cs="Arial"/>
        </w:rPr>
        <w:t xml:space="preserve">The credit for the course is not needed to meet their baccalaureate </w:t>
      </w:r>
      <w:r w:rsidR="00895AC2" w:rsidRPr="0091417E">
        <w:rPr>
          <w:rFonts w:cs="Arial"/>
        </w:rPr>
        <w:t>degree requirements;</w:t>
      </w:r>
    </w:p>
    <w:p w14:paraId="4AA0CBA2" w14:textId="59EE415D" w:rsidR="004E2764" w:rsidRPr="0091417E" w:rsidRDefault="00F83FA5" w:rsidP="004E2764">
      <w:pPr>
        <w:pStyle w:val="ListParagraph"/>
        <w:numPr>
          <w:ilvl w:val="1"/>
          <w:numId w:val="7"/>
        </w:numPr>
        <w:rPr>
          <w:rFonts w:cs="Arial"/>
        </w:rPr>
      </w:pPr>
      <w:r w:rsidRPr="0091417E">
        <w:rPr>
          <w:rFonts w:cs="Arial"/>
        </w:rPr>
        <w:t xml:space="preserve">The students' cumulative </w:t>
      </w:r>
      <w:r w:rsidR="00002ECD" w:rsidRPr="0091417E">
        <w:rPr>
          <w:rFonts w:cs="Arial"/>
        </w:rPr>
        <w:t>Ohio State</w:t>
      </w:r>
      <w:r w:rsidR="00FD7167" w:rsidRPr="0091417E">
        <w:rPr>
          <w:rFonts w:cs="Arial"/>
        </w:rPr>
        <w:t xml:space="preserve"> </w:t>
      </w:r>
      <w:r w:rsidRPr="0091417E">
        <w:rPr>
          <w:rFonts w:cs="Arial"/>
        </w:rPr>
        <w:t xml:space="preserve">point-hour ratio is 3.3 or above. </w:t>
      </w:r>
    </w:p>
    <w:p w14:paraId="592A5382" w14:textId="239D92F4" w:rsidR="00AA3C77" w:rsidRPr="0091417E" w:rsidRDefault="00F83FA5" w:rsidP="00730C83">
      <w:pPr>
        <w:pStyle w:val="ListParagraph"/>
        <w:numPr>
          <w:ilvl w:val="1"/>
          <w:numId w:val="7"/>
        </w:numPr>
        <w:ind w:left="360"/>
        <w:rPr>
          <w:rFonts w:cs="Arial"/>
        </w:rPr>
      </w:pPr>
      <w:r w:rsidRPr="0091417E">
        <w:rPr>
          <w:rFonts w:cs="Arial"/>
        </w:rPr>
        <w:t>Students must secure permission before registering for the courses from:</w:t>
      </w:r>
    </w:p>
    <w:p w14:paraId="592A5383" w14:textId="77777777" w:rsidR="00AA3C77" w:rsidRPr="0091417E" w:rsidRDefault="00F83FA5" w:rsidP="00280E61">
      <w:pPr>
        <w:pStyle w:val="ListParagraph"/>
        <w:numPr>
          <w:ilvl w:val="1"/>
          <w:numId w:val="7"/>
        </w:numPr>
        <w:rPr>
          <w:rFonts w:cs="Arial"/>
        </w:rPr>
      </w:pPr>
      <w:r w:rsidRPr="0091417E">
        <w:rPr>
          <w:rFonts w:cs="Arial"/>
        </w:rPr>
        <w:t>the instructor in charge of the course;</w:t>
      </w:r>
    </w:p>
    <w:p w14:paraId="592A5384" w14:textId="1E0872AA" w:rsidR="00AA3C77" w:rsidRPr="0091417E" w:rsidRDefault="00F83FA5" w:rsidP="00280E61">
      <w:pPr>
        <w:pStyle w:val="ListParagraph"/>
        <w:numPr>
          <w:ilvl w:val="1"/>
          <w:numId w:val="7"/>
        </w:numPr>
        <w:rPr>
          <w:rFonts w:cs="Arial"/>
        </w:rPr>
      </w:pPr>
      <w:r w:rsidRPr="0091417E">
        <w:rPr>
          <w:rFonts w:cs="Arial"/>
        </w:rPr>
        <w:t xml:space="preserve">the HRS </w:t>
      </w:r>
      <w:r w:rsidR="00BE15BC" w:rsidRPr="0091417E">
        <w:rPr>
          <w:rFonts w:cs="Arial"/>
        </w:rPr>
        <w:t>Director</w:t>
      </w:r>
      <w:r w:rsidR="00311DB1" w:rsidRPr="0091417E">
        <w:rPr>
          <w:rFonts w:cs="Arial"/>
        </w:rPr>
        <w:t xml:space="preserve"> </w:t>
      </w:r>
      <w:r w:rsidR="008D2A7F" w:rsidRPr="0091417E">
        <w:rPr>
          <w:rFonts w:cs="Arial"/>
        </w:rPr>
        <w:t>of Student Services</w:t>
      </w:r>
      <w:r w:rsidRPr="0091417E">
        <w:rPr>
          <w:rFonts w:cs="Arial"/>
        </w:rPr>
        <w:t>;</w:t>
      </w:r>
    </w:p>
    <w:p w14:paraId="592A5385" w14:textId="347F2516" w:rsidR="00AA3C77" w:rsidRPr="0091417E" w:rsidRDefault="00A82651" w:rsidP="00280E61">
      <w:pPr>
        <w:pStyle w:val="ListParagraph"/>
        <w:numPr>
          <w:ilvl w:val="1"/>
          <w:numId w:val="7"/>
        </w:numPr>
        <w:rPr>
          <w:rFonts w:cs="Arial"/>
        </w:rPr>
      </w:pPr>
      <w:r w:rsidRPr="0091417E">
        <w:rPr>
          <w:rFonts w:cs="Arial"/>
        </w:rPr>
        <w:t>The</w:t>
      </w:r>
      <w:r w:rsidR="00F83FA5" w:rsidRPr="0091417E">
        <w:rPr>
          <w:rFonts w:cs="Arial"/>
        </w:rPr>
        <w:t xml:space="preserve"> Ohio State University Graduate School. The Graduate School will not approve petitions submitted after the first day of classes </w:t>
      </w:r>
      <w:r w:rsidRPr="0091417E">
        <w:rPr>
          <w:rFonts w:cs="Arial"/>
        </w:rPr>
        <w:t>for each term, so students should plan accordingly if they wish</w:t>
      </w:r>
      <w:r w:rsidR="00F83FA5" w:rsidRPr="0091417E">
        <w:rPr>
          <w:rFonts w:cs="Arial"/>
        </w:rPr>
        <w:t xml:space="preserve"> to take advantage of this option.</w:t>
      </w:r>
    </w:p>
    <w:p w14:paraId="592A5387" w14:textId="76DFB130" w:rsidR="00AA3C77" w:rsidRPr="0091417E" w:rsidRDefault="00895AC2" w:rsidP="00730C83">
      <w:pPr>
        <w:pStyle w:val="Heading3"/>
        <w:rPr>
          <w:rFonts w:cs="Arial"/>
        </w:rPr>
      </w:pPr>
      <w:r w:rsidRPr="0091417E">
        <w:rPr>
          <w:rFonts w:cs="Arial"/>
        </w:rPr>
        <w:lastRenderedPageBreak/>
        <w:t xml:space="preserve">HRS </w:t>
      </w:r>
      <w:r w:rsidR="00F83FA5" w:rsidRPr="0091417E">
        <w:rPr>
          <w:rFonts w:cs="Arial"/>
        </w:rPr>
        <w:t>Over 18 Credit Hour Petition</w:t>
      </w:r>
    </w:p>
    <w:p w14:paraId="592A5388" w14:textId="267412B5" w:rsidR="00AA3C77" w:rsidRPr="0091417E" w:rsidRDefault="00441AFB" w:rsidP="00280E61">
      <w:pPr>
        <w:pStyle w:val="BodyText"/>
        <w:rPr>
          <w:rFonts w:cs="Arial"/>
        </w:rPr>
      </w:pPr>
      <w:r w:rsidRPr="68738CAF">
        <w:rPr>
          <w:rFonts w:cs="Arial"/>
        </w:rPr>
        <w:t>The Over 18 Credit Hour Petition</w:t>
      </w:r>
      <w:r w:rsidR="00F83FA5" w:rsidRPr="68738CAF">
        <w:rPr>
          <w:rFonts w:cs="Arial"/>
        </w:rPr>
        <w:t xml:space="preserve"> is necessary when a student </w:t>
      </w:r>
      <w:r w:rsidR="00A55FF0" w:rsidRPr="68738CAF">
        <w:rPr>
          <w:rFonts w:cs="Arial"/>
        </w:rPr>
        <w:t>wishes to enroll in more than 18 credit hours per</w:t>
      </w:r>
      <w:r w:rsidR="00B966D3" w:rsidRPr="68738CAF">
        <w:rPr>
          <w:rFonts w:cs="Arial"/>
        </w:rPr>
        <w:t xml:space="preserve"> </w:t>
      </w:r>
      <w:r w:rsidR="008D2A7F" w:rsidRPr="68738CAF">
        <w:rPr>
          <w:rFonts w:cs="Arial"/>
        </w:rPr>
        <w:t>semester</w:t>
      </w:r>
      <w:r w:rsidR="00F83FA5" w:rsidRPr="68738CAF">
        <w:rPr>
          <w:rFonts w:cs="Arial"/>
        </w:rPr>
        <w:t xml:space="preserve">. The petition is not likely to be approved unless there is </w:t>
      </w:r>
      <w:bookmarkStart w:id="328" w:name="_Int_Q0mkkNnp"/>
      <w:r w:rsidRPr="68738CAF">
        <w:rPr>
          <w:rFonts w:cs="Arial"/>
        </w:rPr>
        <w:t xml:space="preserve">a </w:t>
      </w:r>
      <w:r w:rsidR="00F83FA5" w:rsidRPr="68738CAF">
        <w:rPr>
          <w:rFonts w:cs="Arial"/>
        </w:rPr>
        <w:t>compelling</w:t>
      </w:r>
      <w:bookmarkEnd w:id="328"/>
      <w:r w:rsidR="00F83FA5" w:rsidRPr="68738CAF">
        <w:rPr>
          <w:rFonts w:cs="Arial"/>
        </w:rPr>
        <w:t xml:space="preserve"> reason</w:t>
      </w:r>
      <w:r w:rsidRPr="68738CAF">
        <w:rPr>
          <w:rFonts w:cs="Arial"/>
        </w:rPr>
        <w:t xml:space="preserve"> and evidence of academic success</w:t>
      </w:r>
      <w:r w:rsidR="00F83FA5" w:rsidRPr="68738CAF">
        <w:rPr>
          <w:rFonts w:cs="Arial"/>
        </w:rPr>
        <w:t xml:space="preserve">. If the petition is approved, the student will be required to pay </w:t>
      </w:r>
      <w:r w:rsidR="00A55FF0" w:rsidRPr="68738CAF">
        <w:rPr>
          <w:rFonts w:cs="Arial"/>
        </w:rPr>
        <w:t>any additional tuition costs that may be</w:t>
      </w:r>
      <w:r w:rsidR="00F83FA5" w:rsidRPr="68738CAF">
        <w:rPr>
          <w:rFonts w:cs="Arial"/>
        </w:rPr>
        <w:t xml:space="preserve"> applicable.</w:t>
      </w:r>
    </w:p>
    <w:p w14:paraId="592A5389" w14:textId="77777777" w:rsidR="00AA3C77" w:rsidRPr="0091417E" w:rsidRDefault="00F83FA5" w:rsidP="00730C83">
      <w:pPr>
        <w:pStyle w:val="Heading3"/>
        <w:rPr>
          <w:rFonts w:cs="Arial"/>
        </w:rPr>
      </w:pPr>
      <w:bookmarkStart w:id="329" w:name="Grade_Forgiveness_Petition"/>
      <w:bookmarkEnd w:id="329"/>
      <w:r w:rsidRPr="0091417E">
        <w:rPr>
          <w:rFonts w:cs="Arial"/>
        </w:rPr>
        <w:t>Grade Forgiveness Petition</w:t>
      </w:r>
    </w:p>
    <w:p w14:paraId="592A538A" w14:textId="47D0C341" w:rsidR="00AA3C77" w:rsidRPr="0091417E" w:rsidRDefault="00F83FA5" w:rsidP="00280E61">
      <w:pPr>
        <w:pStyle w:val="BodyText"/>
        <w:rPr>
          <w:rFonts w:cs="Arial"/>
        </w:rPr>
      </w:pPr>
      <w:r w:rsidRPr="68738CAF">
        <w:rPr>
          <w:rFonts w:cs="Arial"/>
        </w:rPr>
        <w:t xml:space="preserve">Students can </w:t>
      </w:r>
      <w:hyperlink r:id="rId210">
        <w:r w:rsidRPr="68738CAF">
          <w:rPr>
            <w:rStyle w:val="Hyperlink"/>
            <w:rFonts w:cs="Arial"/>
          </w:rPr>
          <w:t>petition</w:t>
        </w:r>
      </w:hyperlink>
      <w:r w:rsidRPr="68738CAF">
        <w:rPr>
          <w:rFonts w:cs="Arial"/>
        </w:rPr>
        <w:t xml:space="preserve"> to retake a course at Ohio State for a higher grade. </w:t>
      </w:r>
      <w:r w:rsidR="00AC6C96" w:rsidRPr="68738CAF">
        <w:rPr>
          <w:rFonts w:cs="Arial"/>
        </w:rPr>
        <w:t>This applies to the second attempt</w:t>
      </w:r>
      <w:r w:rsidR="00D34FDD" w:rsidRPr="68738CAF">
        <w:rPr>
          <w:rFonts w:cs="Arial"/>
        </w:rPr>
        <w:t xml:space="preserve"> at the course at Ohio State. </w:t>
      </w:r>
      <w:r w:rsidRPr="68738CAF">
        <w:rPr>
          <w:rFonts w:cs="Arial"/>
        </w:rPr>
        <w:t xml:space="preserve">The old grade remains on the student’s transcript but is removed from the student’s cumulative GPA. Students should keep in mind that grade forgiveness is an Ohio State undergraduate policy only; graduate </w:t>
      </w:r>
      <w:r w:rsidR="00825EE8" w:rsidRPr="68738CAF">
        <w:rPr>
          <w:rFonts w:cs="Arial"/>
        </w:rPr>
        <w:t xml:space="preserve">or professional </w:t>
      </w:r>
      <w:r w:rsidRPr="68738CAF">
        <w:rPr>
          <w:rFonts w:cs="Arial"/>
        </w:rPr>
        <w:t xml:space="preserve">programs may not accept this policy and use all grades. The petition is available online. Students should pay close attention to submission deadlines. For a traditional semester course (14 weeks), the petition is due by the 10th Friday of the semester </w:t>
      </w:r>
      <w:bookmarkStart w:id="330" w:name="_Int_OdQrL2F0"/>
      <w:r w:rsidR="00A1014F" w:rsidRPr="68738CAF">
        <w:rPr>
          <w:rFonts w:cs="Arial"/>
        </w:rPr>
        <w:t>of</w:t>
      </w:r>
      <w:bookmarkEnd w:id="330"/>
      <w:r w:rsidR="00A1014F" w:rsidRPr="68738CAF">
        <w:rPr>
          <w:rFonts w:cs="Arial"/>
        </w:rPr>
        <w:t xml:space="preserve"> re-enrollment in the</w:t>
      </w:r>
      <w:r w:rsidRPr="68738CAF">
        <w:rPr>
          <w:rFonts w:cs="Arial"/>
        </w:rPr>
        <w:t xml:space="preserve"> course.</w:t>
      </w:r>
      <w:r w:rsidR="00293E1B" w:rsidRPr="68738CAF">
        <w:rPr>
          <w:rFonts w:cs="Arial"/>
        </w:rPr>
        <w:t xml:space="preserve"> Students </w:t>
      </w:r>
      <w:r w:rsidR="00454529" w:rsidRPr="68738CAF">
        <w:rPr>
          <w:rFonts w:cs="Arial"/>
        </w:rPr>
        <w:t>should</w:t>
      </w:r>
      <w:r w:rsidR="00293E1B" w:rsidRPr="68738CAF">
        <w:rPr>
          <w:rFonts w:cs="Arial"/>
        </w:rPr>
        <w:t xml:space="preserve"> contact their HRS academic advisor </w:t>
      </w:r>
      <w:r w:rsidR="00D3673A" w:rsidRPr="68738CAF">
        <w:rPr>
          <w:rFonts w:cs="Arial"/>
        </w:rPr>
        <w:t>for guidance once the deadline has passed.</w:t>
      </w:r>
    </w:p>
    <w:p w14:paraId="592A538B" w14:textId="0CAA1B1E" w:rsidR="00AA3C77" w:rsidRPr="0091417E" w:rsidRDefault="00F83FA5" w:rsidP="00730C83">
      <w:pPr>
        <w:pStyle w:val="Heading3"/>
        <w:rPr>
          <w:rFonts w:cs="Arial"/>
        </w:rPr>
      </w:pPr>
      <w:bookmarkStart w:id="331" w:name="Residency_petition"/>
      <w:bookmarkEnd w:id="331"/>
      <w:r w:rsidRPr="0091417E">
        <w:rPr>
          <w:rFonts w:cs="Arial"/>
        </w:rPr>
        <w:t xml:space="preserve">Residency </w:t>
      </w:r>
      <w:r w:rsidR="00B12F22" w:rsidRPr="0091417E">
        <w:rPr>
          <w:rFonts w:cs="Arial"/>
        </w:rPr>
        <w:t>P</w:t>
      </w:r>
      <w:r w:rsidRPr="0091417E">
        <w:rPr>
          <w:rFonts w:cs="Arial"/>
        </w:rPr>
        <w:t>etition</w:t>
      </w:r>
    </w:p>
    <w:p w14:paraId="592A538D" w14:textId="72952DD3" w:rsidR="00AA3C77" w:rsidRPr="0091417E" w:rsidRDefault="00F83FA5" w:rsidP="00280E61">
      <w:pPr>
        <w:pStyle w:val="BodyText"/>
        <w:rPr>
          <w:rFonts w:cs="Arial"/>
        </w:rPr>
      </w:pPr>
      <w:r w:rsidRPr="0091417E">
        <w:rPr>
          <w:rFonts w:cs="Arial"/>
        </w:rPr>
        <w:t xml:space="preserve">Per Ohio State Faculty Rules, graduating undergraduate students must be enrolled in the college or the school (HRS) from which they will receive their degree. The HRS </w:t>
      </w:r>
      <w:r w:rsidR="00BE15BC" w:rsidRPr="0091417E">
        <w:rPr>
          <w:rFonts w:cs="Arial"/>
        </w:rPr>
        <w:t>Director</w:t>
      </w:r>
      <w:r w:rsidR="00311DB1" w:rsidRPr="0091417E">
        <w:rPr>
          <w:rFonts w:cs="Arial"/>
        </w:rPr>
        <w:t xml:space="preserve"> for</w:t>
      </w:r>
      <w:r w:rsidRPr="0091417E">
        <w:rPr>
          <w:rFonts w:cs="Arial"/>
        </w:rPr>
        <w:t xml:space="preserve"> Academic Affairs may, on petition by the student, waive this requirement. Each student’s reasoning for the exception is weighed against </w:t>
      </w:r>
      <w:r w:rsidR="00B12F22" w:rsidRPr="0091417E">
        <w:rPr>
          <w:rFonts w:cs="Arial"/>
        </w:rPr>
        <w:t xml:space="preserve">the </w:t>
      </w:r>
      <w:r w:rsidRPr="0091417E">
        <w:rPr>
          <w:rFonts w:cs="Arial"/>
        </w:rPr>
        <w:t xml:space="preserve">University policy. If you are taking a course, such as a prerequisite, GE, the major or minor requirement (a course you want/need on your Ohio State transcript prior to graduation) </w:t>
      </w:r>
      <w:r w:rsidR="00B12F22" w:rsidRPr="0091417E">
        <w:rPr>
          <w:rFonts w:cs="Arial"/>
        </w:rPr>
        <w:t>not</w:t>
      </w:r>
      <w:r w:rsidR="00A14C6E" w:rsidRPr="0091417E">
        <w:rPr>
          <w:rFonts w:cs="Arial"/>
        </w:rPr>
        <w:t xml:space="preserve"> </w:t>
      </w:r>
      <w:r w:rsidRPr="0091417E">
        <w:rPr>
          <w:rFonts w:cs="Arial"/>
        </w:rPr>
        <w:t>at Ohio State during the semester you plan to graduate, you must complete the form and</w:t>
      </w:r>
      <w:r w:rsidR="00293E1B" w:rsidRPr="0091417E">
        <w:rPr>
          <w:rFonts w:cs="Arial"/>
        </w:rPr>
        <w:t xml:space="preserve"> </w:t>
      </w:r>
      <w:r w:rsidRPr="0091417E">
        <w:rPr>
          <w:rFonts w:cs="Arial"/>
        </w:rPr>
        <w:t>required documentation by the stated deadline on the form.</w:t>
      </w:r>
    </w:p>
    <w:p w14:paraId="592A538E" w14:textId="03F8912D" w:rsidR="00AA3C77" w:rsidRPr="0091417E" w:rsidRDefault="00895AC2" w:rsidP="00280E61">
      <w:pPr>
        <w:pStyle w:val="Heading2"/>
        <w:rPr>
          <w:rFonts w:ascii="Arial" w:hAnsi="Arial" w:cs="Arial"/>
        </w:rPr>
      </w:pPr>
      <w:bookmarkStart w:id="332" w:name="Transfer_Credits"/>
      <w:bookmarkStart w:id="333" w:name="_bookmark65"/>
      <w:bookmarkStart w:id="334" w:name="_Toc206597480"/>
      <w:bookmarkEnd w:id="332"/>
      <w:bookmarkEnd w:id="333"/>
      <w:r w:rsidRPr="0091417E">
        <w:rPr>
          <w:rFonts w:ascii="Arial" w:hAnsi="Arial" w:cs="Arial"/>
        </w:rPr>
        <w:t>Transfer Credits</w:t>
      </w:r>
      <w:bookmarkEnd w:id="334"/>
    </w:p>
    <w:p w14:paraId="592A538F" w14:textId="187C0861" w:rsidR="00AA3C77" w:rsidRPr="0091417E" w:rsidRDefault="00F83FA5" w:rsidP="00280E61">
      <w:pPr>
        <w:pStyle w:val="BodyText"/>
        <w:rPr>
          <w:rFonts w:cs="Arial"/>
        </w:rPr>
      </w:pPr>
      <w:r w:rsidRPr="0091417E">
        <w:rPr>
          <w:rFonts w:cs="Arial"/>
        </w:rPr>
        <w:t xml:space="preserve">The Undergraduate Admissions Office initially reviews all transfer </w:t>
      </w:r>
      <w:r w:rsidR="00293E1B" w:rsidRPr="0091417E">
        <w:rPr>
          <w:rFonts w:cs="Arial"/>
        </w:rPr>
        <w:t>credits</w:t>
      </w:r>
      <w:r w:rsidRPr="0091417E">
        <w:rPr>
          <w:rFonts w:cs="Arial"/>
        </w:rPr>
        <w:t xml:space="preserve">, not the HRS Office of Academic Affairs. Each admitted student will receive information regarding their transfer credit report from the University. </w:t>
      </w:r>
      <w:r w:rsidR="003C1D10">
        <w:rPr>
          <w:rFonts w:cs="Arial"/>
        </w:rPr>
        <w:t>Not all evaluated coursework listed in the transfer credit report may be applicable</w:t>
      </w:r>
      <w:r w:rsidRPr="0091417E">
        <w:rPr>
          <w:rFonts w:cs="Arial"/>
        </w:rPr>
        <w:t xml:space="preserve"> to the degree requirements in HRS. </w:t>
      </w:r>
      <w:r w:rsidR="00A14C6E" w:rsidRPr="0091417E">
        <w:rPr>
          <w:rFonts w:cs="Arial"/>
        </w:rPr>
        <w:t>The HRS student is responsible for being</w:t>
      </w:r>
      <w:r w:rsidRPr="0091417E">
        <w:rPr>
          <w:rFonts w:cs="Arial"/>
        </w:rPr>
        <w:t xml:space="preserve"> informed of the different options for transfer credits. For this information, please visit </w:t>
      </w:r>
      <w:hyperlink r:id="rId211">
        <w:r w:rsidRPr="0091417E">
          <w:rPr>
            <w:rFonts w:cs="Arial"/>
          </w:rPr>
          <w:t>Ohio</w:t>
        </w:r>
      </w:hyperlink>
      <w:r w:rsidRPr="0091417E">
        <w:rPr>
          <w:rFonts w:cs="Arial"/>
        </w:rPr>
        <w:t xml:space="preserve"> </w:t>
      </w:r>
      <w:hyperlink r:id="rId212">
        <w:r w:rsidRPr="0091417E">
          <w:rPr>
            <w:rFonts w:cs="Arial"/>
          </w:rPr>
          <w:t>State’s transfer credit website</w:t>
        </w:r>
      </w:hyperlink>
      <w:r w:rsidRPr="0091417E">
        <w:rPr>
          <w:rFonts w:cs="Arial"/>
        </w:rPr>
        <w:t>.</w:t>
      </w:r>
    </w:p>
    <w:p w14:paraId="592A5390" w14:textId="5968B2C0" w:rsidR="00AA3C77" w:rsidRPr="0091417E" w:rsidRDefault="00F83FA5" w:rsidP="00730C83">
      <w:pPr>
        <w:pStyle w:val="Heading3"/>
        <w:rPr>
          <w:rFonts w:cs="Arial"/>
        </w:rPr>
      </w:pPr>
      <w:bookmarkStart w:id="335" w:name="Transfer_evaluations"/>
      <w:bookmarkEnd w:id="335"/>
      <w:r w:rsidRPr="0091417E">
        <w:rPr>
          <w:rFonts w:cs="Arial"/>
        </w:rPr>
        <w:t xml:space="preserve">Transfer </w:t>
      </w:r>
      <w:r w:rsidR="003C1D10">
        <w:rPr>
          <w:rFonts w:cs="Arial"/>
        </w:rPr>
        <w:t>E</w:t>
      </w:r>
      <w:r w:rsidRPr="0091417E">
        <w:rPr>
          <w:rFonts w:cs="Arial"/>
        </w:rPr>
        <w:t>valuations</w:t>
      </w:r>
    </w:p>
    <w:p w14:paraId="592A5391" w14:textId="760344C5" w:rsidR="00AA3C77" w:rsidRPr="00416541" w:rsidRDefault="00F83FA5" w:rsidP="00280E61">
      <w:pPr>
        <w:pStyle w:val="BodyText"/>
        <w:rPr>
          <w:rFonts w:cs="Arial"/>
        </w:rPr>
      </w:pPr>
      <w:r w:rsidRPr="0091417E">
        <w:rPr>
          <w:rFonts w:cs="Arial"/>
        </w:rPr>
        <w:t xml:space="preserve">Transfer credit may be accepted at Ohio State in different ways. </w:t>
      </w:r>
      <w:r w:rsidR="0035363B" w:rsidRPr="0091417E">
        <w:rPr>
          <w:rFonts w:cs="Arial"/>
        </w:rPr>
        <w:t>The student will receive credit for the Ohio State equivalent if the course is a direct equivalent (</w:t>
      </w:r>
      <w:r w:rsidR="0091417E" w:rsidRPr="0091417E">
        <w:rPr>
          <w:rFonts w:cs="Arial"/>
        </w:rPr>
        <w:t>with an ELO score of&gt;70%</w:t>
      </w:r>
      <w:r w:rsidR="0035363B" w:rsidRPr="0091417E">
        <w:rPr>
          <w:rFonts w:cs="Arial"/>
        </w:rPr>
        <w:t>)</w:t>
      </w:r>
      <w:r w:rsidRPr="0091417E">
        <w:rPr>
          <w:rFonts w:cs="Arial"/>
        </w:rPr>
        <w:t xml:space="preserve">. For example, HIMT 1121 at Columbus State Community College (CSCC) equals HTHRHSC 2500 at Ohio State. The course is worth three </w:t>
      </w:r>
      <w:r w:rsidR="002A36D5" w:rsidRPr="0091417E">
        <w:rPr>
          <w:rFonts w:cs="Arial"/>
        </w:rPr>
        <w:t xml:space="preserve">(3) </w:t>
      </w:r>
      <w:r w:rsidRPr="0091417E">
        <w:rPr>
          <w:rFonts w:cs="Arial"/>
        </w:rPr>
        <w:t xml:space="preserve">credit hours at </w:t>
      </w:r>
      <w:r w:rsidRPr="00416541">
        <w:rPr>
          <w:rFonts w:cs="Arial"/>
        </w:rPr>
        <w:lastRenderedPageBreak/>
        <w:t xml:space="preserve">CSCC, and transfer credit comes in as "K" credit. K credit does not include + or – </w:t>
      </w:r>
      <w:r w:rsidR="000B3EC1" w:rsidRPr="00416541">
        <w:rPr>
          <w:rFonts w:cs="Arial"/>
        </w:rPr>
        <w:t>grades</w:t>
      </w:r>
      <w:r w:rsidR="00DE5D9F" w:rsidRPr="00416541">
        <w:rPr>
          <w:rFonts w:cs="Arial"/>
        </w:rPr>
        <w:t>, and the individual grade will only be listed if the student earned a D. For example, when a student earns a C- for transfer credit,</w:t>
      </w:r>
      <w:r w:rsidRPr="00416541">
        <w:rPr>
          <w:rFonts w:cs="Arial"/>
        </w:rPr>
        <w:t xml:space="preserve"> it will be listed only as KC, not KC-.</w:t>
      </w:r>
      <w:r w:rsidR="002A36D5" w:rsidRPr="00416541">
        <w:rPr>
          <w:rFonts w:cs="Arial"/>
        </w:rPr>
        <w:t xml:space="preserve"> The grade does not transfer</w:t>
      </w:r>
      <w:r w:rsidR="00DE5D9F" w:rsidRPr="00416541">
        <w:rPr>
          <w:rFonts w:cs="Arial"/>
        </w:rPr>
        <w:t xml:space="preserve">; </w:t>
      </w:r>
      <w:r w:rsidR="000B3EC1" w:rsidRPr="00416541">
        <w:rPr>
          <w:rFonts w:cs="Arial"/>
        </w:rPr>
        <w:t>therefore, it is not included in</w:t>
      </w:r>
      <w:r w:rsidR="001A063D" w:rsidRPr="00416541">
        <w:rPr>
          <w:rFonts w:cs="Arial"/>
        </w:rPr>
        <w:t xml:space="preserve"> the Ohio State cumulative GPA. </w:t>
      </w:r>
    </w:p>
    <w:p w14:paraId="592A5393" w14:textId="2968C38D" w:rsidR="00AA3C77" w:rsidRPr="00416541" w:rsidRDefault="00895AC2" w:rsidP="00280E61">
      <w:pPr>
        <w:pStyle w:val="BodyText"/>
        <w:rPr>
          <w:rFonts w:cs="Arial"/>
        </w:rPr>
      </w:pPr>
      <w:r w:rsidRPr="68738CAF">
        <w:rPr>
          <w:rFonts w:cs="Arial"/>
        </w:rPr>
        <w:t xml:space="preserve">If </w:t>
      </w:r>
      <w:r w:rsidR="00F83FA5" w:rsidRPr="68738CAF">
        <w:rPr>
          <w:rFonts w:cs="Arial"/>
        </w:rPr>
        <w:t xml:space="preserve">a course is not a direct equivalent, credit can also be evaluated as special (SPL), general (GEN), technical (TECH), or deferred (DEF). </w:t>
      </w:r>
      <w:r w:rsidR="008241A5" w:rsidRPr="68738CAF">
        <w:rPr>
          <w:rFonts w:cs="Arial"/>
        </w:rPr>
        <w:t>S</w:t>
      </w:r>
      <w:r w:rsidR="00F83FA5" w:rsidRPr="68738CAF">
        <w:rPr>
          <w:rFonts w:cs="Arial"/>
        </w:rPr>
        <w:t xml:space="preserve">pecial, general, deferred, or </w:t>
      </w:r>
      <w:bookmarkStart w:id="336" w:name="_Int_FjKTcps5"/>
      <w:r w:rsidR="00F83FA5" w:rsidRPr="68738CAF">
        <w:rPr>
          <w:rFonts w:cs="Arial"/>
        </w:rPr>
        <w:t>technical</w:t>
      </w:r>
      <w:bookmarkEnd w:id="336"/>
      <w:r w:rsidR="00F83FA5" w:rsidRPr="68738CAF">
        <w:rPr>
          <w:rFonts w:cs="Arial"/>
        </w:rPr>
        <w:t xml:space="preserve"> </w:t>
      </w:r>
      <w:r w:rsidR="008241A5" w:rsidRPr="68738CAF">
        <w:rPr>
          <w:rFonts w:cs="Arial"/>
        </w:rPr>
        <w:t xml:space="preserve">is noted </w:t>
      </w:r>
      <w:r w:rsidR="000B3EC1" w:rsidRPr="68738CAF">
        <w:rPr>
          <w:rFonts w:cs="Arial"/>
        </w:rPr>
        <w:t>in</w:t>
      </w:r>
      <w:r w:rsidR="00F83FA5" w:rsidRPr="68738CAF">
        <w:rPr>
          <w:rFonts w:cs="Arial"/>
        </w:rPr>
        <w:t xml:space="preserve"> the student's Transfer Credit Report. In hopes of receiving official credit</w:t>
      </w:r>
      <w:r w:rsidR="00FE7804" w:rsidRPr="68738CAF">
        <w:rPr>
          <w:rFonts w:cs="Arial"/>
        </w:rPr>
        <w:t xml:space="preserve"> to meet degree r</w:t>
      </w:r>
      <w:r w:rsidR="00C35E96" w:rsidRPr="68738CAF">
        <w:rPr>
          <w:rFonts w:cs="Arial"/>
        </w:rPr>
        <w:t>e</w:t>
      </w:r>
      <w:r w:rsidR="00FE7804" w:rsidRPr="68738CAF">
        <w:rPr>
          <w:rFonts w:cs="Arial"/>
        </w:rPr>
        <w:t>quirements</w:t>
      </w:r>
      <w:r w:rsidR="00F83FA5" w:rsidRPr="68738CAF">
        <w:rPr>
          <w:rFonts w:cs="Arial"/>
        </w:rPr>
        <w:t xml:space="preserve">, HRS students should follow the </w:t>
      </w:r>
      <w:hyperlink r:id="rId213">
        <w:r w:rsidR="00F83FA5" w:rsidRPr="68738CAF">
          <w:rPr>
            <w:rFonts w:cs="Arial"/>
          </w:rPr>
          <w:t>subsequent steps</w:t>
        </w:r>
      </w:hyperlink>
      <w:r w:rsidR="00F83FA5" w:rsidRPr="68738CAF">
        <w:rPr>
          <w:rFonts w:cs="Arial"/>
        </w:rPr>
        <w:t xml:space="preserve"> </w:t>
      </w:r>
      <w:bookmarkStart w:id="337" w:name="_Int_Q4BUbRTt"/>
      <w:r w:rsidR="00F83FA5" w:rsidRPr="68738CAF">
        <w:rPr>
          <w:rFonts w:cs="Arial"/>
        </w:rPr>
        <w:t>to</w:t>
      </w:r>
      <w:bookmarkEnd w:id="337"/>
      <w:r w:rsidR="00F83FA5" w:rsidRPr="68738CAF">
        <w:rPr>
          <w:rFonts w:cs="Arial"/>
        </w:rPr>
        <w:t xml:space="preserve"> have credit evaluated for all prerequisite and major courses. </w:t>
      </w:r>
      <w:r w:rsidR="008F4754" w:rsidRPr="68738CAF">
        <w:rPr>
          <w:rFonts w:cs="Arial"/>
        </w:rPr>
        <w:t xml:space="preserve">The process </w:t>
      </w:r>
      <w:r w:rsidR="006C31D3" w:rsidRPr="68738CAF">
        <w:rPr>
          <w:rFonts w:cs="Arial"/>
        </w:rPr>
        <w:t>for assessing</w:t>
      </w:r>
      <w:r w:rsidR="00F61FCF" w:rsidRPr="68738CAF">
        <w:rPr>
          <w:rFonts w:cs="Arial"/>
        </w:rPr>
        <w:t xml:space="preserve"> transfer courses that may meet </w:t>
      </w:r>
      <w:r w:rsidR="006C31D3" w:rsidRPr="68738CAF">
        <w:rPr>
          <w:rFonts w:cs="Arial"/>
        </w:rPr>
        <w:t>general education (GE)</w:t>
      </w:r>
      <w:r w:rsidR="00F83FA5" w:rsidRPr="68738CAF">
        <w:rPr>
          <w:rFonts w:cs="Arial"/>
        </w:rPr>
        <w:t xml:space="preserve"> </w:t>
      </w:r>
      <w:r w:rsidR="00F61FCF" w:rsidRPr="68738CAF">
        <w:rPr>
          <w:rFonts w:cs="Arial"/>
        </w:rPr>
        <w:t xml:space="preserve">requirements </w:t>
      </w:r>
      <w:r w:rsidR="0035363B" w:rsidRPr="68738CAF">
        <w:rPr>
          <w:rFonts w:cs="Arial"/>
        </w:rPr>
        <w:t xml:space="preserve">should </w:t>
      </w:r>
      <w:r w:rsidR="00F61FCF" w:rsidRPr="68738CAF">
        <w:rPr>
          <w:rFonts w:cs="Arial"/>
        </w:rPr>
        <w:t xml:space="preserve">be discussed with an HRS academic advisor. </w:t>
      </w:r>
      <w:r w:rsidR="00F83FA5" w:rsidRPr="68738CAF">
        <w:rPr>
          <w:rFonts w:cs="Arial"/>
        </w:rPr>
        <w:t xml:space="preserve">Each HRS student is responsible for obtaining a further evaluation of the </w:t>
      </w:r>
      <w:r w:rsidR="00F61FCF" w:rsidRPr="68738CAF">
        <w:rPr>
          <w:rFonts w:cs="Arial"/>
        </w:rPr>
        <w:t>non-course-specific</w:t>
      </w:r>
      <w:r w:rsidR="00F83FA5" w:rsidRPr="68738CAF">
        <w:rPr>
          <w:rFonts w:cs="Arial"/>
        </w:rPr>
        <w:t xml:space="preserve"> credits (e.g., SPL, GEN, TECH, and </w:t>
      </w:r>
      <w:r w:rsidR="00ED5B5E" w:rsidRPr="68738CAF">
        <w:rPr>
          <w:rFonts w:cs="Arial"/>
        </w:rPr>
        <w:t>VAL</w:t>
      </w:r>
      <w:r w:rsidR="00F83FA5" w:rsidRPr="68738CAF">
        <w:rPr>
          <w:rFonts w:cs="Arial"/>
        </w:rPr>
        <w:t>). All transfer credits must be evaluated by the end of the first semester of enrollment at Ohio State.</w:t>
      </w:r>
    </w:p>
    <w:p w14:paraId="592A5394" w14:textId="11132B29" w:rsidR="00AA3C77" w:rsidRPr="00416541" w:rsidRDefault="00F83FA5" w:rsidP="00730C83">
      <w:pPr>
        <w:pStyle w:val="Heading3"/>
        <w:rPr>
          <w:rFonts w:cs="Arial"/>
        </w:rPr>
      </w:pPr>
      <w:bookmarkStart w:id="338" w:name="Interpreting_transfer_evaluations"/>
      <w:bookmarkEnd w:id="338"/>
      <w:r w:rsidRPr="00416541">
        <w:rPr>
          <w:rFonts w:cs="Arial"/>
        </w:rPr>
        <w:t xml:space="preserve">Interpreting </w:t>
      </w:r>
      <w:r w:rsidR="006C31D3" w:rsidRPr="00416541">
        <w:rPr>
          <w:rFonts w:cs="Arial"/>
        </w:rPr>
        <w:t>T</w:t>
      </w:r>
      <w:r w:rsidRPr="00416541">
        <w:rPr>
          <w:rFonts w:cs="Arial"/>
        </w:rPr>
        <w:t xml:space="preserve">ransfer </w:t>
      </w:r>
      <w:r w:rsidR="006C31D3" w:rsidRPr="00416541">
        <w:rPr>
          <w:rFonts w:cs="Arial"/>
        </w:rPr>
        <w:t>E</w:t>
      </w:r>
      <w:r w:rsidRPr="00416541">
        <w:rPr>
          <w:rFonts w:cs="Arial"/>
        </w:rPr>
        <w:t>valuations</w:t>
      </w:r>
    </w:p>
    <w:p w14:paraId="592A5395" w14:textId="0390C6C7" w:rsidR="00AA3C77" w:rsidRPr="00416541" w:rsidRDefault="00F83FA5" w:rsidP="00280E61">
      <w:pPr>
        <w:pStyle w:val="BodyText"/>
        <w:rPr>
          <w:rFonts w:cs="Arial"/>
        </w:rPr>
      </w:pPr>
      <w:r w:rsidRPr="68738CAF">
        <w:rPr>
          <w:rFonts w:cs="Arial"/>
        </w:rPr>
        <w:t xml:space="preserve">While your academic advisor may assist with </w:t>
      </w:r>
      <w:r w:rsidR="00FE7804" w:rsidRPr="68738CAF">
        <w:rPr>
          <w:rFonts w:cs="Arial"/>
        </w:rPr>
        <w:t xml:space="preserve">interpreting the Transfer Credit Report, </w:t>
      </w:r>
      <w:r w:rsidR="00FC07B2" w:rsidRPr="68738CAF">
        <w:rPr>
          <w:rFonts w:cs="Arial"/>
        </w:rPr>
        <w:t>it is the student's responsibility to</w:t>
      </w:r>
      <w:r w:rsidR="00FE7804" w:rsidRPr="68738CAF">
        <w:rPr>
          <w:rFonts w:cs="Arial"/>
        </w:rPr>
        <w:t xml:space="preserve"> identify and process all paperwork associated with these credit categories</w:t>
      </w:r>
      <w:r w:rsidRPr="68738CAF">
        <w:rPr>
          <w:rFonts w:cs="Arial"/>
        </w:rPr>
        <w:t xml:space="preserve">. All questions concerning </w:t>
      </w:r>
      <w:bookmarkStart w:id="339" w:name="_Int_uw6FDhWI"/>
      <w:r w:rsidRPr="68738CAF">
        <w:rPr>
          <w:rFonts w:cs="Arial"/>
        </w:rPr>
        <w:t>transfer</w:t>
      </w:r>
      <w:bookmarkEnd w:id="339"/>
      <w:r w:rsidRPr="68738CAF">
        <w:rPr>
          <w:rFonts w:cs="Arial"/>
        </w:rPr>
        <w:t xml:space="preserve"> credits should be resolved by the end of the first semester of enrollment. See </w:t>
      </w:r>
      <w:hyperlink r:id="rId214">
        <w:r w:rsidRPr="68738CAF">
          <w:rPr>
            <w:rFonts w:cs="Arial"/>
          </w:rPr>
          <w:t>Board of Trustees Bylaws and Rules Chapter 3335-8</w:t>
        </w:r>
      </w:hyperlink>
      <w:r w:rsidRPr="68738CAF">
        <w:rPr>
          <w:rFonts w:cs="Arial"/>
        </w:rPr>
        <w:t xml:space="preserve"> </w:t>
      </w:r>
      <w:hyperlink r:id="rId215">
        <w:r w:rsidRPr="68738CAF">
          <w:rPr>
            <w:rFonts w:cs="Arial"/>
          </w:rPr>
          <w:t xml:space="preserve">Instruction </w:t>
        </w:r>
      </w:hyperlink>
      <w:r w:rsidRPr="68738CAF">
        <w:rPr>
          <w:rFonts w:cs="Arial"/>
        </w:rPr>
        <w:t>for all university rules for credit hour standards.</w:t>
      </w:r>
    </w:p>
    <w:p w14:paraId="592A5396" w14:textId="41A36A14" w:rsidR="00AA3C77" w:rsidRPr="00416541" w:rsidRDefault="00F83FA5" w:rsidP="00280E61">
      <w:pPr>
        <w:pStyle w:val="BodyText"/>
        <w:rPr>
          <w:rFonts w:cs="Arial"/>
        </w:rPr>
      </w:pPr>
      <w:r w:rsidRPr="00416541">
        <w:rPr>
          <w:rFonts w:cs="Arial"/>
        </w:rPr>
        <w:t xml:space="preserve">Current Ohio State students interested in taking Ohio State equivalent courses at another college or university </w:t>
      </w:r>
      <w:r w:rsidR="00D70452" w:rsidRPr="00416541">
        <w:rPr>
          <w:rFonts w:cs="Arial"/>
        </w:rPr>
        <w:t>can</w:t>
      </w:r>
      <w:r w:rsidRPr="00416541">
        <w:rPr>
          <w:rFonts w:cs="Arial"/>
        </w:rPr>
        <w:t xml:space="preserve"> use </w:t>
      </w:r>
      <w:hyperlink r:id="rId216">
        <w:r w:rsidRPr="00416541">
          <w:rPr>
            <w:rFonts w:cs="Arial"/>
          </w:rPr>
          <w:t xml:space="preserve">Transferology Lab </w:t>
        </w:r>
      </w:hyperlink>
      <w:r w:rsidR="00D70452" w:rsidRPr="00416541">
        <w:rPr>
          <w:rFonts w:cs="Arial"/>
        </w:rPr>
        <w:t>to determine the</w:t>
      </w:r>
      <w:r w:rsidRPr="00416541">
        <w:rPr>
          <w:rFonts w:cs="Arial"/>
        </w:rPr>
        <w:t xml:space="preserve"> academic equivalent of the desired Ohio State course. </w:t>
      </w:r>
      <w:r w:rsidR="00ED5B5E" w:rsidRPr="00416541">
        <w:rPr>
          <w:rFonts w:cs="Arial"/>
        </w:rPr>
        <w:t>The student must</w:t>
      </w:r>
      <w:r w:rsidRPr="00416541">
        <w:rPr>
          <w:rFonts w:cs="Arial"/>
        </w:rPr>
        <w:t xml:space="preserve"> check with BuckeyeLink to understand all the implications </w:t>
      </w:r>
      <w:r w:rsidR="002C0D3F" w:rsidRPr="00416541">
        <w:rPr>
          <w:rFonts w:cs="Arial"/>
        </w:rPr>
        <w:t>of taking courses at another university,</w:t>
      </w:r>
      <w:r w:rsidRPr="00416541">
        <w:rPr>
          <w:rFonts w:cs="Arial"/>
        </w:rPr>
        <w:t xml:space="preserve"> as this may change financial aid awards.</w:t>
      </w:r>
    </w:p>
    <w:p w14:paraId="592A5397" w14:textId="1F735981" w:rsidR="00AA3C77" w:rsidRPr="00416541" w:rsidRDefault="00F83FA5" w:rsidP="00280E61">
      <w:pPr>
        <w:pStyle w:val="BodyText"/>
        <w:rPr>
          <w:rFonts w:cs="Arial"/>
        </w:rPr>
      </w:pPr>
      <w:r w:rsidRPr="00416541">
        <w:rPr>
          <w:rFonts w:cs="Arial"/>
        </w:rPr>
        <w:t xml:space="preserve">The grades received at the other institution are not used to calculate a student’s cumulative Ohio State GPA. However, </w:t>
      </w:r>
      <w:r w:rsidR="009E4BCC" w:rsidRPr="00416541">
        <w:rPr>
          <w:rFonts w:cs="Arial"/>
        </w:rPr>
        <w:t xml:space="preserve">a </w:t>
      </w:r>
      <w:r w:rsidRPr="00416541">
        <w:rPr>
          <w:rFonts w:cs="Arial"/>
        </w:rPr>
        <w:t xml:space="preserve">GPA calculation will include all transfer credits and grades when </w:t>
      </w:r>
      <w:r w:rsidR="00ED5B5E" w:rsidRPr="00416541">
        <w:rPr>
          <w:rFonts w:cs="Arial"/>
        </w:rPr>
        <w:t>students apply</w:t>
      </w:r>
      <w:r w:rsidRPr="00416541">
        <w:rPr>
          <w:rFonts w:cs="Arial"/>
        </w:rPr>
        <w:t xml:space="preserve"> to graduate and professional programs. Any course from an accredited institution with a grade of D or higher can be awarded credit at Ohio State</w:t>
      </w:r>
      <w:r w:rsidR="00FC07B2" w:rsidRPr="00416541">
        <w:rPr>
          <w:rFonts w:cs="Arial"/>
        </w:rPr>
        <w:t>,</w:t>
      </w:r>
      <w:r w:rsidRPr="00416541">
        <w:rPr>
          <w:rFonts w:cs="Arial"/>
        </w:rPr>
        <w:t xml:space="preserve"> except for </w:t>
      </w:r>
      <w:r w:rsidR="00416541" w:rsidRPr="00416541">
        <w:rPr>
          <w:rFonts w:cs="Arial"/>
        </w:rPr>
        <w:t>prerequisites and program-required coursework in HRS programs</w:t>
      </w:r>
      <w:r w:rsidRPr="00416541">
        <w:rPr>
          <w:rFonts w:cs="Arial"/>
        </w:rPr>
        <w:t>. Courses with a grade of S (satisfactory) can be awarded credit. Courses with a grade of D-</w:t>
      </w:r>
      <w:r w:rsidR="00FC07B2" w:rsidRPr="00416541">
        <w:rPr>
          <w:rFonts w:cs="Arial"/>
        </w:rPr>
        <w:t xml:space="preserve"> or failing grades, as well as pass/no pass audited courses,</w:t>
      </w:r>
      <w:r w:rsidRPr="00416541">
        <w:rPr>
          <w:rFonts w:cs="Arial"/>
        </w:rPr>
        <w:t xml:space="preserve"> will not </w:t>
      </w:r>
      <w:r w:rsidR="009161EC" w:rsidRPr="00416541">
        <w:rPr>
          <w:rFonts w:cs="Arial"/>
        </w:rPr>
        <w:t xml:space="preserve">grant </w:t>
      </w:r>
      <w:r w:rsidRPr="00416541">
        <w:rPr>
          <w:rFonts w:cs="Arial"/>
        </w:rPr>
        <w:t>credit at Ohio State.</w:t>
      </w:r>
    </w:p>
    <w:p w14:paraId="592A5399" w14:textId="2AB7D0D7" w:rsidR="00AA3C77" w:rsidRPr="00416541" w:rsidRDefault="00F83FA5" w:rsidP="00280E61">
      <w:pPr>
        <w:pStyle w:val="BodyText"/>
        <w:rPr>
          <w:rFonts w:cs="Arial"/>
        </w:rPr>
      </w:pPr>
      <w:r w:rsidRPr="00416541">
        <w:rPr>
          <w:rFonts w:cs="Arial"/>
        </w:rPr>
        <w:t xml:space="preserve">Finally, students who wish to apply for a consortium agreement to have financial aid awards applied toward tuition at an outside college or university </w:t>
      </w:r>
      <w:r w:rsidR="00BA070D" w:rsidRPr="00416541">
        <w:rPr>
          <w:rFonts w:cs="Arial"/>
        </w:rPr>
        <w:t xml:space="preserve">can </w:t>
      </w:r>
      <w:r w:rsidRPr="00416541">
        <w:rPr>
          <w:rFonts w:cs="Arial"/>
        </w:rPr>
        <w:t xml:space="preserve">find additional information </w:t>
      </w:r>
      <w:r w:rsidR="00825EE8" w:rsidRPr="00416541">
        <w:rPr>
          <w:rFonts w:cs="Arial"/>
        </w:rPr>
        <w:t xml:space="preserve">on </w:t>
      </w:r>
      <w:r w:rsidRPr="00416541">
        <w:rPr>
          <w:rFonts w:cs="Arial"/>
        </w:rPr>
        <w:t xml:space="preserve">the </w:t>
      </w:r>
      <w:hyperlink r:id="rId217">
        <w:r w:rsidRPr="00416541">
          <w:rPr>
            <w:rFonts w:cs="Arial"/>
          </w:rPr>
          <w:t>Student Financial Aid website</w:t>
        </w:r>
      </w:hyperlink>
      <w:r w:rsidRPr="00416541">
        <w:rPr>
          <w:rFonts w:cs="Arial"/>
        </w:rPr>
        <w:t>.</w:t>
      </w:r>
    </w:p>
    <w:p w14:paraId="1803A301" w14:textId="77777777" w:rsidR="00921A87" w:rsidRDefault="00921A87">
      <w:pPr>
        <w:spacing w:before="0"/>
        <w:rPr>
          <w:rFonts w:eastAsia="Calibri Light" w:cs="Arial"/>
          <w:b/>
          <w:bCs/>
          <w:caps/>
          <w:sz w:val="32"/>
          <w:szCs w:val="32"/>
        </w:rPr>
      </w:pPr>
      <w:bookmarkStart w:id="340" w:name="Student_Financial_Aid"/>
      <w:bookmarkStart w:id="341" w:name="_bookmark66"/>
      <w:bookmarkEnd w:id="340"/>
      <w:bookmarkEnd w:id="341"/>
      <w:r>
        <w:rPr>
          <w:rFonts w:cs="Arial"/>
        </w:rPr>
        <w:br w:type="page"/>
      </w:r>
    </w:p>
    <w:p w14:paraId="592A539A" w14:textId="6B9A42DA" w:rsidR="00AA3C77" w:rsidRPr="00416541" w:rsidRDefault="00895AC2" w:rsidP="00280E61">
      <w:pPr>
        <w:pStyle w:val="Heading2"/>
        <w:rPr>
          <w:rFonts w:ascii="Arial" w:hAnsi="Arial" w:cs="Arial"/>
        </w:rPr>
      </w:pPr>
      <w:bookmarkStart w:id="342" w:name="_Toc206597481"/>
      <w:r w:rsidRPr="00416541">
        <w:rPr>
          <w:rFonts w:ascii="Arial" w:hAnsi="Arial" w:cs="Arial"/>
        </w:rPr>
        <w:lastRenderedPageBreak/>
        <w:t>Student Financial Aid</w:t>
      </w:r>
      <w:bookmarkEnd w:id="342"/>
    </w:p>
    <w:p w14:paraId="592A539D" w14:textId="4D9B9B9E" w:rsidR="00AA3C77" w:rsidRPr="00F13D36" w:rsidRDefault="00F83FA5" w:rsidP="00280E61">
      <w:pPr>
        <w:pStyle w:val="BodyText"/>
        <w:rPr>
          <w:rFonts w:cs="Arial"/>
        </w:rPr>
      </w:pPr>
      <w:r w:rsidRPr="00F13D36">
        <w:rPr>
          <w:rFonts w:cs="Arial"/>
        </w:rPr>
        <w:t xml:space="preserve">Information regarding Ohio State’s Student Financial Aid funding opportunities, student employment, </w:t>
      </w:r>
      <w:r w:rsidR="009161EC" w:rsidRPr="00F13D36">
        <w:rPr>
          <w:rFonts w:cs="Arial"/>
        </w:rPr>
        <w:t>scholarships</w:t>
      </w:r>
      <w:r w:rsidR="00F944A1" w:rsidRPr="00F13D36">
        <w:rPr>
          <w:rFonts w:cs="Arial"/>
        </w:rPr>
        <w:t xml:space="preserve">, </w:t>
      </w:r>
      <w:r w:rsidRPr="00F13D36">
        <w:rPr>
          <w:rFonts w:cs="Arial"/>
        </w:rPr>
        <w:t>required forms</w:t>
      </w:r>
      <w:r w:rsidR="00BA070D" w:rsidRPr="00F13D36">
        <w:rPr>
          <w:rFonts w:cs="Arial"/>
        </w:rPr>
        <w:t>,</w:t>
      </w:r>
      <w:r w:rsidRPr="00F13D36">
        <w:rPr>
          <w:rFonts w:cs="Arial"/>
        </w:rPr>
        <w:t xml:space="preserve"> and the FAFSA application can be found on the </w:t>
      </w:r>
      <w:hyperlink r:id="rId218">
        <w:r w:rsidRPr="00F13D36">
          <w:rPr>
            <w:rFonts w:cs="Arial"/>
          </w:rPr>
          <w:t>Student Financial</w:t>
        </w:r>
      </w:hyperlink>
      <w:r w:rsidRPr="00F13D36">
        <w:rPr>
          <w:rFonts w:cs="Arial"/>
        </w:rPr>
        <w:t xml:space="preserve"> </w:t>
      </w:r>
      <w:hyperlink r:id="rId219">
        <w:r w:rsidRPr="00F13D36">
          <w:rPr>
            <w:rFonts w:cs="Arial"/>
          </w:rPr>
          <w:t>Aid website</w:t>
        </w:r>
      </w:hyperlink>
      <w:r w:rsidRPr="00F13D36">
        <w:rPr>
          <w:rFonts w:cs="Arial"/>
        </w:rPr>
        <w:t xml:space="preserve">. </w:t>
      </w:r>
      <w:r w:rsidR="00F13D36" w:rsidRPr="00F13D36">
        <w:rPr>
          <w:rFonts w:cs="Arial"/>
        </w:rPr>
        <w:t>Program-specific scholarships and funding opportunities can be found on individual HRS programs'</w:t>
      </w:r>
      <w:r w:rsidR="009161EC" w:rsidRPr="00F13D36">
        <w:rPr>
          <w:rFonts w:cs="Arial"/>
        </w:rPr>
        <w:t xml:space="preserve"> websites</w:t>
      </w:r>
      <w:r w:rsidRPr="00F13D36">
        <w:rPr>
          <w:rFonts w:cs="Arial"/>
        </w:rPr>
        <w:t>. Professional funding opportunities can be found on</w:t>
      </w:r>
      <w:r w:rsidR="00895AC2" w:rsidRPr="00F13D36">
        <w:rPr>
          <w:rFonts w:cs="Arial"/>
        </w:rPr>
        <w:t xml:space="preserve"> professional </w:t>
      </w:r>
      <w:r w:rsidRPr="00F13D36">
        <w:rPr>
          <w:rFonts w:cs="Arial"/>
        </w:rPr>
        <w:t xml:space="preserve">websites. University tuition and fees </w:t>
      </w:r>
      <w:r w:rsidR="00216392" w:rsidRPr="00F13D36">
        <w:rPr>
          <w:rFonts w:cs="Arial"/>
        </w:rPr>
        <w:t>are</w:t>
      </w:r>
      <w:r w:rsidRPr="00F13D36">
        <w:rPr>
          <w:rFonts w:cs="Arial"/>
        </w:rPr>
        <w:t xml:space="preserve"> </w:t>
      </w:r>
      <w:r w:rsidR="00F13D36" w:rsidRPr="00F13D36">
        <w:rPr>
          <w:rFonts w:cs="Arial"/>
        </w:rPr>
        <w:t>listed in the University Registrar's Student</w:t>
      </w:r>
      <w:r w:rsidRPr="00F13D36">
        <w:rPr>
          <w:rFonts w:cs="Arial"/>
        </w:rPr>
        <w:t xml:space="preserve"> </w:t>
      </w:r>
      <w:hyperlink r:id="rId220">
        <w:r w:rsidRPr="00F13D36">
          <w:rPr>
            <w:rFonts w:cs="Arial"/>
          </w:rPr>
          <w:t>Tuition and Fee Tables</w:t>
        </w:r>
      </w:hyperlink>
      <w:r w:rsidRPr="00F13D36">
        <w:rPr>
          <w:rFonts w:cs="Arial"/>
        </w:rPr>
        <w:t>.</w:t>
      </w:r>
    </w:p>
    <w:p w14:paraId="592A539F" w14:textId="298F523E" w:rsidR="00AA3C77" w:rsidRPr="00F13D36" w:rsidRDefault="00F83FA5" w:rsidP="00280E61">
      <w:pPr>
        <w:pStyle w:val="BodyText"/>
        <w:rPr>
          <w:rFonts w:cs="Arial"/>
        </w:rPr>
      </w:pPr>
      <w:r w:rsidRPr="68738CAF">
        <w:rPr>
          <w:rFonts w:cs="Arial"/>
        </w:rPr>
        <w:t xml:space="preserve">The costs associated with clinical experience and other specific program expenses are in the student’s program handbook, </w:t>
      </w:r>
      <w:r w:rsidR="008D4D02" w:rsidRPr="68738CAF">
        <w:rPr>
          <w:rFonts w:cs="Arial"/>
        </w:rPr>
        <w:t xml:space="preserve">which is available on the HRS </w:t>
      </w:r>
      <w:bookmarkStart w:id="343" w:name="_Int_xkgNAtX2"/>
      <w:r w:rsidR="008D4D02" w:rsidRPr="68738CAF">
        <w:rPr>
          <w:rFonts w:cs="Arial"/>
        </w:rPr>
        <w:t>website's</w:t>
      </w:r>
      <w:bookmarkEnd w:id="343"/>
      <w:r w:rsidRPr="68738CAF">
        <w:rPr>
          <w:rFonts w:cs="Arial"/>
        </w:rPr>
        <w:t xml:space="preserve"> </w:t>
      </w:r>
      <w:hyperlink r:id="rId221">
        <w:r w:rsidRPr="68738CAF">
          <w:rPr>
            <w:rFonts w:cs="Arial"/>
          </w:rPr>
          <w:t>Student Handbooks page</w:t>
        </w:r>
      </w:hyperlink>
      <w:r w:rsidRPr="68738CAF">
        <w:rPr>
          <w:rFonts w:cs="Arial"/>
        </w:rPr>
        <w:t>.</w:t>
      </w:r>
    </w:p>
    <w:p w14:paraId="592A53B8" w14:textId="77777777" w:rsidR="00AA3C77" w:rsidRPr="00F13D36" w:rsidRDefault="00F83FA5" w:rsidP="00280E61">
      <w:pPr>
        <w:pStyle w:val="Heading3"/>
        <w:rPr>
          <w:rFonts w:cs="Arial"/>
        </w:rPr>
      </w:pPr>
      <w:bookmarkStart w:id="344" w:name="Student_Employment"/>
      <w:bookmarkStart w:id="345" w:name="_bookmark67"/>
      <w:bookmarkStart w:id="346" w:name="Graduation"/>
      <w:bookmarkStart w:id="347" w:name="_bookmark68"/>
      <w:bookmarkStart w:id="348" w:name="Applying_to_graduate"/>
      <w:bookmarkStart w:id="349" w:name="Minimum_hours_required_for_a_BS_degree_i"/>
      <w:bookmarkStart w:id="350" w:name="Graduate_Graduation_Requirements:"/>
      <w:bookmarkStart w:id="351" w:name="Certificates"/>
      <w:bookmarkEnd w:id="344"/>
      <w:bookmarkEnd w:id="345"/>
      <w:bookmarkEnd w:id="346"/>
      <w:bookmarkEnd w:id="347"/>
      <w:bookmarkEnd w:id="348"/>
      <w:bookmarkEnd w:id="349"/>
      <w:bookmarkEnd w:id="350"/>
      <w:bookmarkEnd w:id="351"/>
      <w:r w:rsidRPr="00F13D36">
        <w:rPr>
          <w:rFonts w:cs="Arial"/>
        </w:rPr>
        <w:t>Certificates</w:t>
      </w:r>
    </w:p>
    <w:p w14:paraId="592A53B9" w14:textId="77777777" w:rsidR="00AA3C77" w:rsidRPr="00F13D36" w:rsidRDefault="00F83FA5" w:rsidP="00482E01">
      <w:pPr>
        <w:pStyle w:val="Heading4"/>
        <w:rPr>
          <w:rFonts w:ascii="Arial" w:hAnsi="Arial" w:cs="Arial"/>
        </w:rPr>
      </w:pPr>
      <w:r w:rsidRPr="00F13D36">
        <w:rPr>
          <w:rFonts w:ascii="Arial" w:hAnsi="Arial" w:cs="Arial"/>
        </w:rPr>
        <w:t>Post-baccalaureate certificate of study requirements</w:t>
      </w:r>
    </w:p>
    <w:p w14:paraId="592A53BA" w14:textId="79E15C64" w:rsidR="00AA3C77" w:rsidRPr="00F13D36" w:rsidRDefault="00CD37A7" w:rsidP="00280E61">
      <w:pPr>
        <w:pStyle w:val="BodyText"/>
        <w:rPr>
          <w:rFonts w:cs="Arial"/>
        </w:rPr>
      </w:pPr>
      <w:r w:rsidRPr="00F13D36">
        <w:rPr>
          <w:rFonts w:cs="Arial"/>
        </w:rPr>
        <w:t>To be eligible for a post-baccalaureate certificate of study, students must meet the following general requirements, as established by the programs that award the certificate:</w:t>
      </w:r>
    </w:p>
    <w:p w14:paraId="592A53BB" w14:textId="77777777" w:rsidR="00AA3C77" w:rsidRPr="00F13D36" w:rsidRDefault="00F83FA5" w:rsidP="00280E61">
      <w:pPr>
        <w:pStyle w:val="ListParagraph"/>
        <w:numPr>
          <w:ilvl w:val="1"/>
          <w:numId w:val="7"/>
        </w:numPr>
        <w:rPr>
          <w:rFonts w:cs="Arial"/>
        </w:rPr>
      </w:pPr>
      <w:r w:rsidRPr="00F13D36">
        <w:rPr>
          <w:rFonts w:cs="Arial"/>
        </w:rPr>
        <w:t>Evidence of a previously earned baccalaureate degree;</w:t>
      </w:r>
    </w:p>
    <w:p w14:paraId="592A53BD" w14:textId="32915CF6" w:rsidR="00AA3C77" w:rsidRPr="00F13D36" w:rsidRDefault="00F83FA5" w:rsidP="00280E61">
      <w:pPr>
        <w:pStyle w:val="ListParagraph"/>
        <w:numPr>
          <w:ilvl w:val="1"/>
          <w:numId w:val="7"/>
        </w:numPr>
        <w:rPr>
          <w:rFonts w:cs="Arial"/>
        </w:rPr>
      </w:pPr>
      <w:r w:rsidRPr="00F13D36">
        <w:rPr>
          <w:rFonts w:cs="Arial"/>
        </w:rPr>
        <w:t>Completion of all academic and clinical requirements as designated by the program.</w:t>
      </w:r>
    </w:p>
    <w:p w14:paraId="592A53BE" w14:textId="77777777" w:rsidR="00AA3C77" w:rsidRPr="00F13D36" w:rsidRDefault="00F83FA5" w:rsidP="00280E61">
      <w:pPr>
        <w:pStyle w:val="BodyText"/>
        <w:rPr>
          <w:rFonts w:cs="Arial"/>
        </w:rPr>
      </w:pPr>
      <w:r w:rsidRPr="00F13D36">
        <w:rPr>
          <w:rFonts w:cs="Arial"/>
        </w:rPr>
        <w:t>Students completing the post-baccalaureate certificate of study:</w:t>
      </w:r>
    </w:p>
    <w:p w14:paraId="592A53BF" w14:textId="77777777" w:rsidR="00AA3C77" w:rsidRPr="00F13D36" w:rsidRDefault="00F83FA5" w:rsidP="00280E61">
      <w:pPr>
        <w:pStyle w:val="ListParagraph"/>
        <w:numPr>
          <w:ilvl w:val="1"/>
          <w:numId w:val="7"/>
        </w:numPr>
        <w:rPr>
          <w:rFonts w:cs="Arial"/>
        </w:rPr>
      </w:pPr>
      <w:r w:rsidRPr="00F13D36">
        <w:rPr>
          <w:rFonts w:cs="Arial"/>
        </w:rPr>
        <w:t>Must complete the required professional courses and all program prerequisites;</w:t>
      </w:r>
    </w:p>
    <w:p w14:paraId="592A53C0" w14:textId="77777777" w:rsidR="00AA3C77" w:rsidRPr="00F13D36" w:rsidRDefault="00F83FA5" w:rsidP="00280E61">
      <w:pPr>
        <w:pStyle w:val="ListParagraph"/>
        <w:numPr>
          <w:ilvl w:val="1"/>
          <w:numId w:val="7"/>
        </w:numPr>
        <w:rPr>
          <w:rFonts w:cs="Arial"/>
        </w:rPr>
      </w:pPr>
      <w:r w:rsidRPr="00F13D36">
        <w:rPr>
          <w:rFonts w:cs="Arial"/>
        </w:rPr>
        <w:t>Are not required to complete GE coursework;</w:t>
      </w:r>
    </w:p>
    <w:p w14:paraId="592A53C1" w14:textId="57B05308" w:rsidR="00AA3C77" w:rsidRPr="00F13D36" w:rsidRDefault="00F83FA5" w:rsidP="00280E61">
      <w:pPr>
        <w:pStyle w:val="ListParagraph"/>
        <w:numPr>
          <w:ilvl w:val="1"/>
          <w:numId w:val="7"/>
        </w:numPr>
        <w:rPr>
          <w:rFonts w:cs="Arial"/>
        </w:rPr>
      </w:pPr>
      <w:r w:rsidRPr="00F13D36">
        <w:rPr>
          <w:rFonts w:cs="Arial"/>
        </w:rPr>
        <w:t xml:space="preserve">Are not eligible to participate in the HRS Honors program, Research Distinction in their field of </w:t>
      </w:r>
      <w:r w:rsidR="003842AD" w:rsidRPr="00F13D36">
        <w:rPr>
          <w:rFonts w:cs="Arial"/>
        </w:rPr>
        <w:t>study</w:t>
      </w:r>
      <w:r w:rsidRPr="00F13D36">
        <w:rPr>
          <w:rFonts w:cs="Arial"/>
        </w:rPr>
        <w:t>, Latin honors designations, or University Commencement.</w:t>
      </w:r>
    </w:p>
    <w:p w14:paraId="592A53C2" w14:textId="631CD085" w:rsidR="00AA3C77" w:rsidRPr="00F13D36" w:rsidRDefault="00F83FA5" w:rsidP="00280E61">
      <w:pPr>
        <w:pStyle w:val="BodyText"/>
        <w:rPr>
          <w:rFonts w:cs="Arial"/>
        </w:rPr>
      </w:pPr>
      <w:r w:rsidRPr="00F13D36">
        <w:rPr>
          <w:rFonts w:cs="Arial"/>
        </w:rPr>
        <w:t xml:space="preserve">Students with previous degrees who elect the second degree (vs. post-baccalaureate certificate of study option) must meet all GE requirements of the University in effect at the time of enrollment </w:t>
      </w:r>
      <w:r w:rsidR="003842AD" w:rsidRPr="00F13D36">
        <w:rPr>
          <w:rFonts w:cs="Arial"/>
        </w:rPr>
        <w:t>and complete all program prerequisites and professional coursework before</w:t>
      </w:r>
      <w:r w:rsidRPr="00F13D36">
        <w:rPr>
          <w:rFonts w:cs="Arial"/>
        </w:rPr>
        <w:t xml:space="preserve"> graduation. These students are eligible to participate in the HRS Honors program, </w:t>
      </w:r>
      <w:r w:rsidR="00B11DEE">
        <w:rPr>
          <w:rFonts w:cs="Arial"/>
        </w:rPr>
        <w:t xml:space="preserve">receive Research Distinction in their field of study, earn Latin honors designations, and participate in </w:t>
      </w:r>
      <w:r w:rsidRPr="00F13D36">
        <w:rPr>
          <w:rFonts w:cs="Arial"/>
        </w:rPr>
        <w:t>University Commencement.</w:t>
      </w:r>
    </w:p>
    <w:p w14:paraId="592A53C3" w14:textId="77777777" w:rsidR="00AA3C77" w:rsidRPr="00F13D36" w:rsidRDefault="00F83FA5" w:rsidP="00482E01">
      <w:pPr>
        <w:pStyle w:val="Heading4"/>
        <w:rPr>
          <w:rFonts w:ascii="Arial" w:hAnsi="Arial" w:cs="Arial"/>
        </w:rPr>
      </w:pPr>
      <w:r w:rsidRPr="00F13D36">
        <w:rPr>
          <w:rFonts w:ascii="Arial" w:hAnsi="Arial" w:cs="Arial"/>
        </w:rPr>
        <w:t>Certificate of study requirements (non-post baccalaureate)</w:t>
      </w:r>
    </w:p>
    <w:p w14:paraId="5A8EB4C1" w14:textId="029461D0" w:rsidR="00D002A0" w:rsidRPr="00F13D36" w:rsidRDefault="003842AD" w:rsidP="00280E61">
      <w:pPr>
        <w:pStyle w:val="BodyText"/>
        <w:rPr>
          <w:rFonts w:cs="Arial"/>
        </w:rPr>
      </w:pPr>
      <w:r w:rsidRPr="00F13D36">
        <w:rPr>
          <w:rFonts w:cs="Arial"/>
        </w:rPr>
        <w:t>To be eligible for a post-baccalaureate certificate of study, students must meet the following general requirements, as established by the programs that award the certificate</w:t>
      </w:r>
      <w:r w:rsidR="00B11DEE">
        <w:rPr>
          <w:rFonts w:cs="Arial"/>
        </w:rPr>
        <w:t xml:space="preserve">. </w:t>
      </w:r>
      <w:r w:rsidR="00F83FA5" w:rsidRPr="00F13D36">
        <w:rPr>
          <w:rFonts w:cs="Arial"/>
        </w:rPr>
        <w:t xml:space="preserve">The </w:t>
      </w:r>
      <w:r w:rsidR="00D002A0" w:rsidRPr="00F13D36">
        <w:rPr>
          <w:rFonts w:cs="Arial"/>
        </w:rPr>
        <w:t xml:space="preserve">required coursework (minimum </w:t>
      </w:r>
      <w:r w:rsidR="00F611F0">
        <w:rPr>
          <w:rFonts w:cs="Arial"/>
        </w:rPr>
        <w:t>of 12 credit hours) must be completed with a minimum grade of C- in</w:t>
      </w:r>
      <w:r w:rsidR="00D002A0" w:rsidRPr="00F13D36">
        <w:rPr>
          <w:rFonts w:cs="Arial"/>
        </w:rPr>
        <w:t xml:space="preserve"> each course to obtain an HRS certificate</w:t>
      </w:r>
      <w:r w:rsidR="00F83FA5" w:rsidRPr="00F13D36">
        <w:rPr>
          <w:rFonts w:cs="Arial"/>
        </w:rPr>
        <w:t xml:space="preserve">. </w:t>
      </w:r>
    </w:p>
    <w:p w14:paraId="592A53C9" w14:textId="32F95D1F" w:rsidR="00AA3C77" w:rsidRPr="00F611F0" w:rsidRDefault="00452B00" w:rsidP="00730C83">
      <w:pPr>
        <w:pStyle w:val="ListParagraph"/>
        <w:numPr>
          <w:ilvl w:val="0"/>
          <w:numId w:val="0"/>
        </w:numPr>
        <w:rPr>
          <w:rFonts w:cs="Arial"/>
        </w:rPr>
      </w:pPr>
      <w:r w:rsidRPr="00F13D36">
        <w:rPr>
          <w:rFonts w:cs="Arial"/>
        </w:rPr>
        <w:t xml:space="preserve">Students must maintain a minimum </w:t>
      </w:r>
      <w:r w:rsidR="00895AC2" w:rsidRPr="00F13D36">
        <w:rPr>
          <w:rFonts w:cs="Arial"/>
        </w:rPr>
        <w:t xml:space="preserve">2.0 </w:t>
      </w:r>
      <w:r w:rsidR="00F83FA5" w:rsidRPr="00F13D36">
        <w:rPr>
          <w:rFonts w:cs="Arial"/>
        </w:rPr>
        <w:t xml:space="preserve">cumulative Ohio State GPA in the undergraduate </w:t>
      </w:r>
      <w:r w:rsidR="00F83FA5" w:rsidRPr="00F13D36">
        <w:rPr>
          <w:rFonts w:cs="Arial"/>
        </w:rPr>
        <w:lastRenderedPageBreak/>
        <w:t xml:space="preserve">certificate program and a 3.0 </w:t>
      </w:r>
      <w:r w:rsidR="00895AC2" w:rsidRPr="00F13D36">
        <w:rPr>
          <w:rFonts w:cs="Arial"/>
        </w:rPr>
        <w:t>cumulative Ohio</w:t>
      </w:r>
      <w:r w:rsidR="00F83FA5" w:rsidRPr="00F13D36">
        <w:rPr>
          <w:rFonts w:cs="Arial"/>
        </w:rPr>
        <w:t xml:space="preserve"> State GPA for the graduate certificate program. Due to the nature of the program, transfer or EM credit cannot </w:t>
      </w:r>
      <w:r w:rsidR="00F611F0">
        <w:rPr>
          <w:rFonts w:cs="Arial"/>
        </w:rPr>
        <w:t xml:space="preserve">be used to </w:t>
      </w:r>
      <w:r w:rsidR="00F83FA5" w:rsidRPr="00F13D36">
        <w:rPr>
          <w:rFonts w:cs="Arial"/>
        </w:rPr>
        <w:t>meet any coursework requirements</w:t>
      </w:r>
      <w:r w:rsidR="003842AD" w:rsidRPr="00F13D36">
        <w:rPr>
          <w:rFonts w:cs="Arial"/>
        </w:rPr>
        <w:t xml:space="preserve"> for a certificate</w:t>
      </w:r>
      <w:r w:rsidR="00F83FA5" w:rsidRPr="00F13D36">
        <w:rPr>
          <w:rFonts w:cs="Arial"/>
        </w:rPr>
        <w:t xml:space="preserve">. Students who successfully complete </w:t>
      </w:r>
      <w:r w:rsidRPr="00F13D36">
        <w:rPr>
          <w:rFonts w:cs="Arial"/>
        </w:rPr>
        <w:t xml:space="preserve">an </w:t>
      </w:r>
      <w:r w:rsidR="00F83FA5" w:rsidRPr="00F13D36">
        <w:rPr>
          <w:rFonts w:cs="Arial"/>
        </w:rPr>
        <w:t xml:space="preserve">HRS </w:t>
      </w:r>
      <w:r w:rsidR="00F83FA5" w:rsidRPr="00F611F0">
        <w:rPr>
          <w:rFonts w:cs="Arial"/>
        </w:rPr>
        <w:t xml:space="preserve">certificate program are not eligible to participate in the HRS Honors Program, Research Distinction, Latin Honors designations, and University Commencement, except if they </w:t>
      </w:r>
      <w:r w:rsidR="003842AD" w:rsidRPr="00F611F0">
        <w:rPr>
          <w:rFonts w:cs="Arial"/>
        </w:rPr>
        <w:t>also graduate</w:t>
      </w:r>
      <w:r w:rsidR="00F83FA5" w:rsidRPr="00F611F0">
        <w:rPr>
          <w:rFonts w:cs="Arial"/>
        </w:rPr>
        <w:t xml:space="preserve"> from a degree-seeking program that same semester. Students will receive a mailed completion document</w:t>
      </w:r>
      <w:r w:rsidR="008870F1">
        <w:rPr>
          <w:rFonts w:cs="Arial"/>
        </w:rPr>
        <w:t>, in the form of a certificate, after completing the semester</w:t>
      </w:r>
      <w:r w:rsidR="00F83FA5" w:rsidRPr="00F611F0">
        <w:rPr>
          <w:rFonts w:cs="Arial"/>
        </w:rPr>
        <w:t>.</w:t>
      </w:r>
    </w:p>
    <w:p w14:paraId="592A53CA" w14:textId="77777777" w:rsidR="00AA3C77" w:rsidRPr="00F611F0" w:rsidRDefault="00F83FA5" w:rsidP="00280E61">
      <w:pPr>
        <w:pStyle w:val="Heading3"/>
        <w:rPr>
          <w:rFonts w:cs="Arial"/>
        </w:rPr>
      </w:pPr>
      <w:bookmarkStart w:id="352" w:name="HRS_Pre-Commencement"/>
      <w:bookmarkEnd w:id="352"/>
      <w:r w:rsidRPr="00F611F0">
        <w:rPr>
          <w:rFonts w:cs="Arial"/>
        </w:rPr>
        <w:t>HRS Pre-Commencement</w:t>
      </w:r>
    </w:p>
    <w:p w14:paraId="592A53CB" w14:textId="6347B931" w:rsidR="00AA3C77" w:rsidRPr="00F611F0" w:rsidRDefault="00F83FA5" w:rsidP="00280E61">
      <w:pPr>
        <w:pStyle w:val="BodyText"/>
        <w:rPr>
          <w:rFonts w:cs="Arial"/>
        </w:rPr>
      </w:pPr>
      <w:r w:rsidRPr="68738CAF">
        <w:rPr>
          <w:rFonts w:cs="Arial"/>
        </w:rPr>
        <w:t xml:space="preserve">HRS Pre-Commencement is </w:t>
      </w:r>
      <w:r w:rsidR="00AC2DE3" w:rsidRPr="68738CAF">
        <w:rPr>
          <w:rFonts w:cs="Arial"/>
        </w:rPr>
        <w:t>a</w:t>
      </w:r>
      <w:r w:rsidRPr="68738CAF">
        <w:rPr>
          <w:rFonts w:cs="Arial"/>
        </w:rPr>
        <w:t xml:space="preserve"> ceremony </w:t>
      </w:r>
      <w:r w:rsidR="00AC2DE3" w:rsidRPr="68738CAF">
        <w:rPr>
          <w:rFonts w:cs="Arial"/>
        </w:rPr>
        <w:t xml:space="preserve">held </w:t>
      </w:r>
      <w:r w:rsidR="008870F1" w:rsidRPr="68738CAF">
        <w:rPr>
          <w:rFonts w:cs="Arial"/>
        </w:rPr>
        <w:t xml:space="preserve">on </w:t>
      </w:r>
      <w:r w:rsidR="00AC2DE3" w:rsidRPr="68738CAF">
        <w:rPr>
          <w:rFonts w:cs="Arial"/>
        </w:rPr>
        <w:t>the Saturday before spring commencement</w:t>
      </w:r>
      <w:r w:rsidR="003842AD" w:rsidRPr="68738CAF">
        <w:rPr>
          <w:rFonts w:cs="Arial"/>
        </w:rPr>
        <w:t xml:space="preserve">. Faculty and staff </w:t>
      </w:r>
      <w:r w:rsidRPr="68738CAF">
        <w:rPr>
          <w:rFonts w:cs="Arial"/>
        </w:rPr>
        <w:t xml:space="preserve">honor </w:t>
      </w:r>
      <w:bookmarkStart w:id="353" w:name="_Int_uAURMwDT"/>
      <w:r w:rsidRPr="68738CAF">
        <w:rPr>
          <w:rFonts w:cs="Arial"/>
        </w:rPr>
        <w:t>each graduating</w:t>
      </w:r>
      <w:bookmarkEnd w:id="353"/>
      <w:r w:rsidRPr="68738CAF">
        <w:rPr>
          <w:rFonts w:cs="Arial"/>
        </w:rPr>
        <w:t xml:space="preserve"> undergraduate and graduate HRS </w:t>
      </w:r>
      <w:bookmarkStart w:id="354" w:name="_Int_HnbbaItn"/>
      <w:r w:rsidRPr="68738CAF">
        <w:rPr>
          <w:rFonts w:cs="Arial"/>
        </w:rPr>
        <w:t>student</w:t>
      </w:r>
      <w:bookmarkEnd w:id="354"/>
      <w:r w:rsidRPr="68738CAF">
        <w:rPr>
          <w:rFonts w:cs="Arial"/>
        </w:rPr>
        <w:t xml:space="preserve"> for their </w:t>
      </w:r>
      <w:r w:rsidR="008870F1" w:rsidRPr="68738CAF">
        <w:rPr>
          <w:rFonts w:cs="Arial"/>
        </w:rPr>
        <w:t>remarkable</w:t>
      </w:r>
      <w:r w:rsidRPr="68738CAF">
        <w:rPr>
          <w:rFonts w:cs="Arial"/>
        </w:rPr>
        <w:t xml:space="preserve"> accomplishments in the </w:t>
      </w:r>
      <w:bookmarkStart w:id="355" w:name="_Int_QMPhNVfc"/>
      <w:r w:rsidRPr="68738CAF">
        <w:rPr>
          <w:rFonts w:cs="Arial"/>
        </w:rPr>
        <w:t>School</w:t>
      </w:r>
      <w:bookmarkEnd w:id="355"/>
      <w:r w:rsidRPr="68738CAF">
        <w:rPr>
          <w:rFonts w:cs="Arial"/>
        </w:rPr>
        <w:t xml:space="preserve"> and their program. Students who graduated during the previous summer and autumn semesters</w:t>
      </w:r>
      <w:r w:rsidR="008870F1" w:rsidRPr="68738CAF">
        <w:rPr>
          <w:rFonts w:cs="Arial"/>
        </w:rPr>
        <w:t>, as well as those graduating in the current spring semester, are eligible to</w:t>
      </w:r>
      <w:r w:rsidRPr="68738CAF">
        <w:rPr>
          <w:rFonts w:cs="Arial"/>
        </w:rPr>
        <w:t xml:space="preserve"> participate. Families can meet the faculty and other students who have been a large part of the student experience at Ohio State. </w:t>
      </w:r>
    </w:p>
    <w:p w14:paraId="592A53CD" w14:textId="3BB968ED" w:rsidR="00AA3C77" w:rsidRPr="00F611F0" w:rsidRDefault="00E039C0" w:rsidP="00280E61">
      <w:pPr>
        <w:pStyle w:val="BodyText"/>
        <w:rPr>
          <w:rFonts w:cs="Arial"/>
        </w:rPr>
      </w:pPr>
      <w:r w:rsidRPr="00F611F0">
        <w:rPr>
          <w:rFonts w:cs="Arial"/>
        </w:rPr>
        <w:t xml:space="preserve"> If you have any questions, contact the HRS Office of Academic Affairs at 614-292-1706</w:t>
      </w:r>
      <w:r w:rsidR="00F83FA5" w:rsidRPr="00F611F0">
        <w:rPr>
          <w:rFonts w:cs="Arial"/>
        </w:rPr>
        <w:t xml:space="preserve"> or </w:t>
      </w:r>
      <w:hyperlink r:id="rId222" w:history="1">
        <w:r w:rsidR="003842AD" w:rsidRPr="00F611F0">
          <w:rPr>
            <w:rStyle w:val="Hyperlink"/>
            <w:rFonts w:cs="Arial"/>
          </w:rPr>
          <w:t>HRSStudentServices@osumc.edu</w:t>
        </w:r>
      </w:hyperlink>
    </w:p>
    <w:p w14:paraId="592A53CE" w14:textId="25528AF7" w:rsidR="00AA3C77" w:rsidRPr="00F611F0" w:rsidRDefault="00C45733" w:rsidP="00280E61">
      <w:pPr>
        <w:pStyle w:val="Heading2"/>
        <w:rPr>
          <w:rFonts w:ascii="Arial" w:hAnsi="Arial" w:cs="Arial"/>
        </w:rPr>
      </w:pPr>
      <w:bookmarkStart w:id="356" w:name="Honors_Opportunities"/>
      <w:bookmarkStart w:id="357" w:name="_bookmark69"/>
      <w:bookmarkStart w:id="358" w:name="_Toc206597482"/>
      <w:bookmarkEnd w:id="356"/>
      <w:bookmarkEnd w:id="357"/>
      <w:r w:rsidRPr="00F611F0">
        <w:rPr>
          <w:rFonts w:ascii="Arial" w:hAnsi="Arial" w:cs="Arial"/>
        </w:rPr>
        <w:t>Honors Opportunities</w:t>
      </w:r>
      <w:bookmarkEnd w:id="358"/>
    </w:p>
    <w:p w14:paraId="592A53CF" w14:textId="3E26395B" w:rsidR="00AA3C77" w:rsidRPr="00F611F0" w:rsidRDefault="00F83FA5" w:rsidP="00280E61">
      <w:pPr>
        <w:pStyle w:val="BodyText"/>
        <w:rPr>
          <w:rFonts w:cs="Arial"/>
        </w:rPr>
      </w:pPr>
      <w:r w:rsidRPr="68738CAF">
        <w:rPr>
          <w:rFonts w:cs="Arial"/>
        </w:rPr>
        <w:t xml:space="preserve">The HRS Honors Program offers select undergraduate students with high academic abilities the opportunity to expand their scholarly development as they seek their </w:t>
      </w:r>
      <w:r w:rsidR="006D6877" w:rsidRPr="68738CAF">
        <w:rPr>
          <w:rFonts w:cs="Arial"/>
        </w:rPr>
        <w:t xml:space="preserve">degrees </w:t>
      </w:r>
      <w:r w:rsidRPr="68738CAF">
        <w:rPr>
          <w:rFonts w:cs="Arial"/>
        </w:rPr>
        <w:t xml:space="preserve">at Ohio State. The HRS Honors Program supports intellectual and personal discovery by providing a personalized learning adventure. The HRS honors </w:t>
      </w:r>
      <w:bookmarkStart w:id="359" w:name="_Int_Zftm9IYr"/>
      <w:r w:rsidRPr="68738CAF">
        <w:rPr>
          <w:rFonts w:cs="Arial"/>
        </w:rPr>
        <w:t>student</w:t>
      </w:r>
      <w:bookmarkEnd w:id="359"/>
      <w:r w:rsidRPr="68738CAF">
        <w:rPr>
          <w:rFonts w:cs="Arial"/>
        </w:rPr>
        <w:t xml:space="preserve"> </w:t>
      </w:r>
      <w:bookmarkStart w:id="360" w:name="_Int_eh8Ot4YU"/>
      <w:r w:rsidRPr="68738CAF">
        <w:rPr>
          <w:rFonts w:cs="Arial"/>
        </w:rPr>
        <w:t>is</w:t>
      </w:r>
      <w:bookmarkEnd w:id="360"/>
      <w:r w:rsidRPr="68738CAF">
        <w:rPr>
          <w:rFonts w:cs="Arial"/>
        </w:rPr>
        <w:t xml:space="preserve"> passionate about learning and </w:t>
      </w:r>
      <w:bookmarkStart w:id="361" w:name="_Int_ZZbZ3fRm"/>
      <w:r w:rsidRPr="68738CAF">
        <w:rPr>
          <w:rFonts w:cs="Arial"/>
        </w:rPr>
        <w:t>accepts</w:t>
      </w:r>
      <w:bookmarkEnd w:id="361"/>
      <w:r w:rsidRPr="68738CAF">
        <w:rPr>
          <w:rFonts w:cs="Arial"/>
        </w:rPr>
        <w:t xml:space="preserve"> challenges to address </w:t>
      </w:r>
      <w:r w:rsidR="006D6877" w:rsidRPr="68738CAF">
        <w:rPr>
          <w:rFonts w:cs="Arial"/>
        </w:rPr>
        <w:t>real-world</w:t>
      </w:r>
      <w:r w:rsidRPr="68738CAF">
        <w:rPr>
          <w:rFonts w:cs="Arial"/>
        </w:rPr>
        <w:t xml:space="preserve"> problems. By completing advanced levels of study and creatively engaging in leadership, research, teaching, and service, HRS Honor students can graduate with Honors in HRS. Students will develop their own honors plan of study. </w:t>
      </w:r>
      <w:r w:rsidR="006D6877" w:rsidRPr="68738CAF">
        <w:rPr>
          <w:rFonts w:cs="Arial"/>
        </w:rPr>
        <w:t xml:space="preserve">Students who elect to conduct research as part of their plan of study </w:t>
      </w:r>
      <w:r w:rsidRPr="68738CAF">
        <w:rPr>
          <w:rFonts w:cs="Arial"/>
        </w:rPr>
        <w:t>will work one-on-</w:t>
      </w:r>
      <w:r w:rsidR="006D6877" w:rsidRPr="68738CAF">
        <w:rPr>
          <w:rFonts w:cs="Arial"/>
        </w:rPr>
        <w:t xml:space="preserve">one </w:t>
      </w:r>
      <w:r w:rsidRPr="68738CAF">
        <w:rPr>
          <w:rFonts w:cs="Arial"/>
        </w:rPr>
        <w:t xml:space="preserve">with HRS faculty to contribute discoveries to health-related fields. Interested students are invited to visit the </w:t>
      </w:r>
      <w:hyperlink r:id="rId223">
        <w:r w:rsidRPr="68738CAF">
          <w:rPr>
            <w:rFonts w:cs="Arial"/>
          </w:rPr>
          <w:t>Honors Options in Health and Rehabilitation Sciences</w:t>
        </w:r>
      </w:hyperlink>
      <w:r w:rsidRPr="68738CAF">
        <w:rPr>
          <w:rFonts w:cs="Arial"/>
        </w:rPr>
        <w:t>.</w:t>
      </w:r>
    </w:p>
    <w:p w14:paraId="592A53D1" w14:textId="083316A1" w:rsidR="00AA3C77" w:rsidRPr="00F611F0" w:rsidRDefault="00F83FA5" w:rsidP="00280E61">
      <w:pPr>
        <w:pStyle w:val="BodyText"/>
        <w:rPr>
          <w:rFonts w:cs="Arial"/>
        </w:rPr>
      </w:pPr>
      <w:r w:rsidRPr="00F611F0">
        <w:rPr>
          <w:rFonts w:cs="Arial"/>
        </w:rPr>
        <w:t xml:space="preserve">Another way for students to graduate with a special designation from the School of Health and Rehabilitation Sciences is </w:t>
      </w:r>
      <w:r w:rsidR="00E039C0" w:rsidRPr="00F611F0">
        <w:rPr>
          <w:rFonts w:cs="Arial"/>
        </w:rPr>
        <w:t xml:space="preserve">to complete an Undergraduate Research Thesis. Conducting a thesis is gaining exposure to the research process while developing, performing, and evaluating a research project under the guidance of </w:t>
      </w:r>
      <w:r w:rsidRPr="00F611F0">
        <w:rPr>
          <w:rFonts w:cs="Arial"/>
        </w:rPr>
        <w:t xml:space="preserve">HRS faculty. A student does not need to be a </w:t>
      </w:r>
      <w:r w:rsidR="00F03622" w:rsidRPr="00F611F0">
        <w:rPr>
          <w:rFonts w:cs="Arial"/>
        </w:rPr>
        <w:t xml:space="preserve">member of the Honors program </w:t>
      </w:r>
      <w:r w:rsidRPr="00F611F0">
        <w:rPr>
          <w:rFonts w:cs="Arial"/>
        </w:rPr>
        <w:t>to complete an Undergraduate Research Thesis.</w:t>
      </w:r>
    </w:p>
    <w:p w14:paraId="592A53D2" w14:textId="3F54E44C" w:rsidR="00AA3C77" w:rsidRPr="00F611F0" w:rsidRDefault="00C45733" w:rsidP="00280E61">
      <w:pPr>
        <w:pStyle w:val="Heading2"/>
        <w:rPr>
          <w:rFonts w:ascii="Arial" w:hAnsi="Arial" w:cs="Arial"/>
        </w:rPr>
      </w:pPr>
      <w:bookmarkStart w:id="362" w:name="HRS_Minor_Policy"/>
      <w:bookmarkStart w:id="363" w:name="_bookmark70"/>
      <w:bookmarkStart w:id="364" w:name="_Toc206597483"/>
      <w:bookmarkEnd w:id="362"/>
      <w:bookmarkEnd w:id="363"/>
      <w:r w:rsidRPr="00F611F0">
        <w:rPr>
          <w:rFonts w:ascii="Arial" w:hAnsi="Arial" w:cs="Arial"/>
        </w:rPr>
        <w:t>HRS Minor Policy</w:t>
      </w:r>
      <w:bookmarkEnd w:id="364"/>
    </w:p>
    <w:p w14:paraId="592A53D7" w14:textId="2AF7DD94" w:rsidR="00AA3C77" w:rsidRPr="008870F1" w:rsidRDefault="006D6877" w:rsidP="00280E61">
      <w:pPr>
        <w:pStyle w:val="BodyText"/>
        <w:rPr>
          <w:rFonts w:cs="Arial"/>
        </w:rPr>
      </w:pPr>
      <w:r w:rsidRPr="00F611F0">
        <w:rPr>
          <w:rFonts w:cs="Arial"/>
        </w:rPr>
        <w:t xml:space="preserve">University-approved minor programs are available to undergraduate students in the </w:t>
      </w:r>
      <w:r w:rsidRPr="00F611F0">
        <w:rPr>
          <w:rFonts w:cs="Arial"/>
        </w:rPr>
        <w:lastRenderedPageBreak/>
        <w:t>School of Health and Rehabilitation Sciences to complement or enhance their program of interest.</w:t>
      </w:r>
      <w:r w:rsidR="00C45733" w:rsidRPr="00F611F0">
        <w:rPr>
          <w:rFonts w:cs="Arial"/>
        </w:rPr>
        <w:t xml:space="preserve"> </w:t>
      </w:r>
      <w:r w:rsidR="00F83FA5" w:rsidRPr="00F611F0">
        <w:rPr>
          <w:rFonts w:cs="Arial"/>
        </w:rPr>
        <w:t>HRS programs do not require minors for graduation</w:t>
      </w:r>
      <w:r w:rsidR="00F03622" w:rsidRPr="00F611F0">
        <w:rPr>
          <w:rFonts w:cs="Arial"/>
        </w:rPr>
        <w:t>,</w:t>
      </w:r>
      <w:r w:rsidR="00F83FA5" w:rsidRPr="00F611F0">
        <w:rPr>
          <w:rFonts w:cs="Arial"/>
        </w:rPr>
        <w:t xml:space="preserve"> except for the Health </w:t>
      </w:r>
      <w:r w:rsidR="00F83FA5" w:rsidRPr="008870F1">
        <w:rPr>
          <w:rFonts w:cs="Arial"/>
        </w:rPr>
        <w:t xml:space="preserve">Sciences program. Each minor has its own </w:t>
      </w:r>
      <w:r w:rsidR="00420198" w:rsidRPr="008870F1">
        <w:rPr>
          <w:rFonts w:cs="Arial"/>
        </w:rPr>
        <w:t xml:space="preserve">guidelines </w:t>
      </w:r>
      <w:r w:rsidR="00F83FA5" w:rsidRPr="008870F1">
        <w:rPr>
          <w:rFonts w:cs="Arial"/>
        </w:rPr>
        <w:t>and requirements. It is the student’s responsibility to review and be aware of these restrictions. See</w:t>
      </w:r>
      <w:hyperlink r:id="rId224">
        <w:r w:rsidR="00F83FA5" w:rsidRPr="008870F1">
          <w:rPr>
            <w:rFonts w:cs="Arial"/>
          </w:rPr>
          <w:t xml:space="preserve"> Minors in Health and Rehabilitation Sciences</w:t>
        </w:r>
      </w:hyperlink>
      <w:r w:rsidR="00F83FA5" w:rsidRPr="008870F1">
        <w:rPr>
          <w:rFonts w:cs="Arial"/>
        </w:rPr>
        <w:t>.</w:t>
      </w:r>
    </w:p>
    <w:p w14:paraId="592A53D8" w14:textId="77777777" w:rsidR="00AA3C77" w:rsidRPr="008870F1" w:rsidRDefault="00F83FA5" w:rsidP="00280E61">
      <w:pPr>
        <w:pStyle w:val="BodyText"/>
        <w:rPr>
          <w:rFonts w:cs="Arial"/>
        </w:rPr>
      </w:pPr>
      <w:r w:rsidRPr="008870F1">
        <w:rPr>
          <w:rFonts w:cs="Arial"/>
        </w:rPr>
        <w:t>Minors offered in HRS include:</w:t>
      </w:r>
    </w:p>
    <w:p w14:paraId="592A53D9" w14:textId="77777777" w:rsidR="00AA3C77" w:rsidRPr="008870F1" w:rsidRDefault="00F83FA5" w:rsidP="00280E61">
      <w:pPr>
        <w:pStyle w:val="ListParagraph"/>
        <w:numPr>
          <w:ilvl w:val="0"/>
          <w:numId w:val="3"/>
        </w:numPr>
        <w:rPr>
          <w:rFonts w:cs="Arial"/>
        </w:rPr>
      </w:pPr>
      <w:r w:rsidRPr="008870F1">
        <w:rPr>
          <w:rFonts w:cs="Arial"/>
        </w:rPr>
        <w:t>The Integrative Approaches to Health and Wellness</w:t>
      </w:r>
    </w:p>
    <w:p w14:paraId="592A53DA" w14:textId="77777777" w:rsidR="00AA3C77" w:rsidRPr="008870F1" w:rsidRDefault="00F83FA5" w:rsidP="00280E61">
      <w:pPr>
        <w:pStyle w:val="ListParagraph"/>
        <w:numPr>
          <w:ilvl w:val="0"/>
          <w:numId w:val="3"/>
        </w:numPr>
        <w:rPr>
          <w:rFonts w:cs="Arial"/>
        </w:rPr>
      </w:pPr>
      <w:r w:rsidRPr="008870F1">
        <w:rPr>
          <w:rFonts w:cs="Arial"/>
        </w:rPr>
        <w:t>Aging</w:t>
      </w:r>
    </w:p>
    <w:p w14:paraId="592A53DB" w14:textId="77777777" w:rsidR="00AA3C77" w:rsidRPr="008870F1" w:rsidRDefault="00F83FA5" w:rsidP="00280E61">
      <w:pPr>
        <w:pStyle w:val="ListParagraph"/>
        <w:numPr>
          <w:ilvl w:val="0"/>
          <w:numId w:val="3"/>
        </w:numPr>
        <w:rPr>
          <w:rFonts w:cs="Arial"/>
        </w:rPr>
      </w:pPr>
      <w:r w:rsidRPr="008870F1">
        <w:rPr>
          <w:rFonts w:cs="Arial"/>
        </w:rPr>
        <w:t>Medical Laboratory Science</w:t>
      </w:r>
    </w:p>
    <w:p w14:paraId="592A53DC" w14:textId="7A1E6415" w:rsidR="00AA3C77" w:rsidRPr="008870F1" w:rsidRDefault="00C45733" w:rsidP="00280E61">
      <w:pPr>
        <w:pStyle w:val="Heading2"/>
        <w:rPr>
          <w:rFonts w:ascii="Arial" w:hAnsi="Arial" w:cs="Arial"/>
        </w:rPr>
      </w:pPr>
      <w:bookmarkStart w:id="365" w:name="HRS_Certificates"/>
      <w:bookmarkStart w:id="366" w:name="_bookmark71"/>
      <w:bookmarkStart w:id="367" w:name="_Toc206597484"/>
      <w:bookmarkEnd w:id="365"/>
      <w:bookmarkEnd w:id="366"/>
      <w:r w:rsidRPr="008870F1">
        <w:rPr>
          <w:rFonts w:ascii="Arial" w:hAnsi="Arial" w:cs="Arial"/>
        </w:rPr>
        <w:t>HRS Certificates</w:t>
      </w:r>
      <w:bookmarkEnd w:id="367"/>
    </w:p>
    <w:p w14:paraId="592A53DD" w14:textId="29D71003" w:rsidR="00AA3C77" w:rsidRPr="008870F1" w:rsidRDefault="00F83FA5" w:rsidP="00280E61">
      <w:pPr>
        <w:pStyle w:val="BodyText"/>
        <w:rPr>
          <w:rFonts w:cs="Arial"/>
        </w:rPr>
      </w:pPr>
      <w:r w:rsidRPr="68738CAF">
        <w:rPr>
          <w:rFonts w:cs="Arial"/>
        </w:rPr>
        <w:t xml:space="preserve">Certificate programs help students develop new skills and build expertise in a specialized content area. </w:t>
      </w:r>
      <w:r w:rsidR="00D12026" w:rsidRPr="68738CAF">
        <w:rPr>
          <w:rFonts w:cs="Arial"/>
        </w:rPr>
        <w:t xml:space="preserve">They can </w:t>
      </w:r>
      <w:r w:rsidR="00962A3E" w:rsidRPr="68738CAF">
        <w:rPr>
          <w:rFonts w:cs="Arial"/>
        </w:rPr>
        <w:t>help update a professional profile, advance</w:t>
      </w:r>
      <w:r w:rsidRPr="68738CAF">
        <w:rPr>
          <w:rFonts w:cs="Arial"/>
        </w:rPr>
        <w:t xml:space="preserve"> a career, or </w:t>
      </w:r>
      <w:bookmarkStart w:id="368" w:name="_Int_aR7NMgOM"/>
      <w:r w:rsidRPr="68738CAF">
        <w:rPr>
          <w:rFonts w:cs="Arial"/>
        </w:rPr>
        <w:t>broadening</w:t>
      </w:r>
      <w:bookmarkEnd w:id="368"/>
      <w:r w:rsidRPr="68738CAF">
        <w:rPr>
          <w:rFonts w:cs="Arial"/>
        </w:rPr>
        <w:t xml:space="preserve"> one’s knowledge base.</w:t>
      </w:r>
    </w:p>
    <w:p w14:paraId="592A53DE" w14:textId="7D0B45AB" w:rsidR="00AA3C77" w:rsidRPr="008870F1" w:rsidRDefault="00F83FA5" w:rsidP="00280E61">
      <w:pPr>
        <w:pStyle w:val="BodyText"/>
        <w:rPr>
          <w:rFonts w:cs="Arial"/>
        </w:rPr>
      </w:pPr>
      <w:r w:rsidRPr="68738CAF">
        <w:rPr>
          <w:rFonts w:cs="Arial"/>
        </w:rPr>
        <w:t>Certificates can be either undergraduate, graduate, post-</w:t>
      </w:r>
      <w:bookmarkStart w:id="369" w:name="_Int_HlefV6dB"/>
      <w:r w:rsidRPr="68738CAF">
        <w:rPr>
          <w:rFonts w:cs="Arial"/>
        </w:rPr>
        <w:t>undergraduate</w:t>
      </w:r>
      <w:bookmarkEnd w:id="369"/>
      <w:r w:rsidRPr="68738CAF">
        <w:rPr>
          <w:rFonts w:cs="Arial"/>
        </w:rPr>
        <w:t xml:space="preserve">, or non-academic (such as certificates of completion). The distinguishing feature of undergraduate and graduate certificates is that they are awarded to students </w:t>
      </w:r>
      <w:r w:rsidR="00962A3E" w:rsidRPr="68738CAF">
        <w:rPr>
          <w:rFonts w:cs="Arial"/>
        </w:rPr>
        <w:t>upon the successful completion of specific courses, which typically require a minimum of 12 credit hours</w:t>
      </w:r>
      <w:r w:rsidRPr="68738CAF">
        <w:rPr>
          <w:rFonts w:cs="Arial"/>
        </w:rPr>
        <w:t xml:space="preserve">. The undergraduate or graduate certificate can be obtained while </w:t>
      </w:r>
      <w:r w:rsidR="00D12026" w:rsidRPr="68738CAF">
        <w:rPr>
          <w:rFonts w:cs="Arial"/>
        </w:rPr>
        <w:t xml:space="preserve">simultaneously </w:t>
      </w:r>
      <w:bookmarkStart w:id="370" w:name="_Int_PAEQshq0"/>
      <w:r w:rsidRPr="68738CAF">
        <w:rPr>
          <w:rFonts w:cs="Arial"/>
        </w:rPr>
        <w:t>enrolled</w:t>
      </w:r>
      <w:bookmarkEnd w:id="370"/>
      <w:r w:rsidRPr="68738CAF">
        <w:rPr>
          <w:rFonts w:cs="Arial"/>
        </w:rPr>
        <w:t xml:space="preserve"> in a degree program. See </w:t>
      </w:r>
      <w:hyperlink r:id="rId225">
        <w:r w:rsidRPr="68738CAF">
          <w:rPr>
            <w:rFonts w:cs="Arial"/>
          </w:rPr>
          <w:t>Certificate Programs</w:t>
        </w:r>
      </w:hyperlink>
      <w:r w:rsidRPr="68738CAF">
        <w:rPr>
          <w:rFonts w:cs="Arial"/>
        </w:rPr>
        <w:t>.</w:t>
      </w:r>
    </w:p>
    <w:p w14:paraId="592A53DF" w14:textId="77777777" w:rsidR="00AA3C77" w:rsidRPr="008870F1" w:rsidRDefault="00F83FA5" w:rsidP="00280E61">
      <w:pPr>
        <w:pStyle w:val="BodyText"/>
        <w:rPr>
          <w:rFonts w:cs="Arial"/>
        </w:rPr>
      </w:pPr>
      <w:r w:rsidRPr="008870F1">
        <w:rPr>
          <w:rFonts w:cs="Arial"/>
        </w:rPr>
        <w:t>Certificates offered in HRS include:</w:t>
      </w:r>
    </w:p>
    <w:p w14:paraId="592A53E0" w14:textId="77777777" w:rsidR="00AA3C77" w:rsidRPr="008870F1" w:rsidRDefault="00F83FA5" w:rsidP="00280E61">
      <w:pPr>
        <w:pStyle w:val="ListParagraph"/>
        <w:numPr>
          <w:ilvl w:val="0"/>
          <w:numId w:val="3"/>
        </w:numPr>
        <w:rPr>
          <w:rFonts w:cs="Arial"/>
        </w:rPr>
      </w:pPr>
      <w:hyperlink r:id="rId226">
        <w:r w:rsidRPr="008870F1">
          <w:rPr>
            <w:rFonts w:cs="Arial"/>
          </w:rPr>
          <w:t>Assistive and Rehabilitative Technology</w:t>
        </w:r>
      </w:hyperlink>
    </w:p>
    <w:p w14:paraId="592A53E1" w14:textId="77777777" w:rsidR="00AA3C77" w:rsidRPr="008870F1" w:rsidRDefault="00F83FA5" w:rsidP="00280E61">
      <w:pPr>
        <w:pStyle w:val="ListParagraph"/>
        <w:numPr>
          <w:ilvl w:val="0"/>
          <w:numId w:val="3"/>
        </w:numPr>
        <w:rPr>
          <w:rFonts w:cs="Arial"/>
        </w:rPr>
      </w:pPr>
      <w:hyperlink r:id="rId227">
        <w:r w:rsidRPr="008870F1">
          <w:rPr>
            <w:rFonts w:cs="Arial"/>
          </w:rPr>
          <w:t xml:space="preserve">Usability and User Experience </w:t>
        </w:r>
      </w:hyperlink>
      <w:r w:rsidRPr="008870F1">
        <w:rPr>
          <w:rFonts w:cs="Arial"/>
        </w:rPr>
        <w:t>in Health Care</w:t>
      </w:r>
    </w:p>
    <w:p w14:paraId="03841856" w14:textId="77777777" w:rsidR="000378AC" w:rsidRPr="008870F1" w:rsidRDefault="00256C6C" w:rsidP="00280E61">
      <w:pPr>
        <w:pStyle w:val="ListParagraph"/>
        <w:numPr>
          <w:ilvl w:val="0"/>
          <w:numId w:val="3"/>
        </w:numPr>
        <w:rPr>
          <w:rFonts w:cs="Arial"/>
        </w:rPr>
      </w:pPr>
      <w:r w:rsidRPr="008870F1">
        <w:rPr>
          <w:rFonts w:cs="Arial"/>
        </w:rPr>
        <w:t>Health Care Revenue Cycle and Data Analytics Certificate</w:t>
      </w:r>
    </w:p>
    <w:p w14:paraId="592A53E3" w14:textId="42CE684D" w:rsidR="00AA3C77" w:rsidRPr="008870F1" w:rsidRDefault="00F83FA5" w:rsidP="00280E61">
      <w:pPr>
        <w:pStyle w:val="ListParagraph"/>
        <w:numPr>
          <w:ilvl w:val="0"/>
          <w:numId w:val="3"/>
        </w:numPr>
        <w:rPr>
          <w:rFonts w:cs="Arial"/>
        </w:rPr>
      </w:pPr>
      <w:hyperlink r:id="rId228">
        <w:r w:rsidRPr="008870F1">
          <w:rPr>
            <w:rFonts w:cs="Arial"/>
          </w:rPr>
          <w:t>Medical Laboratory Science Certificate</w:t>
        </w:r>
      </w:hyperlink>
      <w:r w:rsidRPr="008870F1">
        <w:rPr>
          <w:rFonts w:cs="Arial"/>
        </w:rPr>
        <w:t>, post-baccalaureate</w:t>
      </w:r>
    </w:p>
    <w:p w14:paraId="30E44EA4" w14:textId="25FE3EB1" w:rsidR="00AA3C77" w:rsidRPr="008870F1" w:rsidRDefault="00F83FA5" w:rsidP="00280E61">
      <w:pPr>
        <w:pStyle w:val="ListParagraph"/>
        <w:numPr>
          <w:ilvl w:val="0"/>
          <w:numId w:val="3"/>
        </w:numPr>
        <w:rPr>
          <w:rFonts w:cs="Arial"/>
        </w:rPr>
      </w:pPr>
      <w:hyperlink r:id="rId229">
        <w:r w:rsidRPr="008870F1">
          <w:rPr>
            <w:rFonts w:cs="Arial"/>
          </w:rPr>
          <w:t>Health Information Management and Systems, post</w:t>
        </w:r>
        <w:r w:rsidR="00382B99" w:rsidRPr="008870F1">
          <w:rPr>
            <w:rFonts w:cs="Arial"/>
          </w:rPr>
          <w:t>-</w:t>
        </w:r>
        <w:r w:rsidRPr="008870F1">
          <w:rPr>
            <w:rFonts w:cs="Arial"/>
          </w:rPr>
          <w:t>baccalaureate</w:t>
        </w:r>
      </w:hyperlink>
    </w:p>
    <w:p w14:paraId="3F093E5F" w14:textId="77777777" w:rsidR="0056696D" w:rsidRPr="0056696D" w:rsidRDefault="0056696D" w:rsidP="00730C83">
      <w:pPr>
        <w:pStyle w:val="BodyText"/>
      </w:pPr>
    </w:p>
    <w:p w14:paraId="2238F141" w14:textId="77777777" w:rsidR="007A1FB8" w:rsidRDefault="007A1FB8">
      <w:pPr>
        <w:spacing w:before="0"/>
      </w:pPr>
      <w:r>
        <w:br w:type="page"/>
      </w:r>
    </w:p>
    <w:p w14:paraId="2B07E3C6" w14:textId="5446170F" w:rsidR="00276E49" w:rsidRDefault="007A1FB8" w:rsidP="00CC0954">
      <w:pPr>
        <w:pStyle w:val="Heading1"/>
      </w:pPr>
      <w:bookmarkStart w:id="371" w:name="_Toc206597485"/>
      <w:r>
        <w:lastRenderedPageBreak/>
        <w:t>Appendices</w:t>
      </w:r>
      <w:bookmarkEnd w:id="371"/>
    </w:p>
    <w:p w14:paraId="592A53E6" w14:textId="750AFA86" w:rsidR="00AA3C77" w:rsidRDefault="00C45733" w:rsidP="00730C83">
      <w:pPr>
        <w:pStyle w:val="Heading2"/>
      </w:pPr>
      <w:bookmarkStart w:id="372" w:name="Appendix_A:_Time_Management"/>
      <w:bookmarkStart w:id="373" w:name="_bookmark72"/>
      <w:bookmarkStart w:id="374" w:name="_Toc206597486"/>
      <w:bookmarkEnd w:id="372"/>
      <w:bookmarkEnd w:id="373"/>
      <w:r>
        <w:t>Appendix A: Time Management</w:t>
      </w:r>
      <w:bookmarkEnd w:id="374"/>
    </w:p>
    <w:p w14:paraId="592A53E7" w14:textId="77777777" w:rsidR="00AA3C77" w:rsidRDefault="00F83FA5" w:rsidP="00280E61">
      <w:pPr>
        <w:pStyle w:val="BodyText"/>
      </w:pPr>
      <w:r>
        <w:t>Managing your time effectively is key to academic success. University courses require hard</w:t>
      </w:r>
      <w:r>
        <w:rPr>
          <w:spacing w:val="1"/>
        </w:rPr>
        <w:t xml:space="preserve"> </w:t>
      </w:r>
      <w:r>
        <w:t>work.</w:t>
      </w:r>
      <w:r>
        <w:rPr>
          <w:spacing w:val="1"/>
        </w:rPr>
        <w:t xml:space="preserve"> </w:t>
      </w:r>
      <w:r>
        <w:t>Students will need to strike a balance between the demands of your course work and all</w:t>
      </w:r>
      <w:r>
        <w:rPr>
          <w:spacing w:val="-52"/>
        </w:rPr>
        <w:t xml:space="preserve"> </w:t>
      </w:r>
      <w:r>
        <w:t>the competing demands in your life—extracurricular activities, social activities, volunteer work,</w:t>
      </w:r>
      <w:r>
        <w:rPr>
          <w:spacing w:val="-53"/>
        </w:rPr>
        <w:t xml:space="preserve"> </w:t>
      </w:r>
      <w:r>
        <w:t>employment, family obligations, and sufficient exercise and sleep to remain healthy, to name a</w:t>
      </w:r>
      <w:r>
        <w:rPr>
          <w:spacing w:val="-52"/>
        </w:rPr>
        <w:t xml:space="preserve"> </w:t>
      </w:r>
      <w:r>
        <w:t>few—that</w:t>
      </w:r>
      <w:r>
        <w:rPr>
          <w:spacing w:val="-2"/>
        </w:rPr>
        <w:t xml:space="preserve"> </w:t>
      </w:r>
      <w:r>
        <w:t>may diminish</w:t>
      </w:r>
      <w:r>
        <w:rPr>
          <w:spacing w:val="-3"/>
        </w:rPr>
        <w:t xml:space="preserve"> </w:t>
      </w:r>
      <w:r>
        <w:t>the</w:t>
      </w:r>
      <w:r>
        <w:rPr>
          <w:spacing w:val="-1"/>
        </w:rPr>
        <w:t xml:space="preserve"> </w:t>
      </w:r>
      <w:r>
        <w:t>time</w:t>
      </w:r>
      <w:r>
        <w:rPr>
          <w:spacing w:val="-2"/>
        </w:rPr>
        <w:t xml:space="preserve"> </w:t>
      </w:r>
      <w:r>
        <w:t>you</w:t>
      </w:r>
      <w:r>
        <w:rPr>
          <w:spacing w:val="-2"/>
        </w:rPr>
        <w:t xml:space="preserve"> </w:t>
      </w:r>
      <w:r>
        <w:t>will</w:t>
      </w:r>
      <w:r>
        <w:rPr>
          <w:spacing w:val="-2"/>
        </w:rPr>
        <w:t xml:space="preserve"> </w:t>
      </w:r>
      <w:r>
        <w:t>have</w:t>
      </w:r>
      <w:r>
        <w:rPr>
          <w:spacing w:val="-1"/>
        </w:rPr>
        <w:t xml:space="preserve"> </w:t>
      </w:r>
      <w:r>
        <w:t>available</w:t>
      </w:r>
      <w:r>
        <w:rPr>
          <w:spacing w:val="-2"/>
        </w:rPr>
        <w:t xml:space="preserve"> </w:t>
      </w:r>
      <w:r>
        <w:t>to</w:t>
      </w:r>
      <w:r>
        <w:rPr>
          <w:spacing w:val="-1"/>
        </w:rPr>
        <w:t xml:space="preserve"> </w:t>
      </w:r>
      <w:r>
        <w:t>succeed</w:t>
      </w:r>
      <w:r>
        <w:rPr>
          <w:spacing w:val="-2"/>
        </w:rPr>
        <w:t xml:space="preserve"> </w:t>
      </w:r>
      <w:r>
        <w:t>academically.</w:t>
      </w:r>
    </w:p>
    <w:p w14:paraId="592A53E8" w14:textId="1D103EA1" w:rsidR="00AA3C77" w:rsidRDefault="00F83FA5" w:rsidP="00280E61">
      <w:pPr>
        <w:pStyle w:val="BodyText"/>
      </w:pPr>
      <w:r>
        <w:t>One useful index to help estimate the time your course work will require is the Ohio State</w:t>
      </w:r>
      <w:r>
        <w:rPr>
          <w:spacing w:val="1"/>
        </w:rPr>
        <w:t xml:space="preserve"> </w:t>
      </w:r>
      <w:r>
        <w:t>faculty rule that establishes the time a student should spend to earn one credit hour: two hours</w:t>
      </w:r>
      <w:r>
        <w:rPr>
          <w:spacing w:val="-52"/>
        </w:rPr>
        <w:t xml:space="preserve"> </w:t>
      </w:r>
      <w:r>
        <w:t>per week outside of class and one hour in class to earn a grade of “C.” A three-hour class,</w:t>
      </w:r>
      <w:r>
        <w:rPr>
          <w:spacing w:val="1"/>
        </w:rPr>
        <w:t xml:space="preserve"> </w:t>
      </w:r>
      <w:r>
        <w:t>therefore, should require nine hours per week to earn a grade of “C,” and a fifteen-hour</w:t>
      </w:r>
      <w:r>
        <w:rPr>
          <w:spacing w:val="1"/>
        </w:rPr>
        <w:t xml:space="preserve"> </w:t>
      </w:r>
      <w:r>
        <w:t>schedule will require a commitment of about 45 hours per week. Students who expect to earn</w:t>
      </w:r>
      <w:r>
        <w:rPr>
          <w:spacing w:val="1"/>
        </w:rPr>
        <w:t xml:space="preserve"> </w:t>
      </w:r>
      <w:r>
        <w:t>higher</w:t>
      </w:r>
      <w:r>
        <w:rPr>
          <w:spacing w:val="-3"/>
        </w:rPr>
        <w:t xml:space="preserve"> </w:t>
      </w:r>
      <w:r>
        <w:t>grades will</w:t>
      </w:r>
      <w:r>
        <w:rPr>
          <w:spacing w:val="-3"/>
        </w:rPr>
        <w:t xml:space="preserve"> </w:t>
      </w:r>
      <w:r>
        <w:t>need</w:t>
      </w:r>
      <w:r>
        <w:rPr>
          <w:spacing w:val="-1"/>
        </w:rPr>
        <w:t xml:space="preserve"> </w:t>
      </w:r>
      <w:r>
        <w:t>to invest</w:t>
      </w:r>
      <w:r>
        <w:rPr>
          <w:spacing w:val="2"/>
        </w:rPr>
        <w:t xml:space="preserve"> </w:t>
      </w:r>
      <w:r>
        <w:t>significantly</w:t>
      </w:r>
      <w:r>
        <w:rPr>
          <w:spacing w:val="-1"/>
        </w:rPr>
        <w:t xml:space="preserve"> </w:t>
      </w:r>
      <w:r>
        <w:t>more</w:t>
      </w:r>
      <w:r>
        <w:rPr>
          <w:spacing w:val="1"/>
        </w:rPr>
        <w:t xml:space="preserve"> </w:t>
      </w:r>
      <w:r>
        <w:t>time in</w:t>
      </w:r>
      <w:r>
        <w:rPr>
          <w:spacing w:val="-1"/>
        </w:rPr>
        <w:t xml:space="preserve"> </w:t>
      </w:r>
      <w:r>
        <w:t>their</w:t>
      </w:r>
      <w:r>
        <w:rPr>
          <w:spacing w:val="-3"/>
        </w:rPr>
        <w:t xml:space="preserve"> </w:t>
      </w:r>
      <w:r w:rsidR="16CCC557">
        <w:t>coursework</w:t>
      </w:r>
      <w:r>
        <w:t>.</w:t>
      </w:r>
    </w:p>
    <w:p w14:paraId="592A53E9" w14:textId="77777777" w:rsidR="00AA3C77" w:rsidRDefault="00F83FA5" w:rsidP="00280E61">
      <w:pPr>
        <w:pStyle w:val="BodyText"/>
      </w:pPr>
      <w:r>
        <w:t>To help you track the demands of your courses—due dates for assignments, examinations, and</w:t>
      </w:r>
      <w:r>
        <w:rPr>
          <w:spacing w:val="-52"/>
        </w:rPr>
        <w:t xml:space="preserve"> </w:t>
      </w:r>
      <w:r>
        <w:t>papers—along with the various other activities that will take you away from your schoolwork,</w:t>
      </w:r>
      <w:r>
        <w:rPr>
          <w:spacing w:val="1"/>
        </w:rPr>
        <w:t xml:space="preserve"> </w:t>
      </w:r>
      <w:r>
        <w:t>we strongly</w:t>
      </w:r>
      <w:r>
        <w:rPr>
          <w:spacing w:val="-3"/>
        </w:rPr>
        <w:t xml:space="preserve"> </w:t>
      </w:r>
      <w:r>
        <w:t>recommend</w:t>
      </w:r>
      <w:r>
        <w:rPr>
          <w:spacing w:val="-3"/>
        </w:rPr>
        <w:t xml:space="preserve"> </w:t>
      </w:r>
      <w:r>
        <w:t>that</w:t>
      </w:r>
      <w:r>
        <w:rPr>
          <w:spacing w:val="2"/>
        </w:rPr>
        <w:t xml:space="preserve"> </w:t>
      </w:r>
      <w:r>
        <w:t>you</w:t>
      </w:r>
      <w:r>
        <w:rPr>
          <w:spacing w:val="-1"/>
        </w:rPr>
        <w:t xml:space="preserve"> </w:t>
      </w:r>
      <w:r>
        <w:t>keep</w:t>
      </w:r>
      <w:r>
        <w:rPr>
          <w:spacing w:val="-1"/>
        </w:rPr>
        <w:t xml:space="preserve"> </w:t>
      </w:r>
      <w:r>
        <w:t>a</w:t>
      </w:r>
      <w:r>
        <w:rPr>
          <w:spacing w:val="1"/>
        </w:rPr>
        <w:t xml:space="preserve"> </w:t>
      </w:r>
      <w:r>
        <w:t>calendar</w:t>
      </w:r>
      <w:r>
        <w:rPr>
          <w:spacing w:val="-2"/>
        </w:rPr>
        <w:t xml:space="preserve"> </w:t>
      </w:r>
      <w:r>
        <w:t>or</w:t>
      </w:r>
      <w:r>
        <w:rPr>
          <w:spacing w:val="-3"/>
        </w:rPr>
        <w:t xml:space="preserve"> </w:t>
      </w:r>
      <w:r>
        <w:t>planner.</w:t>
      </w:r>
    </w:p>
    <w:p w14:paraId="592A53EB" w14:textId="360B16B9" w:rsidR="00AA3C77" w:rsidRDefault="00F83FA5" w:rsidP="00730C83">
      <w:pPr>
        <w:pStyle w:val="BodyText"/>
      </w:pPr>
      <w:r>
        <w:t>Careful planning will help you to use your time more effectively and to see in advance, when</w:t>
      </w:r>
      <w:r>
        <w:rPr>
          <w:spacing w:val="1"/>
        </w:rPr>
        <w:t xml:space="preserve"> </w:t>
      </w:r>
      <w:r>
        <w:t>you can plan for them, the more stressful weeks in your schedule. If you find you are having</w:t>
      </w:r>
      <w:r>
        <w:rPr>
          <w:spacing w:val="1"/>
        </w:rPr>
        <w:t xml:space="preserve"> </w:t>
      </w:r>
      <w:r>
        <w:t>trouble</w:t>
      </w:r>
      <w:r>
        <w:rPr>
          <w:spacing w:val="-5"/>
        </w:rPr>
        <w:t xml:space="preserve"> </w:t>
      </w:r>
      <w:r>
        <w:t>managing</w:t>
      </w:r>
      <w:r>
        <w:rPr>
          <w:spacing w:val="-3"/>
        </w:rPr>
        <w:t xml:space="preserve"> </w:t>
      </w:r>
      <w:r>
        <w:t>your</w:t>
      </w:r>
      <w:r>
        <w:rPr>
          <w:spacing w:val="-2"/>
        </w:rPr>
        <w:t xml:space="preserve"> </w:t>
      </w:r>
      <w:r>
        <w:t>time</w:t>
      </w:r>
      <w:r>
        <w:rPr>
          <w:spacing w:val="-2"/>
        </w:rPr>
        <w:t xml:space="preserve"> </w:t>
      </w:r>
      <w:r>
        <w:t>effectively,</w:t>
      </w:r>
      <w:r>
        <w:rPr>
          <w:spacing w:val="-2"/>
        </w:rPr>
        <w:t xml:space="preserve"> </w:t>
      </w:r>
      <w:r>
        <w:t>please</w:t>
      </w:r>
      <w:r>
        <w:rPr>
          <w:spacing w:val="-2"/>
        </w:rPr>
        <w:t xml:space="preserve"> </w:t>
      </w:r>
      <w:r>
        <w:t>visit</w:t>
      </w:r>
      <w:r>
        <w:rPr>
          <w:spacing w:val="-1"/>
        </w:rPr>
        <w:t xml:space="preserve"> </w:t>
      </w:r>
      <w:hyperlink r:id="rId230">
        <w:r w:rsidRPr="00921A87">
          <w:rPr>
            <w:rStyle w:val="Hyperlink"/>
          </w:rPr>
          <w:t>Dennis Learning Center: Time Management</w:t>
        </w:r>
      </w:hyperlink>
      <w:r w:rsidR="009F1994" w:rsidRPr="00921A87">
        <w:rPr>
          <w:rStyle w:val="Hyperlink"/>
        </w:rPr>
        <w:t xml:space="preserve"> - </w:t>
      </w:r>
      <w:hyperlink r:id="rId231">
        <w:r w:rsidRPr="00921A87">
          <w:rPr>
            <w:rStyle w:val="Hyperlink"/>
          </w:rPr>
          <w:t>Get Started</w:t>
        </w:r>
      </w:hyperlink>
      <w:r w:rsidR="007A1FB8">
        <w:rPr>
          <w:color w:val="0070C0"/>
          <w:u w:val="single"/>
        </w:rPr>
        <w:t>.</w:t>
      </w:r>
    </w:p>
    <w:p w14:paraId="7E959745" w14:textId="6AF5E69F" w:rsidR="00276E49" w:rsidRDefault="00276E49">
      <w:pPr>
        <w:spacing w:before="0"/>
        <w:rPr>
          <w:rFonts w:ascii="Calibri Light" w:eastAsia="Calibri Light" w:hAnsi="Calibri Light" w:cs="Calibri Light"/>
          <w:b/>
          <w:bCs/>
          <w:caps/>
          <w:color w:val="B90B2E"/>
          <w:sz w:val="44"/>
          <w:szCs w:val="44"/>
        </w:rPr>
      </w:pPr>
    </w:p>
    <w:p w14:paraId="06CFF7A2" w14:textId="77777777" w:rsidR="007A1FB8" w:rsidRDefault="007A1FB8">
      <w:pPr>
        <w:spacing w:before="0"/>
        <w:rPr>
          <w:rFonts w:ascii="Calibri Light" w:eastAsia="Calibri Light" w:hAnsi="Calibri Light" w:cs="Calibri Light"/>
          <w:b/>
          <w:bCs/>
          <w:caps/>
          <w:sz w:val="32"/>
          <w:szCs w:val="32"/>
        </w:rPr>
      </w:pPr>
      <w:bookmarkStart w:id="375" w:name="Appendix_B:_Quick_Reference_–_OSU_Studen"/>
      <w:bookmarkStart w:id="376" w:name="_bookmark73"/>
      <w:bookmarkEnd w:id="375"/>
      <w:bookmarkEnd w:id="376"/>
      <w:r>
        <w:br w:type="page"/>
      </w:r>
    </w:p>
    <w:p w14:paraId="592A53ED" w14:textId="1349D63C" w:rsidR="00AA3C77" w:rsidRDefault="00C45733" w:rsidP="00730C83">
      <w:pPr>
        <w:pStyle w:val="Heading2"/>
      </w:pPr>
      <w:bookmarkStart w:id="377" w:name="_Toc206597487"/>
      <w:r>
        <w:lastRenderedPageBreak/>
        <w:t>Appendix B: Quick Reference – OSU Student Resources</w:t>
      </w:r>
      <w:bookmarkEnd w:id="377"/>
      <w:r>
        <w:t xml:space="preserve"> </w:t>
      </w:r>
    </w:p>
    <w:p w14:paraId="592A53EE" w14:textId="339F1031" w:rsidR="00AA3C77" w:rsidRDefault="0034014A" w:rsidP="00921A87">
      <w:pPr>
        <w:pStyle w:val="ListParagraph"/>
        <w:numPr>
          <w:ilvl w:val="1"/>
          <w:numId w:val="2"/>
        </w:numPr>
        <w:spacing w:before="0" w:line="360" w:lineRule="auto"/>
        <w:ind w:left="979"/>
      </w:pPr>
      <w:hyperlink r:id="rId232" w:history="1">
        <w:r w:rsidRPr="00966617">
          <w:rPr>
            <w:rStyle w:val="Hyperlink"/>
          </w:rPr>
          <w:t>School</w:t>
        </w:r>
        <w:r w:rsidRPr="00966617">
          <w:rPr>
            <w:rStyle w:val="Hyperlink"/>
            <w:spacing w:val="-2"/>
          </w:rPr>
          <w:t xml:space="preserve"> </w:t>
        </w:r>
        <w:r w:rsidRPr="00966617">
          <w:rPr>
            <w:rStyle w:val="Hyperlink"/>
          </w:rPr>
          <w:t>of</w:t>
        </w:r>
        <w:r w:rsidRPr="00966617">
          <w:rPr>
            <w:rStyle w:val="Hyperlink"/>
            <w:spacing w:val="-1"/>
          </w:rPr>
          <w:t xml:space="preserve"> </w:t>
        </w:r>
        <w:r w:rsidRPr="00966617">
          <w:rPr>
            <w:rStyle w:val="Hyperlink"/>
          </w:rPr>
          <w:t>Health</w:t>
        </w:r>
        <w:r w:rsidRPr="00966617">
          <w:rPr>
            <w:rStyle w:val="Hyperlink"/>
            <w:spacing w:val="-3"/>
          </w:rPr>
          <w:t xml:space="preserve"> </w:t>
        </w:r>
        <w:r w:rsidRPr="00966617">
          <w:rPr>
            <w:rStyle w:val="Hyperlink"/>
          </w:rPr>
          <w:t>and</w:t>
        </w:r>
        <w:r w:rsidRPr="00966617">
          <w:rPr>
            <w:rStyle w:val="Hyperlink"/>
            <w:spacing w:val="-1"/>
          </w:rPr>
          <w:t xml:space="preserve"> </w:t>
        </w:r>
        <w:r w:rsidRPr="00966617">
          <w:rPr>
            <w:rStyle w:val="Hyperlink"/>
          </w:rPr>
          <w:t>Rehabilitation Sciences</w:t>
        </w:r>
        <w:r w:rsidRPr="00966617">
          <w:rPr>
            <w:rStyle w:val="Hyperlink"/>
            <w:spacing w:val="-5"/>
          </w:rPr>
          <w:t xml:space="preserve"> </w:t>
        </w:r>
        <w:r w:rsidRPr="00966617">
          <w:rPr>
            <w:rStyle w:val="Hyperlink"/>
          </w:rPr>
          <w:t>Academic Support Services Site</w:t>
        </w:r>
      </w:hyperlink>
    </w:p>
    <w:p w14:paraId="592A53EF" w14:textId="567B1C51" w:rsidR="00AA3C77" w:rsidRPr="00921A87" w:rsidRDefault="00F83FA5" w:rsidP="00921A87">
      <w:pPr>
        <w:pStyle w:val="ListParagraph"/>
        <w:numPr>
          <w:ilvl w:val="1"/>
          <w:numId w:val="2"/>
        </w:numPr>
        <w:spacing w:before="0" w:line="360" w:lineRule="auto"/>
        <w:ind w:left="979"/>
        <w:rPr>
          <w:rStyle w:val="Hyperlink"/>
        </w:rPr>
      </w:pPr>
      <w:r w:rsidRPr="00921A87">
        <w:rPr>
          <w:rStyle w:val="Hyperlink"/>
        </w:rPr>
        <w:t>BuckeyeLink</w:t>
      </w:r>
    </w:p>
    <w:p w14:paraId="592A53F0" w14:textId="77777777" w:rsidR="00AA3C77" w:rsidRPr="00921A87" w:rsidRDefault="00F83FA5" w:rsidP="00921A87">
      <w:pPr>
        <w:pStyle w:val="ListParagraph"/>
        <w:numPr>
          <w:ilvl w:val="1"/>
          <w:numId w:val="2"/>
        </w:numPr>
        <w:spacing w:before="0" w:line="360" w:lineRule="auto"/>
        <w:ind w:left="979"/>
        <w:rPr>
          <w:rStyle w:val="Hyperlink"/>
        </w:rPr>
      </w:pPr>
      <w:hyperlink r:id="rId233">
        <w:proofErr w:type="spellStart"/>
        <w:r w:rsidRPr="00921A87">
          <w:rPr>
            <w:rStyle w:val="Hyperlink"/>
          </w:rPr>
          <w:t>BuckID</w:t>
        </w:r>
        <w:proofErr w:type="spellEnd"/>
      </w:hyperlink>
    </w:p>
    <w:p w14:paraId="592A53F1" w14:textId="77777777" w:rsidR="00AA3C77" w:rsidRPr="00921A87" w:rsidRDefault="00F83FA5" w:rsidP="00921A87">
      <w:pPr>
        <w:pStyle w:val="ListParagraph"/>
        <w:numPr>
          <w:ilvl w:val="1"/>
          <w:numId w:val="2"/>
        </w:numPr>
        <w:spacing w:before="0" w:line="360" w:lineRule="auto"/>
        <w:ind w:left="979"/>
        <w:rPr>
          <w:rStyle w:val="Hyperlink"/>
        </w:rPr>
      </w:pPr>
      <w:hyperlink r:id="rId234">
        <w:r w:rsidRPr="00921A87">
          <w:rPr>
            <w:rStyle w:val="Hyperlink"/>
          </w:rPr>
          <w:t>Ohio State Department of Public Safety</w:t>
        </w:r>
      </w:hyperlink>
    </w:p>
    <w:p w14:paraId="592A53F2" w14:textId="77777777" w:rsidR="00AA3C77" w:rsidRPr="00921A87" w:rsidRDefault="00F83FA5" w:rsidP="00921A87">
      <w:pPr>
        <w:pStyle w:val="ListParagraph"/>
        <w:numPr>
          <w:ilvl w:val="1"/>
          <w:numId w:val="2"/>
        </w:numPr>
        <w:spacing w:before="0" w:line="360" w:lineRule="auto"/>
        <w:ind w:left="979"/>
        <w:rPr>
          <w:rStyle w:val="Hyperlink"/>
        </w:rPr>
      </w:pPr>
      <w:hyperlink r:id="rId235">
        <w:r w:rsidRPr="00921A87">
          <w:rPr>
            <w:rStyle w:val="Hyperlink"/>
          </w:rPr>
          <w:t>Pre-Professional Programs</w:t>
        </w:r>
      </w:hyperlink>
    </w:p>
    <w:p w14:paraId="592A53F3" w14:textId="77777777" w:rsidR="00AA3C77" w:rsidRPr="00921A87" w:rsidRDefault="00F83FA5" w:rsidP="00921A87">
      <w:pPr>
        <w:pStyle w:val="ListParagraph"/>
        <w:numPr>
          <w:ilvl w:val="1"/>
          <w:numId w:val="2"/>
        </w:numPr>
        <w:spacing w:before="0" w:line="360" w:lineRule="auto"/>
        <w:ind w:left="979"/>
        <w:rPr>
          <w:rStyle w:val="Hyperlink"/>
        </w:rPr>
      </w:pPr>
      <w:hyperlink r:id="rId236">
        <w:r w:rsidRPr="00921A87">
          <w:rPr>
            <w:rStyle w:val="Hyperlink"/>
          </w:rPr>
          <w:t>Family Educational Rights and Privacy Act of 1974 (FERPA)</w:t>
        </w:r>
      </w:hyperlink>
    </w:p>
    <w:p w14:paraId="592A53F4" w14:textId="77777777" w:rsidR="00AA3C77" w:rsidRDefault="00F83FA5" w:rsidP="00921A87">
      <w:pPr>
        <w:pStyle w:val="ListParagraph"/>
        <w:numPr>
          <w:ilvl w:val="1"/>
          <w:numId w:val="2"/>
        </w:numPr>
        <w:spacing w:before="0" w:line="360" w:lineRule="auto"/>
        <w:ind w:left="979"/>
      </w:pPr>
      <w:hyperlink r:id="rId237">
        <w:r w:rsidRPr="00921A87">
          <w:rPr>
            <w:rStyle w:val="Hyperlink"/>
          </w:rPr>
          <w:t xml:space="preserve">Multicultural Center </w:t>
        </w:r>
      </w:hyperlink>
      <w:r>
        <w:rPr>
          <w:w w:val="95"/>
        </w:rPr>
        <w:t>:</w:t>
      </w:r>
      <w:r>
        <w:rPr>
          <w:spacing w:val="11"/>
          <w:w w:val="95"/>
        </w:rPr>
        <w:t xml:space="preserve"> </w:t>
      </w:r>
      <w:r>
        <w:rPr>
          <w:w w:val="95"/>
        </w:rPr>
        <w:t>614-688-8449</w:t>
      </w:r>
    </w:p>
    <w:p w14:paraId="592A53F5" w14:textId="77777777" w:rsidR="00AA3C77" w:rsidRPr="00921A87" w:rsidRDefault="00F83FA5" w:rsidP="00921A87">
      <w:pPr>
        <w:pStyle w:val="ListParagraph"/>
        <w:numPr>
          <w:ilvl w:val="1"/>
          <w:numId w:val="2"/>
        </w:numPr>
        <w:spacing w:before="0" w:line="360" w:lineRule="auto"/>
        <w:ind w:left="979"/>
        <w:rPr>
          <w:rStyle w:val="Hyperlink"/>
        </w:rPr>
      </w:pPr>
      <w:hyperlink r:id="rId238">
        <w:r w:rsidRPr="00921A87">
          <w:rPr>
            <w:rStyle w:val="Hyperlink"/>
          </w:rPr>
          <w:t>Campus Parc</w:t>
        </w:r>
      </w:hyperlink>
    </w:p>
    <w:p w14:paraId="592A53F6" w14:textId="77777777" w:rsidR="00AA3C77" w:rsidRPr="00921A87" w:rsidRDefault="00F83FA5" w:rsidP="00921A87">
      <w:pPr>
        <w:pStyle w:val="ListParagraph"/>
        <w:numPr>
          <w:ilvl w:val="1"/>
          <w:numId w:val="2"/>
        </w:numPr>
        <w:spacing w:before="0" w:line="360" w:lineRule="auto"/>
        <w:ind w:left="979"/>
        <w:rPr>
          <w:rStyle w:val="Hyperlink"/>
        </w:rPr>
      </w:pPr>
      <w:hyperlink r:id="rId239">
        <w:r w:rsidRPr="00921A87">
          <w:rPr>
            <w:rStyle w:val="Hyperlink"/>
          </w:rPr>
          <w:t>Health Sciences Library</w:t>
        </w:r>
      </w:hyperlink>
    </w:p>
    <w:p w14:paraId="592A53F7" w14:textId="77777777" w:rsidR="00AA3C77" w:rsidRPr="00921A87" w:rsidRDefault="00F83FA5" w:rsidP="00921A87">
      <w:pPr>
        <w:pStyle w:val="ListParagraph"/>
        <w:numPr>
          <w:ilvl w:val="1"/>
          <w:numId w:val="2"/>
        </w:numPr>
        <w:spacing w:before="0" w:line="360" w:lineRule="auto"/>
        <w:ind w:left="979"/>
        <w:rPr>
          <w:rStyle w:val="Hyperlink"/>
        </w:rPr>
      </w:pPr>
      <w:hyperlink r:id="rId240">
        <w:r w:rsidRPr="00921A87">
          <w:rPr>
            <w:rStyle w:val="Hyperlink"/>
          </w:rPr>
          <w:t>Graduate and Professional Admissions</w:t>
        </w:r>
      </w:hyperlink>
    </w:p>
    <w:p w14:paraId="592A53F8" w14:textId="77777777" w:rsidR="00AA3C77" w:rsidRPr="00921A87" w:rsidRDefault="00F83FA5" w:rsidP="00921A87">
      <w:pPr>
        <w:pStyle w:val="ListParagraph"/>
        <w:numPr>
          <w:ilvl w:val="1"/>
          <w:numId w:val="2"/>
        </w:numPr>
        <w:spacing w:before="0" w:line="360" w:lineRule="auto"/>
        <w:ind w:left="979"/>
        <w:rPr>
          <w:rStyle w:val="Hyperlink"/>
        </w:rPr>
      </w:pPr>
      <w:hyperlink r:id="rId241">
        <w:r w:rsidRPr="00921A87">
          <w:rPr>
            <w:rStyle w:val="Hyperlink"/>
          </w:rPr>
          <w:t>Student Health Services</w:t>
        </w:r>
      </w:hyperlink>
    </w:p>
    <w:p w14:paraId="592A53F9" w14:textId="77777777" w:rsidR="00AA3C77" w:rsidRPr="00921A87" w:rsidRDefault="00F83FA5" w:rsidP="00921A87">
      <w:pPr>
        <w:pStyle w:val="ListParagraph"/>
        <w:numPr>
          <w:ilvl w:val="1"/>
          <w:numId w:val="2"/>
        </w:numPr>
        <w:spacing w:before="0" w:line="360" w:lineRule="auto"/>
        <w:ind w:left="979"/>
        <w:rPr>
          <w:rStyle w:val="Hyperlink"/>
        </w:rPr>
      </w:pPr>
      <w:hyperlink r:id="rId242">
        <w:r w:rsidRPr="00921A87">
          <w:rPr>
            <w:rStyle w:val="Hyperlink"/>
          </w:rPr>
          <w:t>Student Health Insurance</w:t>
        </w:r>
      </w:hyperlink>
    </w:p>
    <w:p w14:paraId="592A53FA" w14:textId="77777777" w:rsidR="00AA3C77" w:rsidRPr="00921A87" w:rsidRDefault="00F83FA5" w:rsidP="00921A87">
      <w:pPr>
        <w:pStyle w:val="ListParagraph"/>
        <w:numPr>
          <w:ilvl w:val="1"/>
          <w:numId w:val="2"/>
        </w:numPr>
        <w:spacing w:before="0" w:line="360" w:lineRule="auto"/>
        <w:ind w:left="979"/>
        <w:rPr>
          <w:rStyle w:val="Hyperlink"/>
        </w:rPr>
      </w:pPr>
      <w:hyperlink r:id="rId243">
        <w:r w:rsidRPr="00921A87">
          <w:rPr>
            <w:rStyle w:val="Hyperlink"/>
          </w:rPr>
          <w:t>Office of International Affairs</w:t>
        </w:r>
      </w:hyperlink>
    </w:p>
    <w:p w14:paraId="592A53FB" w14:textId="77777777" w:rsidR="00AA3C77" w:rsidRPr="00921A87" w:rsidRDefault="00F83FA5" w:rsidP="00921A87">
      <w:pPr>
        <w:pStyle w:val="ListParagraph"/>
        <w:numPr>
          <w:ilvl w:val="1"/>
          <w:numId w:val="2"/>
        </w:numPr>
        <w:spacing w:before="0" w:line="360" w:lineRule="auto"/>
        <w:ind w:left="979"/>
        <w:rPr>
          <w:rStyle w:val="Hyperlink"/>
        </w:rPr>
      </w:pPr>
      <w:hyperlink r:id="rId244">
        <w:r w:rsidRPr="00921A87">
          <w:rPr>
            <w:rStyle w:val="Hyperlink"/>
          </w:rPr>
          <w:t>Transportation &amp; Traffic Management</w:t>
        </w:r>
      </w:hyperlink>
    </w:p>
    <w:p w14:paraId="592A53FC" w14:textId="77777777" w:rsidR="00AA3C77" w:rsidRPr="00921A87" w:rsidRDefault="00F83FA5" w:rsidP="00921A87">
      <w:pPr>
        <w:pStyle w:val="ListParagraph"/>
        <w:numPr>
          <w:ilvl w:val="1"/>
          <w:numId w:val="2"/>
        </w:numPr>
        <w:spacing w:before="0" w:line="360" w:lineRule="auto"/>
        <w:ind w:left="979"/>
        <w:rPr>
          <w:rStyle w:val="Hyperlink"/>
        </w:rPr>
      </w:pPr>
      <w:hyperlink r:id="rId245">
        <w:r w:rsidRPr="00921A87">
          <w:rPr>
            <w:rStyle w:val="Hyperlink"/>
          </w:rPr>
          <w:t>Transfer Credit Equivalents (Transferology)</w:t>
        </w:r>
      </w:hyperlink>
    </w:p>
    <w:p w14:paraId="592A53FD" w14:textId="77777777" w:rsidR="00AA3C77" w:rsidRPr="00921A87" w:rsidRDefault="00F83FA5" w:rsidP="00921A87">
      <w:pPr>
        <w:pStyle w:val="ListParagraph"/>
        <w:numPr>
          <w:ilvl w:val="1"/>
          <w:numId w:val="2"/>
        </w:numPr>
        <w:spacing w:before="0" w:line="360" w:lineRule="auto"/>
        <w:ind w:left="979"/>
        <w:rPr>
          <w:rStyle w:val="Hyperlink"/>
        </w:rPr>
      </w:pPr>
      <w:hyperlink r:id="rId246">
        <w:r w:rsidRPr="00921A87">
          <w:rPr>
            <w:rStyle w:val="Hyperlink"/>
          </w:rPr>
          <w:t>Transfer Credit Information</w:t>
        </w:r>
      </w:hyperlink>
    </w:p>
    <w:p w14:paraId="592A53FE" w14:textId="77777777" w:rsidR="00AA3C77" w:rsidRPr="00921A87" w:rsidRDefault="00F83FA5" w:rsidP="00921A87">
      <w:pPr>
        <w:pStyle w:val="ListParagraph"/>
        <w:numPr>
          <w:ilvl w:val="1"/>
          <w:numId w:val="2"/>
        </w:numPr>
        <w:spacing w:before="0" w:line="360" w:lineRule="auto"/>
        <w:ind w:left="979"/>
        <w:rPr>
          <w:rStyle w:val="Hyperlink"/>
        </w:rPr>
      </w:pPr>
      <w:hyperlink r:id="rId247">
        <w:r w:rsidRPr="00921A87">
          <w:rPr>
            <w:rStyle w:val="Hyperlink"/>
          </w:rPr>
          <w:t>University Registrar</w:t>
        </w:r>
      </w:hyperlink>
    </w:p>
    <w:p w14:paraId="592A53FF" w14:textId="5197E162" w:rsidR="00AA3C77" w:rsidRDefault="00F83FA5" w:rsidP="00921A87">
      <w:pPr>
        <w:pStyle w:val="ListParagraph"/>
        <w:numPr>
          <w:ilvl w:val="1"/>
          <w:numId w:val="2"/>
        </w:numPr>
        <w:spacing w:before="0" w:line="360" w:lineRule="auto"/>
        <w:ind w:left="979"/>
      </w:pPr>
      <w:hyperlink r:id="rId248">
        <w:r w:rsidRPr="00921A87">
          <w:rPr>
            <w:rStyle w:val="Hyperlink"/>
          </w:rPr>
          <w:t>Counseling and Consultation Services</w:t>
        </w:r>
        <w:r>
          <w:rPr>
            <w:color w:val="0562C1"/>
          </w:rPr>
          <w:t xml:space="preserve"> </w:t>
        </w:r>
      </w:hyperlink>
      <w:r>
        <w:t>– Offers counseling and therapy to help address</w:t>
      </w:r>
      <w:r>
        <w:rPr>
          <w:spacing w:val="-52"/>
        </w:rPr>
        <w:t xml:space="preserve"> </w:t>
      </w:r>
      <w:r w:rsidR="00921A87">
        <w:rPr>
          <w:spacing w:val="-52"/>
        </w:rPr>
        <w:t xml:space="preserve"> </w:t>
      </w:r>
      <w:r>
        <w:t>personal,</w:t>
      </w:r>
      <w:r>
        <w:rPr>
          <w:spacing w:val="-1"/>
        </w:rPr>
        <w:t xml:space="preserve"> </w:t>
      </w:r>
      <w:r>
        <w:t>mental</w:t>
      </w:r>
      <w:r>
        <w:rPr>
          <w:spacing w:val="-2"/>
        </w:rPr>
        <w:t xml:space="preserve"> </w:t>
      </w:r>
      <w:r>
        <w:t>health,</w:t>
      </w:r>
      <w:r>
        <w:rPr>
          <w:spacing w:val="-2"/>
        </w:rPr>
        <w:t xml:space="preserve"> </w:t>
      </w:r>
      <w:r>
        <w:t>academic,</w:t>
      </w:r>
      <w:r>
        <w:rPr>
          <w:spacing w:val="1"/>
        </w:rPr>
        <w:t xml:space="preserve"> </w:t>
      </w:r>
      <w:r>
        <w:t>and</w:t>
      </w:r>
      <w:r>
        <w:rPr>
          <w:spacing w:val="1"/>
        </w:rPr>
        <w:t xml:space="preserve"> </w:t>
      </w:r>
      <w:r>
        <w:t>career</w:t>
      </w:r>
      <w:r>
        <w:rPr>
          <w:spacing w:val="1"/>
        </w:rPr>
        <w:t xml:space="preserve"> </w:t>
      </w:r>
      <w:r>
        <w:t>concerns</w:t>
      </w:r>
    </w:p>
    <w:p w14:paraId="592A5400" w14:textId="77777777" w:rsidR="00AA3C77" w:rsidRPr="00921A87" w:rsidRDefault="00F83FA5" w:rsidP="00921A87">
      <w:pPr>
        <w:pStyle w:val="ListParagraph"/>
        <w:numPr>
          <w:ilvl w:val="1"/>
          <w:numId w:val="2"/>
        </w:numPr>
        <w:spacing w:before="0" w:line="360" w:lineRule="auto"/>
        <w:ind w:left="979"/>
        <w:rPr>
          <w:rStyle w:val="Hyperlink"/>
        </w:rPr>
      </w:pPr>
      <w:r>
        <w:t>Counseling and Consultation Services for College of Medicine and HRS:</w:t>
      </w:r>
      <w:r>
        <w:rPr>
          <w:color w:val="0562C1"/>
          <w:spacing w:val="1"/>
        </w:rPr>
        <w:t xml:space="preserve"> </w:t>
      </w:r>
      <w:hyperlink r:id="rId249">
        <w:r w:rsidRPr="00921A87">
          <w:rPr>
            <w:rStyle w:val="Hyperlink"/>
          </w:rPr>
          <w:t>Mental Health</w:t>
        </w:r>
      </w:hyperlink>
      <w:r w:rsidRPr="00921A87">
        <w:rPr>
          <w:rStyle w:val="Hyperlink"/>
        </w:rPr>
        <w:t xml:space="preserve"> </w:t>
      </w:r>
      <w:hyperlink r:id="rId250">
        <w:r w:rsidRPr="00921A87">
          <w:rPr>
            <w:rStyle w:val="Hyperlink"/>
          </w:rPr>
          <w:t xml:space="preserve">Counseling Services </w:t>
        </w:r>
      </w:hyperlink>
      <w:r>
        <w:t>or</w:t>
      </w:r>
      <w:r>
        <w:rPr>
          <w:color w:val="0562C1"/>
          <w:spacing w:val="-2"/>
        </w:rPr>
        <w:t xml:space="preserve"> </w:t>
      </w:r>
      <w:hyperlink r:id="rId251">
        <w:r w:rsidRPr="00921A87">
          <w:rPr>
            <w:rStyle w:val="Hyperlink"/>
          </w:rPr>
          <w:t>hrscounseling@osumc.edu</w:t>
        </w:r>
      </w:hyperlink>
    </w:p>
    <w:p w14:paraId="592A5401" w14:textId="77777777" w:rsidR="00AA3C77" w:rsidRDefault="00F83FA5" w:rsidP="00921A87">
      <w:pPr>
        <w:pStyle w:val="ListParagraph"/>
        <w:numPr>
          <w:ilvl w:val="1"/>
          <w:numId w:val="2"/>
        </w:numPr>
        <w:spacing w:before="0" w:line="360" w:lineRule="auto"/>
        <w:ind w:left="979"/>
      </w:pPr>
      <w:hyperlink r:id="rId252">
        <w:r w:rsidRPr="00921A87">
          <w:rPr>
            <w:rStyle w:val="Hyperlink"/>
          </w:rPr>
          <w:t>Office of Student Life</w:t>
        </w:r>
        <w:r>
          <w:rPr>
            <w:color w:val="0562C1"/>
          </w:rPr>
          <w:t xml:space="preserve"> </w:t>
        </w:r>
      </w:hyperlink>
      <w:r>
        <w:t>– Offers a wealth of on-campus resources to student through</w:t>
      </w:r>
      <w:r>
        <w:rPr>
          <w:spacing w:val="-52"/>
        </w:rPr>
        <w:t xml:space="preserve"> </w:t>
      </w:r>
      <w:r>
        <w:t>various</w:t>
      </w:r>
      <w:r>
        <w:rPr>
          <w:spacing w:val="-2"/>
        </w:rPr>
        <w:t xml:space="preserve"> </w:t>
      </w:r>
      <w:r>
        <w:t>departments</w:t>
      </w:r>
    </w:p>
    <w:p w14:paraId="592A5402" w14:textId="77777777" w:rsidR="00AA3C77" w:rsidRDefault="00F83FA5" w:rsidP="00921A87">
      <w:pPr>
        <w:pStyle w:val="ListParagraph"/>
        <w:numPr>
          <w:ilvl w:val="1"/>
          <w:numId w:val="2"/>
        </w:numPr>
        <w:spacing w:before="0" w:line="360" w:lineRule="auto"/>
        <w:ind w:left="979"/>
      </w:pPr>
      <w:hyperlink r:id="rId253">
        <w:r w:rsidRPr="00921A87">
          <w:rPr>
            <w:rStyle w:val="Hyperlink"/>
          </w:rPr>
          <w:t>Student Advocacy Cente</w:t>
        </w:r>
        <w:r>
          <w:rPr>
            <w:color w:val="0562C1"/>
            <w:u w:val="single" w:color="0562C1"/>
          </w:rPr>
          <w:t>r</w:t>
        </w:r>
        <w:r>
          <w:rPr>
            <w:color w:val="0562C1"/>
          </w:rPr>
          <w:t xml:space="preserve"> </w:t>
        </w:r>
      </w:hyperlink>
      <w:r>
        <w:t>– Answers questions about university policies and procedures</w:t>
      </w:r>
      <w:r>
        <w:rPr>
          <w:spacing w:val="-52"/>
        </w:rPr>
        <w:t xml:space="preserve"> </w:t>
      </w:r>
      <w:r>
        <w:t>and</w:t>
      </w:r>
      <w:r>
        <w:rPr>
          <w:spacing w:val="-2"/>
        </w:rPr>
        <w:t xml:space="preserve"> </w:t>
      </w:r>
      <w:r>
        <w:t>directs</w:t>
      </w:r>
      <w:r>
        <w:rPr>
          <w:spacing w:val="-2"/>
        </w:rPr>
        <w:t xml:space="preserve"> </w:t>
      </w:r>
      <w:r>
        <w:t>students</w:t>
      </w:r>
      <w:r>
        <w:rPr>
          <w:spacing w:val="-2"/>
        </w:rPr>
        <w:t xml:space="preserve"> </w:t>
      </w:r>
      <w:r>
        <w:t>to</w:t>
      </w:r>
      <w:r>
        <w:rPr>
          <w:spacing w:val="-2"/>
        </w:rPr>
        <w:t xml:space="preserve"> </w:t>
      </w:r>
      <w:r>
        <w:t>the</w:t>
      </w:r>
      <w:r>
        <w:rPr>
          <w:spacing w:val="1"/>
        </w:rPr>
        <w:t xml:space="preserve"> </w:t>
      </w:r>
      <w:r>
        <w:t>appropriate</w:t>
      </w:r>
      <w:r>
        <w:rPr>
          <w:spacing w:val="1"/>
        </w:rPr>
        <w:t xml:space="preserve"> </w:t>
      </w:r>
      <w:r>
        <w:t>resources: 614-292-1111</w:t>
      </w:r>
    </w:p>
    <w:p w14:paraId="126970F8" w14:textId="7C9671C0" w:rsidR="00C45733" w:rsidRDefault="00F83FA5" w:rsidP="00921A87">
      <w:pPr>
        <w:pStyle w:val="BodyText"/>
        <w:numPr>
          <w:ilvl w:val="1"/>
          <w:numId w:val="2"/>
        </w:numPr>
        <w:spacing w:before="0" w:line="360" w:lineRule="auto"/>
        <w:ind w:left="979"/>
      </w:pPr>
      <w:hyperlink r:id="rId254">
        <w:r w:rsidRPr="00921A87">
          <w:rPr>
            <w:rStyle w:val="Hyperlink"/>
          </w:rPr>
          <w:t>Student Wellness Cente</w:t>
        </w:r>
        <w:r>
          <w:rPr>
            <w:color w:val="0562C1"/>
            <w:u w:val="single" w:color="0562C1"/>
          </w:rPr>
          <w:t>r</w:t>
        </w:r>
        <w:r>
          <w:rPr>
            <w:color w:val="0562C1"/>
            <w:spacing w:val="-3"/>
          </w:rPr>
          <w:t xml:space="preserve"> </w:t>
        </w:r>
      </w:hyperlink>
      <w:r>
        <w:t>–</w:t>
      </w:r>
      <w:r>
        <w:rPr>
          <w:spacing w:val="-1"/>
        </w:rPr>
        <w:t xml:space="preserve"> </w:t>
      </w:r>
      <w:r>
        <w:t>Provides</w:t>
      </w:r>
      <w:r>
        <w:rPr>
          <w:spacing w:val="-4"/>
        </w:rPr>
        <w:t xml:space="preserve"> </w:t>
      </w:r>
      <w:r>
        <w:t>services</w:t>
      </w:r>
      <w:r>
        <w:rPr>
          <w:spacing w:val="-2"/>
        </w:rPr>
        <w:t xml:space="preserve"> </w:t>
      </w:r>
      <w:r>
        <w:t>to</w:t>
      </w:r>
      <w:r>
        <w:rPr>
          <w:spacing w:val="-2"/>
        </w:rPr>
        <w:t xml:space="preserve"> </w:t>
      </w:r>
      <w:r>
        <w:t>help students</w:t>
      </w:r>
      <w:r>
        <w:rPr>
          <w:spacing w:val="-4"/>
        </w:rPr>
        <w:t xml:space="preserve"> </w:t>
      </w:r>
      <w:r>
        <w:t>achieve</w:t>
      </w:r>
      <w:r>
        <w:rPr>
          <w:spacing w:val="-3"/>
        </w:rPr>
        <w:t xml:space="preserve"> </w:t>
      </w:r>
      <w:r>
        <w:t>healthier,</w:t>
      </w:r>
      <w:r>
        <w:rPr>
          <w:spacing w:val="-4"/>
        </w:rPr>
        <w:t xml:space="preserve"> </w:t>
      </w:r>
      <w:r>
        <w:t>happier,</w:t>
      </w:r>
      <w:r w:rsidR="00C45733" w:rsidRPr="00C45733">
        <w:t xml:space="preserve"> </w:t>
      </w:r>
      <w:r w:rsidR="00C45733">
        <w:t>and</w:t>
      </w:r>
      <w:r w:rsidR="00C45733">
        <w:rPr>
          <w:spacing w:val="-2"/>
        </w:rPr>
        <w:t xml:space="preserve"> </w:t>
      </w:r>
      <w:r w:rsidR="00C45733">
        <w:t>more</w:t>
      </w:r>
      <w:r w:rsidR="00C45733">
        <w:rPr>
          <w:spacing w:val="-2"/>
        </w:rPr>
        <w:t xml:space="preserve"> </w:t>
      </w:r>
      <w:r w:rsidR="00C45733">
        <w:t>successful</w:t>
      </w:r>
      <w:r w:rsidR="00C45733">
        <w:rPr>
          <w:spacing w:val="-3"/>
        </w:rPr>
        <w:t xml:space="preserve"> </w:t>
      </w:r>
      <w:r w:rsidR="00C45733">
        <w:t>lives</w:t>
      </w:r>
    </w:p>
    <w:p w14:paraId="7A0E7047" w14:textId="77777777" w:rsidR="00C45733" w:rsidRDefault="00C45733" w:rsidP="00921A87">
      <w:pPr>
        <w:pStyle w:val="ListParagraph"/>
        <w:numPr>
          <w:ilvl w:val="1"/>
          <w:numId w:val="2"/>
        </w:numPr>
        <w:spacing w:before="0" w:line="360" w:lineRule="auto"/>
        <w:ind w:left="979"/>
      </w:pPr>
      <w:hyperlink r:id="rId255">
        <w:r w:rsidRPr="00921A87">
          <w:rPr>
            <w:rStyle w:val="Hyperlink"/>
          </w:rPr>
          <w:t>Walter E. Dennis Learning Center</w:t>
        </w:r>
        <w:r>
          <w:rPr>
            <w:color w:val="0562C1"/>
          </w:rPr>
          <w:t xml:space="preserve"> </w:t>
        </w:r>
      </w:hyperlink>
      <w:r>
        <w:t>– Helps students develop study skills, time</w:t>
      </w:r>
      <w:r>
        <w:rPr>
          <w:spacing w:val="1"/>
        </w:rPr>
        <w:t xml:space="preserve"> </w:t>
      </w:r>
      <w:r>
        <w:t>management,</w:t>
      </w:r>
      <w:r>
        <w:rPr>
          <w:spacing w:val="-6"/>
        </w:rPr>
        <w:t xml:space="preserve"> </w:t>
      </w:r>
      <w:r>
        <w:t>test-taking,</w:t>
      </w:r>
      <w:r>
        <w:rPr>
          <w:spacing w:val="-2"/>
        </w:rPr>
        <w:t xml:space="preserve"> </w:t>
      </w:r>
      <w:r>
        <w:t>learning</w:t>
      </w:r>
      <w:r>
        <w:rPr>
          <w:spacing w:val="-5"/>
        </w:rPr>
        <w:t xml:space="preserve"> </w:t>
      </w:r>
      <w:r>
        <w:t>from</w:t>
      </w:r>
      <w:r>
        <w:rPr>
          <w:spacing w:val="-5"/>
        </w:rPr>
        <w:t xml:space="preserve"> </w:t>
      </w:r>
      <w:r>
        <w:t>text,</w:t>
      </w:r>
      <w:r>
        <w:rPr>
          <w:spacing w:val="-2"/>
        </w:rPr>
        <w:t xml:space="preserve"> </w:t>
      </w:r>
      <w:r>
        <w:t>note-taking,</w:t>
      </w:r>
      <w:r>
        <w:rPr>
          <w:spacing w:val="-6"/>
        </w:rPr>
        <w:t xml:space="preserve"> </w:t>
      </w:r>
      <w:r>
        <w:t>and</w:t>
      </w:r>
      <w:r>
        <w:rPr>
          <w:spacing w:val="-1"/>
        </w:rPr>
        <w:t xml:space="preserve"> </w:t>
      </w:r>
      <w:r>
        <w:t>self-regulation</w:t>
      </w:r>
      <w:r>
        <w:rPr>
          <w:spacing w:val="-1"/>
        </w:rPr>
        <w:t xml:space="preserve"> </w:t>
      </w:r>
      <w:r>
        <w:lastRenderedPageBreak/>
        <w:t>strategies</w:t>
      </w:r>
    </w:p>
    <w:p w14:paraId="16F65C2A" w14:textId="77777777" w:rsidR="00C45733" w:rsidRDefault="00C45733" w:rsidP="00921A87">
      <w:pPr>
        <w:pStyle w:val="ListParagraph"/>
        <w:numPr>
          <w:ilvl w:val="1"/>
          <w:numId w:val="2"/>
        </w:numPr>
        <w:spacing w:before="0" w:line="360" w:lineRule="auto"/>
        <w:ind w:left="979"/>
      </w:pPr>
      <w:hyperlink r:id="rId256">
        <w:r w:rsidRPr="00921A87">
          <w:rPr>
            <w:rStyle w:val="Hyperlink"/>
          </w:rPr>
          <w:t>Undergraduate Admissions Office</w:t>
        </w:r>
      </w:hyperlink>
      <w:r>
        <w:t>:</w:t>
      </w:r>
      <w:r>
        <w:rPr>
          <w:spacing w:val="-2"/>
        </w:rPr>
        <w:t xml:space="preserve"> </w:t>
      </w:r>
      <w:r>
        <w:t>614-292-3980</w:t>
      </w:r>
    </w:p>
    <w:p w14:paraId="043A8137" w14:textId="77777777" w:rsidR="00C45733" w:rsidRDefault="00C45733" w:rsidP="00921A87">
      <w:pPr>
        <w:pStyle w:val="ListParagraph"/>
        <w:numPr>
          <w:ilvl w:val="1"/>
          <w:numId w:val="2"/>
        </w:numPr>
        <w:spacing w:before="0" w:line="360" w:lineRule="auto"/>
        <w:ind w:left="979"/>
      </w:pPr>
      <w:hyperlink r:id="rId257">
        <w:r w:rsidRPr="00921A87">
          <w:rPr>
            <w:rStyle w:val="Hyperlink"/>
          </w:rPr>
          <w:t>Athletics Ticket Office</w:t>
        </w:r>
      </w:hyperlink>
      <w:r>
        <w:t>:</w:t>
      </w:r>
      <w:r>
        <w:rPr>
          <w:spacing w:val="-2"/>
        </w:rPr>
        <w:t xml:space="preserve"> </w:t>
      </w:r>
      <w:r>
        <w:t>614-292-2624</w:t>
      </w:r>
    </w:p>
    <w:p w14:paraId="537BD92C" w14:textId="77777777" w:rsidR="00C45733" w:rsidRDefault="00C45733" w:rsidP="00921A87">
      <w:pPr>
        <w:pStyle w:val="ListParagraph"/>
        <w:numPr>
          <w:ilvl w:val="1"/>
          <w:numId w:val="2"/>
        </w:numPr>
        <w:spacing w:before="0" w:line="360" w:lineRule="auto"/>
        <w:ind w:left="979"/>
      </w:pPr>
      <w:hyperlink r:id="rId258">
        <w:r w:rsidRPr="00921A87">
          <w:rPr>
            <w:rStyle w:val="Hyperlink"/>
          </w:rPr>
          <w:t>Buckeye Link</w:t>
        </w:r>
      </w:hyperlink>
      <w:r>
        <w:t>:</w:t>
      </w:r>
      <w:r>
        <w:rPr>
          <w:spacing w:val="-2"/>
        </w:rPr>
        <w:t xml:space="preserve"> </w:t>
      </w:r>
      <w:r>
        <w:t>614-292-0300</w:t>
      </w:r>
    </w:p>
    <w:p w14:paraId="51473DAE" w14:textId="77777777" w:rsidR="00C45733" w:rsidRDefault="00C45733" w:rsidP="00921A87">
      <w:pPr>
        <w:pStyle w:val="ListParagraph"/>
        <w:numPr>
          <w:ilvl w:val="1"/>
          <w:numId w:val="2"/>
        </w:numPr>
        <w:spacing w:before="0" w:line="360" w:lineRule="auto"/>
        <w:ind w:left="979"/>
      </w:pPr>
      <w:hyperlink r:id="rId259">
        <w:r w:rsidRPr="00921A87">
          <w:rPr>
            <w:rStyle w:val="Hyperlink"/>
          </w:rPr>
          <w:t>OSU Health Plan</w:t>
        </w:r>
      </w:hyperlink>
      <w:r>
        <w:t>:</w:t>
      </w:r>
      <w:r>
        <w:rPr>
          <w:spacing w:val="-2"/>
        </w:rPr>
        <w:t xml:space="preserve"> </w:t>
      </w:r>
      <w:r>
        <w:t>800-678-6269</w:t>
      </w:r>
    </w:p>
    <w:p w14:paraId="35162E1A" w14:textId="77777777" w:rsidR="00C45733" w:rsidRDefault="00C45733" w:rsidP="00921A87">
      <w:pPr>
        <w:pStyle w:val="ListParagraph"/>
        <w:numPr>
          <w:ilvl w:val="1"/>
          <w:numId w:val="2"/>
        </w:numPr>
        <w:spacing w:before="0" w:line="360" w:lineRule="auto"/>
        <w:ind w:left="979"/>
      </w:pPr>
      <w:hyperlink r:id="rId260">
        <w:r w:rsidRPr="00921A87">
          <w:rPr>
            <w:rStyle w:val="Hyperlink"/>
          </w:rPr>
          <w:t>Appointments (Student Health Center)</w:t>
        </w:r>
      </w:hyperlink>
      <w:r>
        <w:t>:</w:t>
      </w:r>
      <w:r>
        <w:rPr>
          <w:spacing w:val="-2"/>
        </w:rPr>
        <w:t xml:space="preserve"> </w:t>
      </w:r>
      <w:r>
        <w:t>614-292-4321</w:t>
      </w:r>
    </w:p>
    <w:p w14:paraId="2EF378E2" w14:textId="77777777" w:rsidR="00C45733" w:rsidRDefault="00C45733" w:rsidP="00921A87">
      <w:pPr>
        <w:pStyle w:val="ListParagraph"/>
        <w:numPr>
          <w:ilvl w:val="1"/>
          <w:numId w:val="2"/>
        </w:numPr>
        <w:spacing w:before="0" w:line="360" w:lineRule="auto"/>
        <w:ind w:left="979"/>
      </w:pPr>
      <w:hyperlink r:id="rId261">
        <w:r w:rsidRPr="00921A87">
          <w:rPr>
            <w:rStyle w:val="Hyperlink"/>
          </w:rPr>
          <w:t>Pharmacy (Student Health Center)</w:t>
        </w:r>
      </w:hyperlink>
      <w:r>
        <w:t>:</w:t>
      </w:r>
      <w:r>
        <w:rPr>
          <w:spacing w:val="-3"/>
        </w:rPr>
        <w:t xml:space="preserve"> </w:t>
      </w:r>
      <w:r>
        <w:t>614-292-0125</w:t>
      </w:r>
    </w:p>
    <w:p w14:paraId="4D713CFC" w14:textId="77777777" w:rsidR="00C45733" w:rsidRDefault="00C45733" w:rsidP="00921A87">
      <w:pPr>
        <w:pStyle w:val="ListParagraph"/>
        <w:numPr>
          <w:ilvl w:val="1"/>
          <w:numId w:val="2"/>
        </w:numPr>
        <w:spacing w:before="0" w:line="360" w:lineRule="auto"/>
        <w:ind w:left="979"/>
      </w:pPr>
      <w:hyperlink r:id="rId262">
        <w:r w:rsidRPr="00921A87">
          <w:rPr>
            <w:rStyle w:val="Hyperlink"/>
          </w:rPr>
          <w:t>Student Wellness Center</w:t>
        </w:r>
      </w:hyperlink>
      <w:r>
        <w:t>:</w:t>
      </w:r>
      <w:r>
        <w:rPr>
          <w:spacing w:val="-3"/>
        </w:rPr>
        <w:t xml:space="preserve"> </w:t>
      </w:r>
      <w:r>
        <w:t>614-292-4527</w:t>
      </w:r>
    </w:p>
    <w:p w14:paraId="0C3D62F2" w14:textId="77777777" w:rsidR="00C45733" w:rsidRDefault="00C45733" w:rsidP="00921A87">
      <w:pPr>
        <w:pStyle w:val="ListParagraph"/>
        <w:numPr>
          <w:ilvl w:val="1"/>
          <w:numId w:val="2"/>
        </w:numPr>
        <w:spacing w:before="0" w:line="360" w:lineRule="auto"/>
        <w:ind w:left="979"/>
      </w:pPr>
      <w:r>
        <w:t>Emergency</w:t>
      </w:r>
      <w:r>
        <w:rPr>
          <w:spacing w:val="-3"/>
        </w:rPr>
        <w:t xml:space="preserve"> </w:t>
      </w:r>
      <w:r>
        <w:t>Services:</w:t>
      </w:r>
      <w:r>
        <w:rPr>
          <w:spacing w:val="-2"/>
        </w:rPr>
        <w:t xml:space="preserve"> </w:t>
      </w:r>
      <w:r>
        <w:t>911</w:t>
      </w:r>
    </w:p>
    <w:p w14:paraId="2A0997C3" w14:textId="77777777" w:rsidR="00C45733" w:rsidRDefault="00C45733" w:rsidP="00921A87">
      <w:pPr>
        <w:pStyle w:val="ListParagraph"/>
        <w:numPr>
          <w:ilvl w:val="1"/>
          <w:numId w:val="2"/>
        </w:numPr>
        <w:spacing w:before="0" w:line="360" w:lineRule="auto"/>
        <w:ind w:left="979"/>
      </w:pPr>
      <w:r>
        <w:t>Non-Emergency</w:t>
      </w:r>
      <w:r>
        <w:rPr>
          <w:spacing w:val="-3"/>
        </w:rPr>
        <w:t xml:space="preserve"> </w:t>
      </w:r>
      <w:r>
        <w:t>Ohio</w:t>
      </w:r>
      <w:r>
        <w:rPr>
          <w:spacing w:val="-4"/>
        </w:rPr>
        <w:t xml:space="preserve"> </w:t>
      </w:r>
      <w:r>
        <w:t>State</w:t>
      </w:r>
      <w:r>
        <w:rPr>
          <w:spacing w:val="-1"/>
        </w:rPr>
        <w:t xml:space="preserve"> </w:t>
      </w:r>
      <w:r>
        <w:t>Police:</w:t>
      </w:r>
      <w:r>
        <w:rPr>
          <w:spacing w:val="-4"/>
        </w:rPr>
        <w:t xml:space="preserve"> </w:t>
      </w:r>
      <w:r>
        <w:t>614-292-2121</w:t>
      </w:r>
    </w:p>
    <w:p w14:paraId="4D0FD002" w14:textId="77777777" w:rsidR="00C45733" w:rsidRDefault="00C45733" w:rsidP="00921A87">
      <w:pPr>
        <w:pStyle w:val="ListParagraph"/>
        <w:numPr>
          <w:ilvl w:val="1"/>
          <w:numId w:val="2"/>
        </w:numPr>
        <w:spacing w:before="0" w:line="360" w:lineRule="auto"/>
        <w:ind w:left="979"/>
      </w:pPr>
      <w:hyperlink r:id="rId263">
        <w:r w:rsidRPr="00921A87">
          <w:rPr>
            <w:rStyle w:val="Hyperlink"/>
          </w:rPr>
          <w:t>Community Crime Patrol (CCP)</w:t>
        </w:r>
      </w:hyperlink>
      <w:r>
        <w:t>:</w:t>
      </w:r>
      <w:r>
        <w:rPr>
          <w:spacing w:val="-2"/>
        </w:rPr>
        <w:t xml:space="preserve"> </w:t>
      </w:r>
      <w:r>
        <w:t>614-247-1760</w:t>
      </w:r>
    </w:p>
    <w:p w14:paraId="72ABB118" w14:textId="77777777" w:rsidR="00C45733" w:rsidRDefault="00C45733" w:rsidP="00921A87">
      <w:pPr>
        <w:pStyle w:val="ListParagraph"/>
        <w:numPr>
          <w:ilvl w:val="1"/>
          <w:numId w:val="2"/>
        </w:numPr>
        <w:spacing w:before="0" w:line="360" w:lineRule="auto"/>
        <w:ind w:left="979"/>
      </w:pPr>
      <w:hyperlink r:id="rId264">
        <w:r w:rsidRPr="00921A87">
          <w:rPr>
            <w:rStyle w:val="Hyperlink"/>
          </w:rPr>
          <w:t>Writing Center</w:t>
        </w:r>
        <w:r>
          <w:rPr>
            <w:color w:val="0562C1"/>
            <w:u w:val="single" w:color="0562C1"/>
          </w:rPr>
          <w:t>:</w:t>
        </w:r>
        <w:r>
          <w:rPr>
            <w:color w:val="0562C1"/>
            <w:spacing w:val="-4"/>
          </w:rPr>
          <w:t xml:space="preserve"> </w:t>
        </w:r>
      </w:hyperlink>
      <w:r>
        <w:t>614-688-5865</w:t>
      </w:r>
    </w:p>
    <w:p w14:paraId="3FB5D3CA" w14:textId="77777777" w:rsidR="00C45733" w:rsidRDefault="00C45733" w:rsidP="00921A87">
      <w:pPr>
        <w:pStyle w:val="ListParagraph"/>
        <w:numPr>
          <w:ilvl w:val="1"/>
          <w:numId w:val="2"/>
        </w:numPr>
        <w:spacing w:before="0" w:line="360" w:lineRule="auto"/>
        <w:ind w:left="979"/>
      </w:pPr>
      <w:hyperlink r:id="rId265">
        <w:r w:rsidRPr="00921A87">
          <w:rPr>
            <w:rStyle w:val="Hyperlink"/>
          </w:rPr>
          <w:t>Office of Student Life Disability Services (SLDS)</w:t>
        </w:r>
      </w:hyperlink>
      <w:r>
        <w:t>:</w:t>
      </w:r>
      <w:r>
        <w:rPr>
          <w:spacing w:val="-4"/>
        </w:rPr>
        <w:t xml:space="preserve"> </w:t>
      </w:r>
      <w:r>
        <w:t>614-292-3307</w:t>
      </w:r>
    </w:p>
    <w:p w14:paraId="54D192D8" w14:textId="77777777" w:rsidR="00276E49" w:rsidRDefault="00276E49">
      <w:pPr>
        <w:spacing w:before="0"/>
        <w:rPr>
          <w:rFonts w:ascii="Calibri Light" w:eastAsia="Calibri Light" w:hAnsi="Calibri Light" w:cs="Calibri Light"/>
          <w:b/>
          <w:bCs/>
          <w:caps/>
          <w:color w:val="B90B2E"/>
          <w:sz w:val="44"/>
          <w:szCs w:val="44"/>
        </w:rPr>
      </w:pPr>
      <w:r>
        <w:br w:type="page"/>
      </w:r>
    </w:p>
    <w:p w14:paraId="592A5414" w14:textId="6D7AC601" w:rsidR="00AA3C77" w:rsidRDefault="005E3029" w:rsidP="00730C83">
      <w:pPr>
        <w:pStyle w:val="Heading2"/>
      </w:pPr>
      <w:bookmarkStart w:id="378" w:name="Appendix_C:_Student_Organizations"/>
      <w:bookmarkStart w:id="379" w:name="_bookmark74"/>
      <w:bookmarkStart w:id="380" w:name="_Toc206597488"/>
      <w:bookmarkEnd w:id="378"/>
      <w:bookmarkEnd w:id="379"/>
      <w:r>
        <w:lastRenderedPageBreak/>
        <w:t>Appendix C: Student Organizations</w:t>
      </w:r>
      <w:bookmarkEnd w:id="380"/>
      <w:r>
        <w:t xml:space="preserve"> </w:t>
      </w:r>
    </w:p>
    <w:p w14:paraId="592A5415" w14:textId="09D1CF86" w:rsidR="00AA3C77" w:rsidRDefault="00F83FA5" w:rsidP="00280E61">
      <w:pPr>
        <w:pStyle w:val="BodyText"/>
      </w:pPr>
      <w:r>
        <w:t>Student</w:t>
      </w:r>
      <w:r>
        <w:rPr>
          <w:spacing w:val="3"/>
        </w:rPr>
        <w:t xml:space="preserve"> </w:t>
      </w:r>
      <w:r>
        <w:t>organizations</w:t>
      </w:r>
      <w:r>
        <w:rPr>
          <w:spacing w:val="1"/>
        </w:rPr>
        <w:t xml:space="preserve"> </w:t>
      </w:r>
      <w:r>
        <w:t>must</w:t>
      </w:r>
      <w:r>
        <w:rPr>
          <w:spacing w:val="3"/>
        </w:rPr>
        <w:t xml:space="preserve"> </w:t>
      </w:r>
      <w:r>
        <w:t>register</w:t>
      </w:r>
      <w:r>
        <w:rPr>
          <w:spacing w:val="-1"/>
        </w:rPr>
        <w:t xml:space="preserve"> </w:t>
      </w:r>
      <w:r>
        <w:t>with</w:t>
      </w:r>
      <w:r>
        <w:rPr>
          <w:spacing w:val="1"/>
        </w:rPr>
        <w:t xml:space="preserve"> </w:t>
      </w:r>
      <w:r>
        <w:t>the</w:t>
      </w:r>
      <w:r>
        <w:rPr>
          <w:spacing w:val="2"/>
        </w:rPr>
        <w:t xml:space="preserve"> </w:t>
      </w:r>
      <w:hyperlink r:id="rId266" w:history="1">
        <w:r w:rsidR="005E3029" w:rsidRPr="005E3029">
          <w:rPr>
            <w:rStyle w:val="Hyperlink"/>
          </w:rPr>
          <w:t>Office of Student Life</w:t>
        </w:r>
      </w:hyperlink>
      <w:r>
        <w:rPr>
          <w:spacing w:val="2"/>
        </w:rPr>
        <w:t xml:space="preserve"> </w:t>
      </w:r>
      <w:r>
        <w:t>as</w:t>
      </w:r>
      <w:r>
        <w:rPr>
          <w:spacing w:val="-1"/>
        </w:rPr>
        <w:t xml:space="preserve"> </w:t>
      </w:r>
      <w:r>
        <w:t>an</w:t>
      </w:r>
      <w:r>
        <w:rPr>
          <w:spacing w:val="1"/>
        </w:rPr>
        <w:t xml:space="preserve"> </w:t>
      </w:r>
      <w:r>
        <w:t>active</w:t>
      </w:r>
      <w:r>
        <w:rPr>
          <w:spacing w:val="2"/>
        </w:rPr>
        <w:t xml:space="preserve"> </w:t>
      </w:r>
      <w:r>
        <w:t>organization at Ohio</w:t>
      </w:r>
      <w:r>
        <w:rPr>
          <w:spacing w:val="1"/>
        </w:rPr>
        <w:t xml:space="preserve"> </w:t>
      </w:r>
      <w:r>
        <w:t>State. Each registered student organization must have its</w:t>
      </w:r>
      <w:r>
        <w:rPr>
          <w:spacing w:val="1"/>
        </w:rPr>
        <w:t xml:space="preserve"> </w:t>
      </w:r>
      <w:r>
        <w:t xml:space="preserve">president, treasurer, and faculty advisor complete training sessions. Benefits </w:t>
      </w:r>
      <w:r w:rsidR="000666C0">
        <w:t>of being an active organization include eligibility for up to $200 in operating funds and access to resources for marketing, publications, and more</w:t>
      </w:r>
      <w:r>
        <w:t>. Registered student organizations may also apply for programming</w:t>
      </w:r>
      <w:r>
        <w:rPr>
          <w:spacing w:val="1"/>
        </w:rPr>
        <w:t xml:space="preserve"> </w:t>
      </w:r>
      <w:r>
        <w:t>funds depending on established status. Programming funds are to be used to host a program or</w:t>
      </w:r>
      <w:r>
        <w:rPr>
          <w:spacing w:val="-52"/>
        </w:rPr>
        <w:t xml:space="preserve"> </w:t>
      </w:r>
      <w:r>
        <w:t xml:space="preserve">events </w:t>
      </w:r>
      <w:r w:rsidR="000666C0">
        <w:t>on campus</w:t>
      </w:r>
      <w:r>
        <w:t xml:space="preserve"> that are open to any Ohio State student. </w:t>
      </w:r>
      <w:r w:rsidRPr="000666C0">
        <w:t xml:space="preserve">Requests are submitted by the fifth Friday of the semester </w:t>
      </w:r>
      <w:r w:rsidR="000666C0">
        <w:t>preceding the event</w:t>
      </w:r>
      <w:r w:rsidRPr="000666C0">
        <w:t>.</w:t>
      </w:r>
    </w:p>
    <w:p w14:paraId="592A5416" w14:textId="77777777" w:rsidR="00AA3C77" w:rsidRPr="00D468F1" w:rsidRDefault="00F83FA5" w:rsidP="00730C83">
      <w:pPr>
        <w:pStyle w:val="BodyText"/>
      </w:pPr>
      <w:bookmarkStart w:id="381" w:name="HRS_student_organizations"/>
      <w:bookmarkEnd w:id="381"/>
      <w:r w:rsidRPr="00730C83">
        <w:rPr>
          <w:b/>
        </w:rPr>
        <w:t>HRS</w:t>
      </w:r>
      <w:r w:rsidRPr="00730C83">
        <w:rPr>
          <w:b/>
          <w:spacing w:val="-4"/>
        </w:rPr>
        <w:t xml:space="preserve"> </w:t>
      </w:r>
      <w:r w:rsidRPr="00730C83">
        <w:rPr>
          <w:b/>
        </w:rPr>
        <w:t>student</w:t>
      </w:r>
      <w:r w:rsidRPr="00730C83">
        <w:rPr>
          <w:b/>
          <w:spacing w:val="-4"/>
        </w:rPr>
        <w:t xml:space="preserve"> </w:t>
      </w:r>
      <w:r w:rsidRPr="00730C83">
        <w:rPr>
          <w:b/>
        </w:rPr>
        <w:t>organizations</w:t>
      </w:r>
    </w:p>
    <w:p w14:paraId="592A5417" w14:textId="77777777" w:rsidR="00AA3C77" w:rsidRDefault="00F83FA5" w:rsidP="00280E61">
      <w:pPr>
        <w:pStyle w:val="BodyText"/>
      </w:pPr>
      <w:r>
        <w:t>Recognized</w:t>
      </w:r>
      <w:r>
        <w:rPr>
          <w:spacing w:val="-1"/>
        </w:rPr>
        <w:t xml:space="preserve"> </w:t>
      </w:r>
      <w:r>
        <w:t>student</w:t>
      </w:r>
      <w:r>
        <w:rPr>
          <w:spacing w:val="-3"/>
        </w:rPr>
        <w:t xml:space="preserve"> </w:t>
      </w:r>
      <w:r>
        <w:t>organizations</w:t>
      </w:r>
      <w:r>
        <w:rPr>
          <w:spacing w:val="-4"/>
        </w:rPr>
        <w:t xml:space="preserve"> </w:t>
      </w:r>
      <w:r>
        <w:t>within</w:t>
      </w:r>
      <w:r>
        <w:rPr>
          <w:spacing w:val="-1"/>
        </w:rPr>
        <w:t xml:space="preserve"> </w:t>
      </w:r>
      <w:r>
        <w:t>HRS</w:t>
      </w:r>
      <w:r>
        <w:rPr>
          <w:spacing w:val="-1"/>
        </w:rPr>
        <w:t xml:space="preserve"> </w:t>
      </w:r>
      <w:r>
        <w:t>include</w:t>
      </w:r>
      <w:r>
        <w:rPr>
          <w:spacing w:val="-4"/>
        </w:rPr>
        <w:t xml:space="preserve"> </w:t>
      </w:r>
      <w:r>
        <w:t>the</w:t>
      </w:r>
      <w:r>
        <w:rPr>
          <w:spacing w:val="-4"/>
        </w:rPr>
        <w:t xml:space="preserve"> </w:t>
      </w:r>
      <w:r>
        <w:t>following:</w:t>
      </w:r>
    </w:p>
    <w:p w14:paraId="592A5418" w14:textId="77777777" w:rsidR="00AA3C77" w:rsidRDefault="00F83FA5" w:rsidP="00280E61">
      <w:pPr>
        <w:pStyle w:val="ListParagraph"/>
        <w:numPr>
          <w:ilvl w:val="1"/>
          <w:numId w:val="2"/>
        </w:numPr>
      </w:pPr>
      <w:r>
        <w:t>AT,</w:t>
      </w:r>
      <w:r>
        <w:rPr>
          <w:spacing w:val="-1"/>
        </w:rPr>
        <w:t xml:space="preserve"> </w:t>
      </w:r>
      <w:r>
        <w:t>HIMS,</w:t>
      </w:r>
      <w:r>
        <w:rPr>
          <w:spacing w:val="-2"/>
        </w:rPr>
        <w:t xml:space="preserve"> </w:t>
      </w:r>
      <w:r>
        <w:t>and</w:t>
      </w:r>
      <w:r>
        <w:rPr>
          <w:spacing w:val="-3"/>
        </w:rPr>
        <w:t xml:space="preserve"> </w:t>
      </w:r>
      <w:r>
        <w:t>Health Science</w:t>
      </w:r>
      <w:r>
        <w:rPr>
          <w:spacing w:val="-1"/>
        </w:rPr>
        <w:t xml:space="preserve"> </w:t>
      </w:r>
      <w:r>
        <w:t>Clubs</w:t>
      </w:r>
    </w:p>
    <w:p w14:paraId="592A5419" w14:textId="77777777" w:rsidR="00AA3C77" w:rsidRDefault="00F83FA5" w:rsidP="00280E61">
      <w:pPr>
        <w:pStyle w:val="ListParagraph"/>
        <w:numPr>
          <w:ilvl w:val="1"/>
          <w:numId w:val="2"/>
        </w:numPr>
      </w:pPr>
      <w:r>
        <w:t>Student</w:t>
      </w:r>
      <w:r>
        <w:rPr>
          <w:spacing w:val="-4"/>
        </w:rPr>
        <w:t xml:space="preserve"> </w:t>
      </w:r>
      <w:r>
        <w:t>Dietetic</w:t>
      </w:r>
      <w:r>
        <w:rPr>
          <w:spacing w:val="-2"/>
        </w:rPr>
        <w:t xml:space="preserve"> </w:t>
      </w:r>
      <w:r>
        <w:t>Association (SDA)</w:t>
      </w:r>
    </w:p>
    <w:p w14:paraId="592A541A" w14:textId="77777777" w:rsidR="00AA3C77" w:rsidRDefault="00F83FA5" w:rsidP="00280E61">
      <w:pPr>
        <w:pStyle w:val="ListParagraph"/>
        <w:numPr>
          <w:ilvl w:val="1"/>
          <w:numId w:val="2"/>
        </w:numPr>
      </w:pPr>
      <w:r>
        <w:t>Student</w:t>
      </w:r>
      <w:r>
        <w:rPr>
          <w:spacing w:val="-2"/>
        </w:rPr>
        <w:t xml:space="preserve"> </w:t>
      </w:r>
      <w:r>
        <w:t>Occupational</w:t>
      </w:r>
      <w:r>
        <w:rPr>
          <w:spacing w:val="-2"/>
        </w:rPr>
        <w:t xml:space="preserve"> </w:t>
      </w:r>
      <w:r>
        <w:t>Therapy</w:t>
      </w:r>
      <w:r>
        <w:rPr>
          <w:spacing w:val="-3"/>
        </w:rPr>
        <w:t xml:space="preserve"> </w:t>
      </w:r>
      <w:r>
        <w:t>Association</w:t>
      </w:r>
    </w:p>
    <w:p w14:paraId="592A541B" w14:textId="77777777" w:rsidR="00AA3C77" w:rsidRDefault="00F83FA5" w:rsidP="00280E61">
      <w:pPr>
        <w:pStyle w:val="ListParagraph"/>
        <w:numPr>
          <w:ilvl w:val="1"/>
          <w:numId w:val="2"/>
        </w:numPr>
      </w:pPr>
      <w:r>
        <w:t>Physical</w:t>
      </w:r>
      <w:r>
        <w:rPr>
          <w:spacing w:val="-1"/>
        </w:rPr>
        <w:t xml:space="preserve"> </w:t>
      </w:r>
      <w:r>
        <w:t>Therapy</w:t>
      </w:r>
      <w:r>
        <w:rPr>
          <w:spacing w:val="-2"/>
        </w:rPr>
        <w:t xml:space="preserve"> </w:t>
      </w:r>
      <w:r>
        <w:t>Club</w:t>
      </w:r>
    </w:p>
    <w:p w14:paraId="592A541E" w14:textId="13E4C211" w:rsidR="00AA3C77" w:rsidRDefault="00F83FA5" w:rsidP="6A35DFC0">
      <w:pPr>
        <w:pStyle w:val="ListParagraph"/>
      </w:pPr>
      <w:r>
        <w:t>HRS</w:t>
      </w:r>
      <w:r>
        <w:rPr>
          <w:spacing w:val="-2"/>
        </w:rPr>
        <w:t xml:space="preserve"> </w:t>
      </w:r>
      <w:r>
        <w:t>Student</w:t>
      </w:r>
      <w:r>
        <w:rPr>
          <w:spacing w:val="-3"/>
        </w:rPr>
        <w:t xml:space="preserve"> </w:t>
      </w:r>
      <w:r>
        <w:t>Ambassadors</w:t>
      </w:r>
    </w:p>
    <w:p w14:paraId="003914E5" w14:textId="6136F0BE" w:rsidR="08F0BBDC" w:rsidRDefault="08F0BBDC" w:rsidP="6A35DFC0">
      <w:pPr>
        <w:pStyle w:val="ListParagraph"/>
      </w:pPr>
      <w:r>
        <w:t>Ultrasound Program Club</w:t>
      </w:r>
    </w:p>
    <w:p w14:paraId="545255A9" w14:textId="77777777" w:rsidR="00276E49" w:rsidRDefault="00F83FA5" w:rsidP="000378AC">
      <w:pPr>
        <w:pStyle w:val="BodyText"/>
      </w:pPr>
      <w:r>
        <w:t>Any student interested in learning more about these organizations should refer to the Division</w:t>
      </w:r>
      <w:r>
        <w:rPr>
          <w:spacing w:val="-52"/>
        </w:rPr>
        <w:t xml:space="preserve"> </w:t>
      </w:r>
      <w:r>
        <w:t>and</w:t>
      </w:r>
      <w:r>
        <w:rPr>
          <w:spacing w:val="-2"/>
        </w:rPr>
        <w:t xml:space="preserve"> </w:t>
      </w:r>
      <w:r>
        <w:t>the</w:t>
      </w:r>
      <w:r>
        <w:rPr>
          <w:spacing w:val="1"/>
        </w:rPr>
        <w:t xml:space="preserve"> </w:t>
      </w:r>
      <w:r>
        <w:t>list</w:t>
      </w:r>
      <w:r>
        <w:rPr>
          <w:spacing w:val="-1"/>
        </w:rPr>
        <w:t xml:space="preserve"> </w:t>
      </w:r>
      <w:r>
        <w:t>of</w:t>
      </w:r>
      <w:r>
        <w:rPr>
          <w:spacing w:val="1"/>
        </w:rPr>
        <w:t xml:space="preserve"> </w:t>
      </w:r>
      <w:r>
        <w:t>student</w:t>
      </w:r>
      <w:r>
        <w:rPr>
          <w:spacing w:val="-1"/>
        </w:rPr>
        <w:t xml:space="preserve"> </w:t>
      </w:r>
      <w:r>
        <w:t>organizations</w:t>
      </w:r>
      <w:r>
        <w:rPr>
          <w:spacing w:val="-2"/>
        </w:rPr>
        <w:t xml:space="preserve"> </w:t>
      </w:r>
      <w:r>
        <w:t>found on</w:t>
      </w:r>
      <w:r>
        <w:rPr>
          <w:spacing w:val="-1"/>
        </w:rPr>
        <w:t xml:space="preserve"> </w:t>
      </w:r>
      <w:r>
        <w:t>the</w:t>
      </w:r>
      <w:r>
        <w:rPr>
          <w:spacing w:val="-1"/>
        </w:rPr>
        <w:t xml:space="preserve"> </w:t>
      </w:r>
      <w:r>
        <w:t>Ohio Union</w:t>
      </w:r>
      <w:r>
        <w:rPr>
          <w:spacing w:val="-1"/>
        </w:rPr>
        <w:t xml:space="preserve"> </w:t>
      </w:r>
      <w:r>
        <w:t>website</w:t>
      </w:r>
      <w:r w:rsidR="000378AC">
        <w:t>.</w:t>
      </w:r>
    </w:p>
    <w:p w14:paraId="6CD3935D" w14:textId="77777777" w:rsidR="00276E49" w:rsidRDefault="00276E49">
      <w:pPr>
        <w:spacing w:before="0"/>
      </w:pPr>
      <w:r>
        <w:br w:type="page"/>
      </w:r>
    </w:p>
    <w:p w14:paraId="592A544A" w14:textId="06A42E01" w:rsidR="00AA3C77" w:rsidRDefault="000378AC" w:rsidP="00730C83">
      <w:pPr>
        <w:pStyle w:val="Heading2"/>
      </w:pPr>
      <w:bookmarkStart w:id="382" w:name="Appendix_D:_COVID_Policies"/>
      <w:bookmarkStart w:id="383" w:name="_bookmark75"/>
      <w:bookmarkStart w:id="384" w:name="University_Guidelines"/>
      <w:bookmarkStart w:id="385" w:name="_Toc206597489"/>
      <w:bookmarkEnd w:id="382"/>
      <w:bookmarkEnd w:id="383"/>
      <w:bookmarkEnd w:id="384"/>
      <w:r>
        <w:lastRenderedPageBreak/>
        <w:t xml:space="preserve">Appendix D: </w:t>
      </w:r>
      <w:r w:rsidR="00F83FA5">
        <w:t>Student</w:t>
      </w:r>
      <w:r w:rsidR="00F83FA5">
        <w:rPr>
          <w:spacing w:val="-4"/>
        </w:rPr>
        <w:t xml:space="preserve"> </w:t>
      </w:r>
      <w:r w:rsidR="00F83FA5">
        <w:t>Clinical/Fieldwork</w:t>
      </w:r>
      <w:r w:rsidR="00F83FA5">
        <w:rPr>
          <w:spacing w:val="-3"/>
        </w:rPr>
        <w:t xml:space="preserve"> </w:t>
      </w:r>
      <w:r w:rsidR="00F83FA5">
        <w:t>Rotations</w:t>
      </w:r>
      <w:bookmarkEnd w:id="385"/>
      <w:r w:rsidR="00F83FA5">
        <w:t xml:space="preserve"> </w:t>
      </w:r>
      <w:r w:rsidR="00F83FA5">
        <w:rPr>
          <w:spacing w:val="-1"/>
        </w:rPr>
        <w:t xml:space="preserve"> </w:t>
      </w:r>
    </w:p>
    <w:p w14:paraId="592A544B" w14:textId="77777777" w:rsidR="00AA3C77" w:rsidRPr="005E3029" w:rsidRDefault="00F83FA5" w:rsidP="005E3029">
      <w:pPr>
        <w:pStyle w:val="BodyText"/>
        <w:rPr>
          <w:b/>
          <w:bCs/>
        </w:rPr>
      </w:pPr>
      <w:r w:rsidRPr="005E3029">
        <w:rPr>
          <w:b/>
          <w:bCs/>
        </w:rPr>
        <w:t>Prior</w:t>
      </w:r>
      <w:r w:rsidRPr="005E3029">
        <w:rPr>
          <w:b/>
          <w:bCs/>
          <w:spacing w:val="-3"/>
        </w:rPr>
        <w:t xml:space="preserve"> </w:t>
      </w:r>
      <w:r w:rsidRPr="005E3029">
        <w:rPr>
          <w:b/>
          <w:bCs/>
        </w:rPr>
        <w:t>to</w:t>
      </w:r>
      <w:r w:rsidRPr="005E3029">
        <w:rPr>
          <w:b/>
          <w:bCs/>
          <w:spacing w:val="-3"/>
        </w:rPr>
        <w:t xml:space="preserve"> </w:t>
      </w:r>
      <w:r w:rsidRPr="005E3029">
        <w:rPr>
          <w:b/>
          <w:bCs/>
        </w:rPr>
        <w:t>entering</w:t>
      </w:r>
      <w:r w:rsidRPr="005E3029">
        <w:rPr>
          <w:b/>
          <w:bCs/>
          <w:spacing w:val="-2"/>
        </w:rPr>
        <w:t xml:space="preserve"> </w:t>
      </w:r>
      <w:r w:rsidRPr="005E3029">
        <w:rPr>
          <w:b/>
          <w:bCs/>
        </w:rPr>
        <w:t>a</w:t>
      </w:r>
      <w:r w:rsidRPr="005E3029">
        <w:rPr>
          <w:b/>
          <w:bCs/>
          <w:spacing w:val="-2"/>
        </w:rPr>
        <w:t xml:space="preserve"> </w:t>
      </w:r>
      <w:r w:rsidRPr="005E3029">
        <w:rPr>
          <w:b/>
          <w:bCs/>
        </w:rPr>
        <w:t>clinical or</w:t>
      </w:r>
      <w:r w:rsidRPr="005E3029">
        <w:rPr>
          <w:b/>
          <w:bCs/>
          <w:spacing w:val="-3"/>
        </w:rPr>
        <w:t xml:space="preserve"> </w:t>
      </w:r>
      <w:r w:rsidRPr="005E3029">
        <w:rPr>
          <w:b/>
          <w:bCs/>
        </w:rPr>
        <w:t>fieldwork</w:t>
      </w:r>
      <w:r w:rsidRPr="005E3029">
        <w:rPr>
          <w:b/>
          <w:bCs/>
          <w:spacing w:val="-3"/>
        </w:rPr>
        <w:t xml:space="preserve"> </w:t>
      </w:r>
      <w:r w:rsidRPr="005E3029">
        <w:rPr>
          <w:b/>
          <w:bCs/>
        </w:rPr>
        <w:t>rotation,</w:t>
      </w:r>
      <w:r w:rsidRPr="005E3029">
        <w:rPr>
          <w:b/>
          <w:bCs/>
          <w:spacing w:val="-3"/>
        </w:rPr>
        <w:t xml:space="preserve"> </w:t>
      </w:r>
      <w:r w:rsidRPr="005E3029">
        <w:rPr>
          <w:b/>
          <w:bCs/>
        </w:rPr>
        <w:t>the</w:t>
      </w:r>
      <w:r w:rsidRPr="005E3029">
        <w:rPr>
          <w:b/>
          <w:bCs/>
          <w:spacing w:val="-2"/>
        </w:rPr>
        <w:t xml:space="preserve"> </w:t>
      </w:r>
      <w:r w:rsidRPr="005E3029">
        <w:rPr>
          <w:b/>
          <w:bCs/>
        </w:rPr>
        <w:t>academic</w:t>
      </w:r>
      <w:r w:rsidRPr="005E3029">
        <w:rPr>
          <w:b/>
          <w:bCs/>
          <w:spacing w:val="-1"/>
        </w:rPr>
        <w:t xml:space="preserve"> </w:t>
      </w:r>
      <w:r w:rsidRPr="005E3029">
        <w:rPr>
          <w:b/>
          <w:bCs/>
        </w:rPr>
        <w:t>program</w:t>
      </w:r>
      <w:r w:rsidRPr="005E3029">
        <w:rPr>
          <w:b/>
          <w:bCs/>
          <w:spacing w:val="-2"/>
        </w:rPr>
        <w:t xml:space="preserve"> </w:t>
      </w:r>
      <w:r w:rsidRPr="005E3029">
        <w:rPr>
          <w:b/>
          <w:bCs/>
        </w:rPr>
        <w:t>assures</w:t>
      </w:r>
      <w:r w:rsidRPr="005E3029">
        <w:rPr>
          <w:b/>
          <w:bCs/>
          <w:spacing w:val="-1"/>
        </w:rPr>
        <w:t xml:space="preserve"> </w:t>
      </w:r>
      <w:r w:rsidRPr="005E3029">
        <w:rPr>
          <w:b/>
          <w:bCs/>
        </w:rPr>
        <w:t>the</w:t>
      </w:r>
      <w:r w:rsidRPr="005E3029">
        <w:rPr>
          <w:b/>
          <w:bCs/>
          <w:spacing w:val="-2"/>
        </w:rPr>
        <w:t xml:space="preserve"> </w:t>
      </w:r>
      <w:r w:rsidRPr="005E3029">
        <w:rPr>
          <w:b/>
          <w:bCs/>
        </w:rPr>
        <w:t>following:</w:t>
      </w:r>
    </w:p>
    <w:p w14:paraId="592A5450" w14:textId="6CFC836B" w:rsidR="00AA3C77" w:rsidRDefault="00F83FA5" w:rsidP="00280E61">
      <w:pPr>
        <w:pStyle w:val="ListParagraph"/>
        <w:numPr>
          <w:ilvl w:val="0"/>
          <w:numId w:val="1"/>
        </w:numPr>
      </w:pPr>
      <w:r>
        <w:t>All</w:t>
      </w:r>
      <w:r>
        <w:rPr>
          <w:spacing w:val="-2"/>
        </w:rPr>
        <w:t xml:space="preserve"> </w:t>
      </w:r>
      <w:r>
        <w:t>students</w:t>
      </w:r>
      <w:r>
        <w:rPr>
          <w:spacing w:val="-2"/>
        </w:rPr>
        <w:t xml:space="preserve"> </w:t>
      </w:r>
      <w:r>
        <w:t>complete</w:t>
      </w:r>
      <w:r>
        <w:rPr>
          <w:spacing w:val="-2"/>
        </w:rPr>
        <w:t xml:space="preserve"> </w:t>
      </w:r>
      <w:r>
        <w:t>a</w:t>
      </w:r>
      <w:r>
        <w:rPr>
          <w:spacing w:val="-4"/>
        </w:rPr>
        <w:t xml:space="preserve"> </w:t>
      </w:r>
      <w:r>
        <w:t>clinical</w:t>
      </w:r>
      <w:r>
        <w:rPr>
          <w:spacing w:val="-2"/>
        </w:rPr>
        <w:t xml:space="preserve"> </w:t>
      </w:r>
      <w:r>
        <w:t>attestation</w:t>
      </w:r>
      <w:r>
        <w:rPr>
          <w:spacing w:val="-3"/>
        </w:rPr>
        <w:t xml:space="preserve"> </w:t>
      </w:r>
      <w:r>
        <w:t>form</w:t>
      </w:r>
      <w:r>
        <w:rPr>
          <w:spacing w:val="-4"/>
        </w:rPr>
        <w:t xml:space="preserve"> </w:t>
      </w:r>
      <w:r>
        <w:t>acknowledging</w:t>
      </w:r>
      <w:r>
        <w:rPr>
          <w:spacing w:val="-3"/>
        </w:rPr>
        <w:t xml:space="preserve"> </w:t>
      </w:r>
      <w:r>
        <w:t>the</w:t>
      </w:r>
      <w:r>
        <w:rPr>
          <w:spacing w:val="-4"/>
        </w:rPr>
        <w:t xml:space="preserve"> </w:t>
      </w:r>
      <w:r>
        <w:t>training</w:t>
      </w:r>
      <w:r w:rsidR="00256C6C">
        <w:rPr>
          <w:spacing w:val="-51"/>
        </w:rPr>
        <w:t xml:space="preserve"> </w:t>
      </w:r>
      <w:r>
        <w:t>responsibility,</w:t>
      </w:r>
      <w:r>
        <w:rPr>
          <w:spacing w:val="-3"/>
        </w:rPr>
        <w:t xml:space="preserve"> </w:t>
      </w:r>
      <w:r>
        <w:t>use</w:t>
      </w:r>
      <w:r>
        <w:rPr>
          <w:spacing w:val="-2"/>
        </w:rPr>
        <w:t xml:space="preserve"> </w:t>
      </w:r>
      <w:r>
        <w:t>of</w:t>
      </w:r>
      <w:r>
        <w:rPr>
          <w:spacing w:val="-2"/>
        </w:rPr>
        <w:t xml:space="preserve"> </w:t>
      </w:r>
      <w:r>
        <w:t>PPE</w:t>
      </w:r>
      <w:r>
        <w:rPr>
          <w:spacing w:val="-3"/>
        </w:rPr>
        <w:t xml:space="preserve"> </w:t>
      </w:r>
      <w:r>
        <w:t>and</w:t>
      </w:r>
      <w:r>
        <w:rPr>
          <w:spacing w:val="-2"/>
        </w:rPr>
        <w:t xml:space="preserve"> </w:t>
      </w:r>
      <w:r>
        <w:t>risk</w:t>
      </w:r>
      <w:r>
        <w:rPr>
          <w:spacing w:val="-1"/>
        </w:rPr>
        <w:t xml:space="preserve"> </w:t>
      </w:r>
      <w:r>
        <w:t>of</w:t>
      </w:r>
      <w:r>
        <w:rPr>
          <w:spacing w:val="1"/>
        </w:rPr>
        <w:t xml:space="preserve"> </w:t>
      </w:r>
      <w:r>
        <w:t>work</w:t>
      </w:r>
      <w:r>
        <w:rPr>
          <w:spacing w:val="-2"/>
        </w:rPr>
        <w:t xml:space="preserve"> </w:t>
      </w:r>
      <w:r>
        <w:t>in</w:t>
      </w:r>
      <w:r>
        <w:rPr>
          <w:spacing w:val="-2"/>
        </w:rPr>
        <w:t xml:space="preserve"> </w:t>
      </w:r>
      <w:r>
        <w:t>the clinical environment.</w:t>
      </w:r>
    </w:p>
    <w:p w14:paraId="592A5451" w14:textId="77777777" w:rsidR="00AA3C77" w:rsidRPr="00D468F1" w:rsidRDefault="00F83FA5" w:rsidP="00730C83">
      <w:pPr>
        <w:pStyle w:val="BodyText"/>
      </w:pPr>
      <w:r w:rsidRPr="00730C83">
        <w:rPr>
          <w:b/>
        </w:rPr>
        <w:t>Acknowledgement</w:t>
      </w:r>
      <w:r w:rsidRPr="00730C83">
        <w:rPr>
          <w:b/>
          <w:spacing w:val="-1"/>
        </w:rPr>
        <w:t xml:space="preserve"> </w:t>
      </w:r>
      <w:r w:rsidRPr="00730C83">
        <w:rPr>
          <w:b/>
        </w:rPr>
        <w:t>of</w:t>
      </w:r>
      <w:r w:rsidRPr="00730C83">
        <w:rPr>
          <w:b/>
          <w:spacing w:val="-4"/>
        </w:rPr>
        <w:t xml:space="preserve"> </w:t>
      </w:r>
      <w:r w:rsidRPr="00730C83">
        <w:rPr>
          <w:b/>
        </w:rPr>
        <w:t>Risk</w:t>
      </w:r>
      <w:r w:rsidRPr="00730C83">
        <w:rPr>
          <w:b/>
          <w:spacing w:val="-3"/>
        </w:rPr>
        <w:t xml:space="preserve"> </w:t>
      </w:r>
      <w:r w:rsidRPr="00730C83">
        <w:rPr>
          <w:b/>
        </w:rPr>
        <w:t>During</w:t>
      </w:r>
      <w:r w:rsidRPr="00730C83">
        <w:rPr>
          <w:b/>
          <w:spacing w:val="-2"/>
        </w:rPr>
        <w:t xml:space="preserve"> </w:t>
      </w:r>
      <w:r w:rsidRPr="00730C83">
        <w:rPr>
          <w:b/>
        </w:rPr>
        <w:t>Clinical</w:t>
      </w:r>
      <w:r w:rsidRPr="00730C83">
        <w:rPr>
          <w:b/>
          <w:spacing w:val="-4"/>
        </w:rPr>
        <w:t xml:space="preserve"> </w:t>
      </w:r>
      <w:r w:rsidRPr="00730C83">
        <w:rPr>
          <w:b/>
        </w:rPr>
        <w:t>Educational</w:t>
      </w:r>
      <w:r w:rsidRPr="00730C83">
        <w:rPr>
          <w:b/>
          <w:spacing w:val="-4"/>
        </w:rPr>
        <w:t xml:space="preserve"> </w:t>
      </w:r>
      <w:r w:rsidRPr="00730C83">
        <w:rPr>
          <w:b/>
        </w:rPr>
        <w:t>Experiences</w:t>
      </w:r>
    </w:p>
    <w:p w14:paraId="592A5452" w14:textId="4E380431" w:rsidR="00AA3C77" w:rsidRDefault="00F83FA5" w:rsidP="00280E61">
      <w:pPr>
        <w:pStyle w:val="BodyText"/>
      </w:pPr>
      <w:r>
        <w:t>As a student at the Ohio State University College of Medicine, I wish to continue my</w:t>
      </w:r>
      <w:r>
        <w:rPr>
          <w:spacing w:val="1"/>
        </w:rPr>
        <w:t xml:space="preserve"> </w:t>
      </w:r>
      <w:r>
        <w:t xml:space="preserve">education by </w:t>
      </w:r>
      <w:r w:rsidR="00C10DFF">
        <w:t>entering</w:t>
      </w:r>
      <w:r>
        <w:t xml:space="preserve"> a clinical educational experience. </w:t>
      </w:r>
      <w:r>
        <w:rPr>
          <w:u w:val="single"/>
        </w:rPr>
        <w:t>The Ohio State University</w:t>
      </w:r>
      <w:r>
        <w:rPr>
          <w:spacing w:val="1"/>
        </w:rPr>
        <w:t xml:space="preserve"> </w:t>
      </w:r>
      <w:r>
        <w:rPr>
          <w:u w:val="single"/>
        </w:rPr>
        <w:t>College of Medicine, the School of Health Rehabilitation Science,</w:t>
      </w:r>
      <w:r>
        <w:t xml:space="preserve"> and The Ohio State</w:t>
      </w:r>
      <w:r>
        <w:rPr>
          <w:spacing w:val="1"/>
        </w:rPr>
        <w:t xml:space="preserve"> </w:t>
      </w:r>
      <w:r>
        <w:t>University</w:t>
      </w:r>
      <w:r>
        <w:rPr>
          <w:spacing w:val="-2"/>
        </w:rPr>
        <w:t xml:space="preserve"> </w:t>
      </w:r>
      <w:r>
        <w:t>Wexner</w:t>
      </w:r>
      <w:r>
        <w:rPr>
          <w:spacing w:val="-4"/>
        </w:rPr>
        <w:t xml:space="preserve"> </w:t>
      </w:r>
      <w:r>
        <w:t>Medical Center</w:t>
      </w:r>
      <w:r>
        <w:rPr>
          <w:spacing w:val="-4"/>
        </w:rPr>
        <w:t xml:space="preserve"> </w:t>
      </w:r>
      <w:r>
        <w:t>have</w:t>
      </w:r>
      <w:r>
        <w:rPr>
          <w:spacing w:val="-1"/>
        </w:rPr>
        <w:t xml:space="preserve"> </w:t>
      </w:r>
      <w:r>
        <w:t>taken</w:t>
      </w:r>
      <w:r>
        <w:rPr>
          <w:spacing w:val="-2"/>
        </w:rPr>
        <w:t xml:space="preserve"> </w:t>
      </w:r>
      <w:r>
        <w:t>the</w:t>
      </w:r>
      <w:r w:rsidR="00C10DFF">
        <w:t xml:space="preserve"> </w:t>
      </w:r>
      <w:r>
        <w:t>following measures to minimize the</w:t>
      </w:r>
      <w:r>
        <w:rPr>
          <w:spacing w:val="-52"/>
        </w:rPr>
        <w:t xml:space="preserve"> </w:t>
      </w:r>
      <w:r>
        <w:t>risk</w:t>
      </w:r>
      <w:r>
        <w:rPr>
          <w:spacing w:val="-3"/>
        </w:rPr>
        <w:t xml:space="preserve"> </w:t>
      </w:r>
      <w:r>
        <w:t>of</w:t>
      </w:r>
      <w:r>
        <w:rPr>
          <w:spacing w:val="-2"/>
        </w:rPr>
        <w:t xml:space="preserve"> </w:t>
      </w:r>
      <w:r>
        <w:t>the</w:t>
      </w:r>
      <w:r>
        <w:rPr>
          <w:spacing w:val="-3"/>
        </w:rPr>
        <w:t xml:space="preserve"> </w:t>
      </w:r>
      <w:r>
        <w:t>spread</w:t>
      </w:r>
      <w:r>
        <w:rPr>
          <w:spacing w:val="-2"/>
        </w:rPr>
        <w:t xml:space="preserve"> </w:t>
      </w:r>
      <w:r>
        <w:t>of</w:t>
      </w:r>
      <w:r>
        <w:rPr>
          <w:spacing w:val="-2"/>
        </w:rPr>
        <w:t xml:space="preserve"> </w:t>
      </w:r>
      <w:r>
        <w:t>communicable</w:t>
      </w:r>
      <w:r>
        <w:rPr>
          <w:spacing w:val="-3"/>
        </w:rPr>
        <w:t xml:space="preserve"> </w:t>
      </w:r>
      <w:r>
        <w:t>diseases</w:t>
      </w:r>
      <w:r>
        <w:rPr>
          <w:spacing w:val="-1"/>
        </w:rPr>
        <w:t xml:space="preserve"> </w:t>
      </w:r>
      <w:r>
        <w:t>in</w:t>
      </w:r>
      <w:r>
        <w:rPr>
          <w:spacing w:val="-3"/>
        </w:rPr>
        <w:t xml:space="preserve"> </w:t>
      </w:r>
      <w:r>
        <w:t>the</w:t>
      </w:r>
      <w:r>
        <w:rPr>
          <w:spacing w:val="-2"/>
        </w:rPr>
        <w:t xml:space="preserve"> </w:t>
      </w:r>
      <w:r>
        <w:t>healthcare setting:</w:t>
      </w:r>
    </w:p>
    <w:p w14:paraId="592A5453" w14:textId="44609CA3" w:rsidR="00AA3C77" w:rsidRDefault="00F83FA5" w:rsidP="00280E61">
      <w:pPr>
        <w:pStyle w:val="ListParagraph"/>
        <w:numPr>
          <w:ilvl w:val="1"/>
          <w:numId w:val="1"/>
        </w:numPr>
      </w:pPr>
      <w:r>
        <w:t>Requirement for all employees and learners to receive</w:t>
      </w:r>
      <w:r>
        <w:rPr>
          <w:spacing w:val="-2"/>
        </w:rPr>
        <w:t xml:space="preserve"> </w:t>
      </w:r>
      <w:r>
        <w:t>immunizations</w:t>
      </w:r>
      <w:r>
        <w:rPr>
          <w:spacing w:val="-3"/>
        </w:rPr>
        <w:t xml:space="preserve"> </w:t>
      </w:r>
      <w:r>
        <w:t>and</w:t>
      </w:r>
      <w:r>
        <w:rPr>
          <w:spacing w:val="2"/>
        </w:rPr>
        <w:t xml:space="preserve"> </w:t>
      </w:r>
      <w:r>
        <w:t>vaccine</w:t>
      </w:r>
      <w:r>
        <w:rPr>
          <w:spacing w:val="-2"/>
        </w:rPr>
        <w:t xml:space="preserve"> </w:t>
      </w:r>
      <w:r>
        <w:t>or an</w:t>
      </w:r>
      <w:r>
        <w:rPr>
          <w:spacing w:val="2"/>
        </w:rPr>
        <w:t xml:space="preserve"> </w:t>
      </w:r>
      <w:r>
        <w:t>approved</w:t>
      </w:r>
      <w:r>
        <w:rPr>
          <w:spacing w:val="1"/>
        </w:rPr>
        <w:t xml:space="preserve"> </w:t>
      </w:r>
      <w:r>
        <w:t>exemption.</w:t>
      </w:r>
    </w:p>
    <w:p w14:paraId="592A5455" w14:textId="1A98CEC2" w:rsidR="00AA3C77" w:rsidRDefault="00F83FA5" w:rsidP="00280E61">
      <w:pPr>
        <w:pStyle w:val="ListParagraph"/>
        <w:numPr>
          <w:ilvl w:val="1"/>
          <w:numId w:val="1"/>
        </w:numPr>
      </w:pPr>
      <w:r>
        <w:t>Proper</w:t>
      </w:r>
      <w:r>
        <w:rPr>
          <w:spacing w:val="-2"/>
        </w:rPr>
        <w:t xml:space="preserve"> </w:t>
      </w:r>
      <w:r>
        <w:t>isolation</w:t>
      </w:r>
      <w:r>
        <w:rPr>
          <w:spacing w:val="-2"/>
        </w:rPr>
        <w:t xml:space="preserve"> </w:t>
      </w:r>
      <w:r>
        <w:t>of identified</w:t>
      </w:r>
      <w:r>
        <w:rPr>
          <w:spacing w:val="-4"/>
        </w:rPr>
        <w:t xml:space="preserve"> </w:t>
      </w:r>
      <w:r w:rsidR="00096BE8">
        <w:t>at risk</w:t>
      </w:r>
      <w:r>
        <w:rPr>
          <w:spacing w:val="-2"/>
        </w:rPr>
        <w:t xml:space="preserve"> </w:t>
      </w:r>
      <w:r>
        <w:t>patients</w:t>
      </w:r>
    </w:p>
    <w:p w14:paraId="592A5456" w14:textId="77777777" w:rsidR="00AA3C77" w:rsidRDefault="00F83FA5" w:rsidP="00280E61">
      <w:pPr>
        <w:pStyle w:val="ListParagraph"/>
        <w:numPr>
          <w:ilvl w:val="1"/>
          <w:numId w:val="1"/>
        </w:numPr>
      </w:pPr>
      <w:r>
        <w:t>Frequent cleaning</w:t>
      </w:r>
      <w:r>
        <w:rPr>
          <w:spacing w:val="-4"/>
        </w:rPr>
        <w:t xml:space="preserve"> </w:t>
      </w:r>
      <w:r>
        <w:t>of</w:t>
      </w:r>
      <w:r>
        <w:rPr>
          <w:spacing w:val="-3"/>
        </w:rPr>
        <w:t xml:space="preserve"> </w:t>
      </w:r>
      <w:r>
        <w:t>the</w:t>
      </w:r>
      <w:r>
        <w:rPr>
          <w:spacing w:val="-3"/>
        </w:rPr>
        <w:t xml:space="preserve"> </w:t>
      </w:r>
      <w:r>
        <w:t>hospital, including</w:t>
      </w:r>
      <w:r>
        <w:rPr>
          <w:spacing w:val="-4"/>
        </w:rPr>
        <w:t xml:space="preserve"> </w:t>
      </w:r>
      <w:r>
        <w:t>high-touch</w:t>
      </w:r>
      <w:r>
        <w:rPr>
          <w:spacing w:val="-1"/>
        </w:rPr>
        <w:t xml:space="preserve"> </w:t>
      </w:r>
      <w:r>
        <w:t>surfaces</w:t>
      </w:r>
    </w:p>
    <w:p w14:paraId="592A5457" w14:textId="77777777" w:rsidR="00AA3C77" w:rsidRDefault="00F83FA5" w:rsidP="00280E61">
      <w:pPr>
        <w:pStyle w:val="ListParagraph"/>
        <w:numPr>
          <w:ilvl w:val="1"/>
          <w:numId w:val="1"/>
        </w:numPr>
      </w:pPr>
      <w:r>
        <w:t>Using appropriate PPE, per CDC guidelines, by all physicians, staff, patients, and</w:t>
      </w:r>
      <w:r>
        <w:rPr>
          <w:spacing w:val="-52"/>
        </w:rPr>
        <w:t xml:space="preserve"> </w:t>
      </w:r>
      <w:r>
        <w:t>visitors</w:t>
      </w:r>
      <w:r>
        <w:rPr>
          <w:spacing w:val="-1"/>
        </w:rPr>
        <w:t xml:space="preserve"> </w:t>
      </w:r>
      <w:r>
        <w:t>in</w:t>
      </w:r>
      <w:r>
        <w:rPr>
          <w:spacing w:val="-1"/>
        </w:rPr>
        <w:t xml:space="preserve"> </w:t>
      </w:r>
      <w:r>
        <w:t>all</w:t>
      </w:r>
      <w:r>
        <w:rPr>
          <w:spacing w:val="1"/>
        </w:rPr>
        <w:t xml:space="preserve"> </w:t>
      </w:r>
      <w:r>
        <w:t>OSUWMC facilities</w:t>
      </w:r>
    </w:p>
    <w:p w14:paraId="592A545A" w14:textId="7DBA8377" w:rsidR="00AA3C77" w:rsidRDefault="00F83FA5" w:rsidP="00280E61">
      <w:pPr>
        <w:pStyle w:val="ListParagraph"/>
        <w:numPr>
          <w:ilvl w:val="1"/>
          <w:numId w:val="1"/>
        </w:numPr>
      </w:pPr>
      <w:r>
        <w:t>Continuing</w:t>
      </w:r>
      <w:r>
        <w:rPr>
          <w:spacing w:val="-4"/>
        </w:rPr>
        <w:t xml:space="preserve"> </w:t>
      </w:r>
      <w:r>
        <w:t>emphasis</w:t>
      </w:r>
      <w:r>
        <w:rPr>
          <w:spacing w:val="-3"/>
        </w:rPr>
        <w:t xml:space="preserve"> </w:t>
      </w:r>
      <w:r>
        <w:t>on</w:t>
      </w:r>
      <w:r>
        <w:rPr>
          <w:spacing w:val="-2"/>
        </w:rPr>
        <w:t xml:space="preserve"> </w:t>
      </w:r>
      <w:r>
        <w:t>the</w:t>
      </w:r>
      <w:r>
        <w:rPr>
          <w:spacing w:val="-2"/>
        </w:rPr>
        <w:t xml:space="preserve"> </w:t>
      </w:r>
      <w:r>
        <w:t>importance of</w:t>
      </w:r>
      <w:r>
        <w:rPr>
          <w:spacing w:val="-2"/>
        </w:rPr>
        <w:t xml:space="preserve"> </w:t>
      </w:r>
      <w:r>
        <w:t>frequent</w:t>
      </w:r>
      <w:r>
        <w:rPr>
          <w:spacing w:val="-2"/>
        </w:rPr>
        <w:t xml:space="preserve"> </w:t>
      </w:r>
      <w:r>
        <w:t>hand</w:t>
      </w:r>
      <w:r>
        <w:rPr>
          <w:spacing w:val="-2"/>
        </w:rPr>
        <w:t xml:space="preserve"> </w:t>
      </w:r>
      <w:r>
        <w:t>hygiene</w:t>
      </w:r>
    </w:p>
    <w:p w14:paraId="592A545B" w14:textId="77777777" w:rsidR="00AA3C77" w:rsidRDefault="00F83FA5" w:rsidP="00280E61">
      <w:pPr>
        <w:pStyle w:val="BodyText"/>
      </w:pPr>
      <w:r>
        <w:t>I understand certain risks are inherent to and associated with the various activities,</w:t>
      </w:r>
      <w:r>
        <w:rPr>
          <w:spacing w:val="-52"/>
        </w:rPr>
        <w:t xml:space="preserve"> </w:t>
      </w:r>
      <w:r>
        <w:t>research, and patient care conducted during clinical educational experiences. I</w:t>
      </w:r>
      <w:r>
        <w:rPr>
          <w:spacing w:val="1"/>
        </w:rPr>
        <w:t xml:space="preserve"> </w:t>
      </w:r>
      <w:r>
        <w:t>acknowledge</w:t>
      </w:r>
      <w:r>
        <w:rPr>
          <w:spacing w:val="-2"/>
        </w:rPr>
        <w:t xml:space="preserve"> </w:t>
      </w:r>
      <w:r>
        <w:t>the</w:t>
      </w:r>
      <w:r>
        <w:rPr>
          <w:spacing w:val="-2"/>
        </w:rPr>
        <w:t xml:space="preserve"> </w:t>
      </w:r>
      <w:r>
        <w:t>following:</w:t>
      </w:r>
    </w:p>
    <w:p w14:paraId="592A545C" w14:textId="68EA9D95" w:rsidR="00AA3C77" w:rsidRDefault="00F83FA5" w:rsidP="00280E61">
      <w:pPr>
        <w:pStyle w:val="ListParagraph"/>
        <w:numPr>
          <w:ilvl w:val="1"/>
          <w:numId w:val="1"/>
        </w:numPr>
      </w:pPr>
      <w:r>
        <w:t>That</w:t>
      </w:r>
      <w:r>
        <w:rPr>
          <w:spacing w:val="-3"/>
        </w:rPr>
        <w:t xml:space="preserve"> </w:t>
      </w:r>
      <w:r>
        <w:t>I</w:t>
      </w:r>
      <w:r>
        <w:rPr>
          <w:spacing w:val="-1"/>
        </w:rPr>
        <w:t xml:space="preserve"> </w:t>
      </w:r>
      <w:r>
        <w:t>must comply</w:t>
      </w:r>
      <w:r>
        <w:rPr>
          <w:spacing w:val="-1"/>
        </w:rPr>
        <w:t xml:space="preserve"> </w:t>
      </w:r>
      <w:r>
        <w:t>with</w:t>
      </w:r>
      <w:r>
        <w:rPr>
          <w:spacing w:val="-4"/>
        </w:rPr>
        <w:t xml:space="preserve"> </w:t>
      </w:r>
      <w:r>
        <w:t>vaccine mandate</w:t>
      </w:r>
      <w:r w:rsidR="007E50DF">
        <w:t>s</w:t>
      </w:r>
      <w:r>
        <w:rPr>
          <w:spacing w:val="-3"/>
        </w:rPr>
        <w:t xml:space="preserve"> </w:t>
      </w:r>
      <w:r>
        <w:t>to</w:t>
      </w:r>
      <w:r>
        <w:rPr>
          <w:spacing w:val="-2"/>
        </w:rPr>
        <w:t xml:space="preserve"> </w:t>
      </w:r>
      <w:r>
        <w:t>receive</w:t>
      </w:r>
      <w:r>
        <w:rPr>
          <w:spacing w:val="-1"/>
        </w:rPr>
        <w:t xml:space="preserve"> </w:t>
      </w:r>
      <w:r>
        <w:t>a clinical assignment.</w:t>
      </w:r>
    </w:p>
    <w:p w14:paraId="592A545D" w14:textId="4274C122" w:rsidR="005E3029" w:rsidRDefault="00F83FA5" w:rsidP="005E3029">
      <w:pPr>
        <w:pStyle w:val="ListParagraph"/>
        <w:numPr>
          <w:ilvl w:val="1"/>
          <w:numId w:val="1"/>
        </w:numPr>
      </w:pPr>
      <w:r>
        <w:t>That I must comply with all compliance and safety rules, and all health screening</w:t>
      </w:r>
      <w:r>
        <w:rPr>
          <w:spacing w:val="-52"/>
        </w:rPr>
        <w:t xml:space="preserve"> </w:t>
      </w:r>
      <w:r>
        <w:t>practices</w:t>
      </w:r>
      <w:r>
        <w:rPr>
          <w:spacing w:val="-1"/>
        </w:rPr>
        <w:t xml:space="preserve"> </w:t>
      </w:r>
      <w:r>
        <w:t>of</w:t>
      </w:r>
      <w:r>
        <w:rPr>
          <w:spacing w:val="-2"/>
        </w:rPr>
        <w:t xml:space="preserve"> </w:t>
      </w:r>
      <w:r>
        <w:t>the</w:t>
      </w:r>
      <w:r>
        <w:rPr>
          <w:spacing w:val="1"/>
        </w:rPr>
        <w:t xml:space="preserve"> </w:t>
      </w:r>
      <w:r>
        <w:t>facility</w:t>
      </w:r>
      <w:r>
        <w:rPr>
          <w:spacing w:val="-1"/>
        </w:rPr>
        <w:t xml:space="preserve"> </w:t>
      </w:r>
      <w:r>
        <w:t>of</w:t>
      </w:r>
      <w:r>
        <w:rPr>
          <w:spacing w:val="1"/>
        </w:rPr>
        <w:t xml:space="preserve"> </w:t>
      </w:r>
      <w:r>
        <w:t>the</w:t>
      </w:r>
      <w:r>
        <w:rPr>
          <w:spacing w:val="1"/>
        </w:rPr>
        <w:t xml:space="preserve"> </w:t>
      </w:r>
      <w:r>
        <w:t>clinical educational</w:t>
      </w:r>
      <w:r>
        <w:rPr>
          <w:spacing w:val="-5"/>
        </w:rPr>
        <w:t xml:space="preserve"> </w:t>
      </w:r>
      <w:r>
        <w:t>site</w:t>
      </w:r>
      <w:r>
        <w:rPr>
          <w:spacing w:val="-1"/>
        </w:rPr>
        <w:t xml:space="preserve"> </w:t>
      </w:r>
      <w:r>
        <w:t>to</w:t>
      </w:r>
      <w:r>
        <w:rPr>
          <w:spacing w:val="-2"/>
        </w:rPr>
        <w:t xml:space="preserve"> </w:t>
      </w:r>
      <w:r>
        <w:t>which</w:t>
      </w:r>
      <w:r>
        <w:rPr>
          <w:spacing w:val="-2"/>
        </w:rPr>
        <w:t xml:space="preserve"> </w:t>
      </w:r>
      <w:r>
        <w:t>I am</w:t>
      </w:r>
      <w:r>
        <w:rPr>
          <w:spacing w:val="-3"/>
        </w:rPr>
        <w:t xml:space="preserve"> </w:t>
      </w:r>
      <w:r>
        <w:t>assigned.</w:t>
      </w:r>
    </w:p>
    <w:p w14:paraId="592A545F" w14:textId="20197130" w:rsidR="00AA3C77" w:rsidRDefault="00F83FA5" w:rsidP="00280E61">
      <w:pPr>
        <w:pStyle w:val="ListParagraph"/>
        <w:numPr>
          <w:ilvl w:val="1"/>
          <w:numId w:val="1"/>
        </w:numPr>
      </w:pPr>
      <w:r>
        <w:t xml:space="preserve"> </w:t>
      </w:r>
      <w:r w:rsidR="005E3029">
        <w:t xml:space="preserve">That </w:t>
      </w:r>
      <w:r>
        <w:t>I must comply with all PPE standards of the clinical educational site to which</w:t>
      </w:r>
      <w:r>
        <w:rPr>
          <w:spacing w:val="-52"/>
        </w:rPr>
        <w:t xml:space="preserve"> </w:t>
      </w:r>
      <w:r>
        <w:t>I</w:t>
      </w:r>
      <w:r>
        <w:rPr>
          <w:spacing w:val="-1"/>
        </w:rPr>
        <w:t xml:space="preserve"> </w:t>
      </w:r>
      <w:r>
        <w:t>am</w:t>
      </w:r>
      <w:r>
        <w:rPr>
          <w:spacing w:val="1"/>
        </w:rPr>
        <w:t xml:space="preserve"> </w:t>
      </w:r>
      <w:r>
        <w:t>assigned.</w:t>
      </w:r>
    </w:p>
    <w:p w14:paraId="592A5460" w14:textId="77777777" w:rsidR="00AA3C77" w:rsidRDefault="00F83FA5" w:rsidP="00280E61">
      <w:pPr>
        <w:pStyle w:val="ListParagraph"/>
        <w:numPr>
          <w:ilvl w:val="1"/>
          <w:numId w:val="1"/>
        </w:numPr>
      </w:pPr>
      <w:r>
        <w:t>That failure to comply with all expectations and practices could result in removal</w:t>
      </w:r>
      <w:r>
        <w:rPr>
          <w:spacing w:val="-52"/>
        </w:rPr>
        <w:t xml:space="preserve"> </w:t>
      </w:r>
      <w:r>
        <w:t>from</w:t>
      </w:r>
      <w:r>
        <w:rPr>
          <w:spacing w:val="-3"/>
        </w:rPr>
        <w:t xml:space="preserve"> </w:t>
      </w:r>
      <w:r>
        <w:t>or</w:t>
      </w:r>
      <w:r>
        <w:rPr>
          <w:spacing w:val="-2"/>
        </w:rPr>
        <w:t xml:space="preserve"> </w:t>
      </w:r>
      <w:r>
        <w:t>delayed</w:t>
      </w:r>
      <w:r>
        <w:rPr>
          <w:spacing w:val="-1"/>
        </w:rPr>
        <w:t xml:space="preserve"> </w:t>
      </w:r>
      <w:r>
        <w:t>return</w:t>
      </w:r>
      <w:r>
        <w:rPr>
          <w:spacing w:val="-2"/>
        </w:rPr>
        <w:t xml:space="preserve"> </w:t>
      </w:r>
      <w:r>
        <w:t>to</w:t>
      </w:r>
      <w:r>
        <w:rPr>
          <w:spacing w:val="1"/>
        </w:rPr>
        <w:t xml:space="preserve"> </w:t>
      </w:r>
      <w:r>
        <w:t>the</w:t>
      </w:r>
      <w:r>
        <w:rPr>
          <w:spacing w:val="1"/>
        </w:rPr>
        <w:t xml:space="preserve"> </w:t>
      </w:r>
      <w:r>
        <w:t>clinical</w:t>
      </w:r>
      <w:r>
        <w:rPr>
          <w:spacing w:val="1"/>
        </w:rPr>
        <w:t xml:space="preserve"> </w:t>
      </w:r>
      <w:r>
        <w:t>education</w:t>
      </w:r>
      <w:r>
        <w:rPr>
          <w:spacing w:val="-2"/>
        </w:rPr>
        <w:t xml:space="preserve"> </w:t>
      </w:r>
      <w:r>
        <w:t>experience.</w:t>
      </w:r>
    </w:p>
    <w:p w14:paraId="592A5462" w14:textId="3CEFDE6A" w:rsidR="00AA3C77" w:rsidRDefault="00F83FA5" w:rsidP="00280E61">
      <w:pPr>
        <w:pStyle w:val="ListParagraph"/>
        <w:numPr>
          <w:ilvl w:val="1"/>
          <w:numId w:val="1"/>
        </w:numPr>
      </w:pPr>
      <w:r>
        <w:t>That</w:t>
      </w:r>
      <w:r>
        <w:rPr>
          <w:spacing w:val="-10"/>
        </w:rPr>
        <w:t xml:space="preserve"> </w:t>
      </w:r>
      <w:r>
        <w:t>I</w:t>
      </w:r>
      <w:r>
        <w:rPr>
          <w:spacing w:val="-10"/>
        </w:rPr>
        <w:t xml:space="preserve"> </w:t>
      </w:r>
      <w:r>
        <w:t>have</w:t>
      </w:r>
      <w:r>
        <w:rPr>
          <w:spacing w:val="-8"/>
        </w:rPr>
        <w:t xml:space="preserve"> </w:t>
      </w:r>
      <w:r>
        <w:t>completed</w:t>
      </w:r>
      <w:r>
        <w:rPr>
          <w:spacing w:val="-9"/>
        </w:rPr>
        <w:t xml:space="preserve"> </w:t>
      </w:r>
      <w:r>
        <w:t>all</w:t>
      </w:r>
      <w:r>
        <w:rPr>
          <w:spacing w:val="-10"/>
        </w:rPr>
        <w:t xml:space="preserve"> </w:t>
      </w:r>
      <w:r>
        <w:t>required</w:t>
      </w:r>
      <w:r>
        <w:rPr>
          <w:spacing w:val="-7"/>
        </w:rPr>
        <w:t xml:space="preserve"> </w:t>
      </w:r>
      <w:r>
        <w:t>learning</w:t>
      </w:r>
      <w:r>
        <w:rPr>
          <w:spacing w:val="-8"/>
        </w:rPr>
        <w:t xml:space="preserve"> </w:t>
      </w:r>
      <w:r>
        <w:t>modules</w:t>
      </w:r>
      <w:r>
        <w:rPr>
          <w:spacing w:val="-8"/>
        </w:rPr>
        <w:t xml:space="preserve"> </w:t>
      </w:r>
      <w:r>
        <w:t>to</w:t>
      </w:r>
      <w:r>
        <w:rPr>
          <w:spacing w:val="-9"/>
        </w:rPr>
        <w:t xml:space="preserve"> </w:t>
      </w:r>
      <w:r>
        <w:t>prepare</w:t>
      </w:r>
      <w:r>
        <w:rPr>
          <w:spacing w:val="-10"/>
        </w:rPr>
        <w:t xml:space="preserve"> </w:t>
      </w:r>
      <w:r>
        <w:t>for</w:t>
      </w:r>
      <w:r>
        <w:rPr>
          <w:spacing w:val="-10"/>
        </w:rPr>
        <w:t xml:space="preserve"> </w:t>
      </w:r>
      <w:r>
        <w:t>the</w:t>
      </w:r>
      <w:r>
        <w:rPr>
          <w:spacing w:val="-10"/>
        </w:rPr>
        <w:t xml:space="preserve"> </w:t>
      </w:r>
      <w:r>
        <w:t>use</w:t>
      </w:r>
      <w:r>
        <w:rPr>
          <w:spacing w:val="-10"/>
        </w:rPr>
        <w:t xml:space="preserve"> </w:t>
      </w:r>
      <w:r>
        <w:t>of</w:t>
      </w:r>
      <w:r>
        <w:rPr>
          <w:spacing w:val="-9"/>
        </w:rPr>
        <w:t xml:space="preserve"> </w:t>
      </w:r>
      <w:r>
        <w:t>PPE,</w:t>
      </w:r>
      <w:r>
        <w:rPr>
          <w:spacing w:val="-52"/>
        </w:rPr>
        <w:t xml:space="preserve"> </w:t>
      </w:r>
      <w:r>
        <w:t>appropriate hand washing and hygiene, and other protocols to protect me from</w:t>
      </w:r>
      <w:r>
        <w:rPr>
          <w:spacing w:val="1"/>
        </w:rPr>
        <w:t xml:space="preserve"> </w:t>
      </w:r>
      <w:r>
        <w:t>exposure</w:t>
      </w:r>
      <w:r>
        <w:rPr>
          <w:spacing w:val="-3"/>
        </w:rPr>
        <w:t xml:space="preserve"> </w:t>
      </w:r>
      <w:r>
        <w:t>to communicable</w:t>
      </w:r>
      <w:r>
        <w:rPr>
          <w:spacing w:val="-2"/>
        </w:rPr>
        <w:t xml:space="preserve"> </w:t>
      </w:r>
      <w:r>
        <w:t>diseases</w:t>
      </w:r>
      <w:r>
        <w:rPr>
          <w:spacing w:val="-1"/>
        </w:rPr>
        <w:t xml:space="preserve"> </w:t>
      </w:r>
      <w:r>
        <w:t>in</w:t>
      </w:r>
      <w:r>
        <w:rPr>
          <w:spacing w:val="-2"/>
        </w:rPr>
        <w:t xml:space="preserve"> </w:t>
      </w:r>
      <w:r>
        <w:t>the</w:t>
      </w:r>
      <w:r>
        <w:rPr>
          <w:spacing w:val="-2"/>
        </w:rPr>
        <w:t xml:space="preserve"> </w:t>
      </w:r>
      <w:r>
        <w:t>clinical setting.</w:t>
      </w:r>
    </w:p>
    <w:p w14:paraId="592A5463" w14:textId="57D6D037" w:rsidR="00AA3C77" w:rsidRDefault="00F83FA5" w:rsidP="00280E61">
      <w:pPr>
        <w:pStyle w:val="BodyText"/>
      </w:pPr>
      <w:r>
        <w:rPr>
          <w:spacing w:val="-1"/>
        </w:rPr>
        <w:t>If</w:t>
      </w:r>
      <w:r>
        <w:rPr>
          <w:spacing w:val="-8"/>
        </w:rPr>
        <w:t xml:space="preserve"> </w:t>
      </w:r>
      <w:r>
        <w:rPr>
          <w:spacing w:val="-1"/>
        </w:rPr>
        <w:t>I</w:t>
      </w:r>
      <w:r>
        <w:rPr>
          <w:spacing w:val="-12"/>
        </w:rPr>
        <w:t xml:space="preserve"> </w:t>
      </w:r>
      <w:r>
        <w:rPr>
          <w:spacing w:val="-1"/>
        </w:rPr>
        <w:t>fail</w:t>
      </w:r>
      <w:r>
        <w:rPr>
          <w:spacing w:val="-11"/>
        </w:rPr>
        <w:t xml:space="preserve"> </w:t>
      </w:r>
      <w:r>
        <w:rPr>
          <w:spacing w:val="-1"/>
        </w:rPr>
        <w:t>to</w:t>
      </w:r>
      <w:r>
        <w:rPr>
          <w:spacing w:val="-11"/>
        </w:rPr>
        <w:t xml:space="preserve"> </w:t>
      </w:r>
      <w:r>
        <w:rPr>
          <w:spacing w:val="-1"/>
        </w:rPr>
        <w:t>comply</w:t>
      </w:r>
      <w:r>
        <w:rPr>
          <w:spacing w:val="-12"/>
        </w:rPr>
        <w:t xml:space="preserve"> </w:t>
      </w:r>
      <w:r>
        <w:rPr>
          <w:spacing w:val="-1"/>
        </w:rPr>
        <w:t>with</w:t>
      </w:r>
      <w:r>
        <w:rPr>
          <w:spacing w:val="-10"/>
        </w:rPr>
        <w:t xml:space="preserve"> </w:t>
      </w:r>
      <w:r>
        <w:rPr>
          <w:spacing w:val="-1"/>
        </w:rPr>
        <w:t>the</w:t>
      </w:r>
      <w:r>
        <w:rPr>
          <w:spacing w:val="-11"/>
        </w:rPr>
        <w:t xml:space="preserve"> </w:t>
      </w:r>
      <w:r>
        <w:t>vaccine</w:t>
      </w:r>
      <w:r>
        <w:rPr>
          <w:spacing w:val="-9"/>
        </w:rPr>
        <w:t xml:space="preserve"> </w:t>
      </w:r>
      <w:r>
        <w:t>mandate</w:t>
      </w:r>
      <w:r>
        <w:rPr>
          <w:spacing w:val="-11"/>
        </w:rPr>
        <w:t xml:space="preserve"> </w:t>
      </w:r>
      <w:r>
        <w:t>or</w:t>
      </w:r>
      <w:r>
        <w:rPr>
          <w:spacing w:val="-11"/>
        </w:rPr>
        <w:t xml:space="preserve"> </w:t>
      </w:r>
      <w:r>
        <w:t>other</w:t>
      </w:r>
      <w:r>
        <w:rPr>
          <w:spacing w:val="-8"/>
        </w:rPr>
        <w:t xml:space="preserve"> </w:t>
      </w:r>
      <w:r>
        <w:t>clinical</w:t>
      </w:r>
      <w:r>
        <w:rPr>
          <w:spacing w:val="-11"/>
        </w:rPr>
        <w:t xml:space="preserve"> </w:t>
      </w:r>
      <w:r>
        <w:t>requirements</w:t>
      </w:r>
      <w:r w:rsidR="00E5174F">
        <w:t xml:space="preserve"> required by </w:t>
      </w:r>
      <w:r w:rsidR="00F25776">
        <w:t>clinical facilities</w:t>
      </w:r>
      <w:r>
        <w:t>,</w:t>
      </w:r>
      <w:r>
        <w:rPr>
          <w:spacing w:val="-9"/>
        </w:rPr>
        <w:t xml:space="preserve"> </w:t>
      </w:r>
      <w:r>
        <w:t>I</w:t>
      </w:r>
      <w:r>
        <w:rPr>
          <w:spacing w:val="-14"/>
        </w:rPr>
        <w:t xml:space="preserve"> </w:t>
      </w:r>
      <w:r>
        <w:t>acknowledge</w:t>
      </w:r>
      <w:r>
        <w:rPr>
          <w:spacing w:val="-13"/>
        </w:rPr>
        <w:t xml:space="preserve"> </w:t>
      </w:r>
      <w:r w:rsidR="45D41EEF">
        <w:t>that my</w:t>
      </w:r>
      <w:r>
        <w:t xml:space="preserve"> educational progress may be delayed or in some instances may not be able to be</w:t>
      </w:r>
      <w:r>
        <w:rPr>
          <w:spacing w:val="1"/>
        </w:rPr>
        <w:t xml:space="preserve"> </w:t>
      </w:r>
      <w:r>
        <w:t>completed</w:t>
      </w:r>
      <w:r>
        <w:rPr>
          <w:spacing w:val="1"/>
        </w:rPr>
        <w:t xml:space="preserve"> </w:t>
      </w:r>
      <w:r>
        <w:t>if</w:t>
      </w:r>
      <w:r>
        <w:rPr>
          <w:spacing w:val="2"/>
        </w:rPr>
        <w:t xml:space="preserve"> </w:t>
      </w:r>
      <w:r>
        <w:t>certain</w:t>
      </w:r>
      <w:r>
        <w:rPr>
          <w:spacing w:val="2"/>
        </w:rPr>
        <w:t xml:space="preserve"> </w:t>
      </w:r>
      <w:r>
        <w:t>clinical competencies</w:t>
      </w:r>
      <w:r>
        <w:rPr>
          <w:spacing w:val="-2"/>
        </w:rPr>
        <w:t xml:space="preserve"> </w:t>
      </w:r>
      <w:r>
        <w:t>are</w:t>
      </w:r>
      <w:r>
        <w:rPr>
          <w:spacing w:val="-1"/>
        </w:rPr>
        <w:t xml:space="preserve"> </w:t>
      </w:r>
      <w:r>
        <w:t>not</w:t>
      </w:r>
      <w:r>
        <w:rPr>
          <w:spacing w:val="-1"/>
        </w:rPr>
        <w:t xml:space="preserve"> </w:t>
      </w:r>
      <w:r>
        <w:t>able</w:t>
      </w:r>
      <w:r>
        <w:rPr>
          <w:spacing w:val="-3"/>
        </w:rPr>
        <w:t xml:space="preserve"> </w:t>
      </w:r>
      <w:r>
        <w:t>to</w:t>
      </w:r>
      <w:r>
        <w:rPr>
          <w:spacing w:val="-1"/>
        </w:rPr>
        <w:t xml:space="preserve"> </w:t>
      </w:r>
      <w:r>
        <w:t>be</w:t>
      </w:r>
      <w:r>
        <w:rPr>
          <w:spacing w:val="-1"/>
        </w:rPr>
        <w:t xml:space="preserve"> </w:t>
      </w:r>
      <w:r>
        <w:t>met.</w:t>
      </w:r>
    </w:p>
    <w:p w14:paraId="592A5465" w14:textId="77777777" w:rsidR="00AA3C77" w:rsidRDefault="00F83FA5" w:rsidP="00280E61">
      <w:pPr>
        <w:pStyle w:val="BodyText"/>
      </w:pPr>
      <w:r>
        <w:lastRenderedPageBreak/>
        <w:t>I</w:t>
      </w:r>
      <w:r>
        <w:rPr>
          <w:spacing w:val="-3"/>
        </w:rPr>
        <w:t xml:space="preserve"> </w:t>
      </w:r>
      <w:r>
        <w:t>have</w:t>
      </w:r>
      <w:r>
        <w:rPr>
          <w:spacing w:val="-1"/>
        </w:rPr>
        <w:t xml:space="preserve"> </w:t>
      </w:r>
      <w:r>
        <w:t>read</w:t>
      </w:r>
      <w:r>
        <w:rPr>
          <w:spacing w:val="-3"/>
        </w:rPr>
        <w:t xml:space="preserve"> </w:t>
      </w:r>
      <w:r>
        <w:t>and</w:t>
      </w:r>
      <w:r>
        <w:rPr>
          <w:spacing w:val="-2"/>
        </w:rPr>
        <w:t xml:space="preserve"> </w:t>
      </w:r>
      <w:r>
        <w:t>understand</w:t>
      </w:r>
      <w:r>
        <w:rPr>
          <w:spacing w:val="-3"/>
        </w:rPr>
        <w:t xml:space="preserve"> </w:t>
      </w:r>
      <w:r>
        <w:t>the</w:t>
      </w:r>
      <w:r>
        <w:rPr>
          <w:spacing w:val="-1"/>
        </w:rPr>
        <w:t xml:space="preserve"> </w:t>
      </w:r>
      <w:r>
        <w:t>information</w:t>
      </w:r>
      <w:r>
        <w:rPr>
          <w:spacing w:val="-2"/>
        </w:rPr>
        <w:t xml:space="preserve"> </w:t>
      </w:r>
      <w:r>
        <w:t>stated</w:t>
      </w:r>
      <w:r>
        <w:rPr>
          <w:spacing w:val="-1"/>
        </w:rPr>
        <w:t xml:space="preserve"> </w:t>
      </w:r>
      <w:r>
        <w:t>above:</w:t>
      </w:r>
    </w:p>
    <w:p w14:paraId="592A5466" w14:textId="77777777" w:rsidR="00AA3C77" w:rsidRDefault="00AA3C77" w:rsidP="00280E61">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8504"/>
      </w:tblGrid>
      <w:tr w:rsidR="00AA3C77" w14:paraId="592A5469" w14:textId="77777777" w:rsidTr="00730C83">
        <w:trPr>
          <w:trHeight w:val="719"/>
          <w:tblHeader/>
        </w:trPr>
        <w:tc>
          <w:tcPr>
            <w:tcW w:w="769" w:type="pct"/>
          </w:tcPr>
          <w:p w14:paraId="592A5467" w14:textId="77777777" w:rsidR="00AA3C77" w:rsidRDefault="00F83FA5" w:rsidP="00280E61">
            <w:pPr>
              <w:pStyle w:val="TableParagraph"/>
            </w:pPr>
            <w:r>
              <w:t>Signature</w:t>
            </w:r>
          </w:p>
        </w:tc>
        <w:tc>
          <w:tcPr>
            <w:tcW w:w="4231" w:type="pct"/>
          </w:tcPr>
          <w:p w14:paraId="592A5468" w14:textId="77777777" w:rsidR="00AA3C77" w:rsidRDefault="00AA3C77" w:rsidP="00280E61">
            <w:pPr>
              <w:pStyle w:val="TableParagraph"/>
            </w:pPr>
          </w:p>
        </w:tc>
      </w:tr>
      <w:tr w:rsidR="00AA3C77" w14:paraId="592A546C" w14:textId="77777777" w:rsidTr="00730C83">
        <w:trPr>
          <w:trHeight w:val="719"/>
          <w:tblHeader/>
        </w:trPr>
        <w:tc>
          <w:tcPr>
            <w:tcW w:w="769" w:type="pct"/>
          </w:tcPr>
          <w:p w14:paraId="592A546A" w14:textId="77777777" w:rsidR="00AA3C77" w:rsidRDefault="00F83FA5" w:rsidP="00280E61">
            <w:pPr>
              <w:pStyle w:val="TableParagraph"/>
            </w:pPr>
            <w:r>
              <w:t>Date</w:t>
            </w:r>
          </w:p>
        </w:tc>
        <w:tc>
          <w:tcPr>
            <w:tcW w:w="4231" w:type="pct"/>
          </w:tcPr>
          <w:p w14:paraId="592A546B" w14:textId="77777777" w:rsidR="00AA3C77" w:rsidRDefault="00AA3C77" w:rsidP="00280E61">
            <w:pPr>
              <w:pStyle w:val="TableParagraph"/>
            </w:pPr>
          </w:p>
        </w:tc>
      </w:tr>
    </w:tbl>
    <w:p w14:paraId="672A6659" w14:textId="13F59075" w:rsidR="00E8638B" w:rsidRDefault="00E8638B" w:rsidP="00280E61"/>
    <w:p w14:paraId="17DF7926" w14:textId="77777777" w:rsidR="00E8638B" w:rsidRDefault="00E8638B">
      <w:pPr>
        <w:spacing w:before="0"/>
      </w:pPr>
      <w:r>
        <w:br w:type="page"/>
      </w:r>
    </w:p>
    <w:p w14:paraId="7C186399" w14:textId="503063BF" w:rsidR="00566D6F" w:rsidRDefault="00E8638B" w:rsidP="00E8638B">
      <w:pPr>
        <w:pStyle w:val="Heading2"/>
      </w:pPr>
      <w:bookmarkStart w:id="386" w:name="_Toc206597490"/>
      <w:r>
        <w:lastRenderedPageBreak/>
        <w:t>Appendix E: Acknowledgement of Expenses During Clinical Educational Experiences</w:t>
      </w:r>
      <w:bookmarkEnd w:id="386"/>
    </w:p>
    <w:p w14:paraId="53E83BD4" w14:textId="15B1A824" w:rsidR="002803AC" w:rsidRDefault="002803AC" w:rsidP="002803AC">
      <w:pPr>
        <w:pStyle w:val="BodyText"/>
        <w:rPr>
          <w:b/>
          <w:bCs/>
        </w:rPr>
      </w:pPr>
      <w:r w:rsidRPr="00730C83">
        <w:rPr>
          <w:b/>
        </w:rPr>
        <w:t>Upon admission to the academic program students are responsible for the following:</w:t>
      </w:r>
    </w:p>
    <w:p w14:paraId="0725D25E" w14:textId="36AC05D9" w:rsidR="005507F7" w:rsidRDefault="005507F7" w:rsidP="68738CAF">
      <w:pPr>
        <w:pStyle w:val="ListParagraph"/>
      </w:pPr>
      <w:r>
        <w:t>All</w:t>
      </w:r>
      <w:r w:rsidRPr="00A51FC6">
        <w:rPr>
          <w:spacing w:val="-2"/>
        </w:rPr>
        <w:t xml:space="preserve"> </w:t>
      </w:r>
      <w:r>
        <w:t>students</w:t>
      </w:r>
      <w:r w:rsidRPr="00A51FC6">
        <w:rPr>
          <w:spacing w:val="-2"/>
        </w:rPr>
        <w:t xml:space="preserve"> who </w:t>
      </w:r>
      <w:r>
        <w:t>complete</w:t>
      </w:r>
      <w:r w:rsidRPr="00A51FC6">
        <w:rPr>
          <w:spacing w:val="-2"/>
        </w:rPr>
        <w:t xml:space="preserve"> </w:t>
      </w:r>
      <w:r>
        <w:t>clinical/fieldwork will be responsible for expenses that may arise outside of tuition</w:t>
      </w:r>
      <w:r w:rsidR="462E04BA">
        <w:t>, program fees, and other associated program costs</w:t>
      </w:r>
      <w:r>
        <w:t>.</w:t>
      </w:r>
    </w:p>
    <w:p w14:paraId="51040A68" w14:textId="77777777" w:rsidR="005507F7" w:rsidRPr="00D468F1" w:rsidRDefault="005507F7" w:rsidP="00730C83">
      <w:pPr>
        <w:pStyle w:val="BodyText"/>
      </w:pPr>
      <w:r w:rsidRPr="00730C83">
        <w:rPr>
          <w:b/>
        </w:rPr>
        <w:t>Acknowledgement</w:t>
      </w:r>
      <w:r w:rsidRPr="00730C83">
        <w:rPr>
          <w:b/>
          <w:spacing w:val="-1"/>
        </w:rPr>
        <w:t xml:space="preserve"> </w:t>
      </w:r>
      <w:r w:rsidRPr="00730C83">
        <w:rPr>
          <w:b/>
        </w:rPr>
        <w:t>of</w:t>
      </w:r>
      <w:r w:rsidRPr="00730C83">
        <w:rPr>
          <w:b/>
          <w:spacing w:val="-4"/>
        </w:rPr>
        <w:t xml:space="preserve"> </w:t>
      </w:r>
      <w:r w:rsidRPr="00730C83">
        <w:rPr>
          <w:b/>
        </w:rPr>
        <w:t>Expenses</w:t>
      </w:r>
      <w:r w:rsidRPr="00730C83">
        <w:rPr>
          <w:b/>
          <w:spacing w:val="-3"/>
        </w:rPr>
        <w:t xml:space="preserve"> </w:t>
      </w:r>
      <w:r w:rsidRPr="00730C83">
        <w:rPr>
          <w:b/>
        </w:rPr>
        <w:t>During</w:t>
      </w:r>
      <w:r w:rsidRPr="00730C83">
        <w:rPr>
          <w:b/>
          <w:spacing w:val="-2"/>
        </w:rPr>
        <w:t xml:space="preserve"> </w:t>
      </w:r>
      <w:r w:rsidRPr="00730C83">
        <w:rPr>
          <w:b/>
        </w:rPr>
        <w:t>Clinical</w:t>
      </w:r>
      <w:r w:rsidRPr="00730C83">
        <w:rPr>
          <w:b/>
          <w:spacing w:val="-4"/>
        </w:rPr>
        <w:t xml:space="preserve"> </w:t>
      </w:r>
      <w:r w:rsidRPr="00730C83">
        <w:rPr>
          <w:b/>
        </w:rPr>
        <w:t>Educational</w:t>
      </w:r>
      <w:r w:rsidRPr="00730C83">
        <w:rPr>
          <w:b/>
          <w:spacing w:val="-4"/>
        </w:rPr>
        <w:t xml:space="preserve"> </w:t>
      </w:r>
      <w:r w:rsidRPr="00730C83">
        <w:rPr>
          <w:b/>
        </w:rPr>
        <w:t>Experiences</w:t>
      </w:r>
    </w:p>
    <w:p w14:paraId="231022B5" w14:textId="3595ED16" w:rsidR="005507F7" w:rsidRDefault="005507F7" w:rsidP="00D74FBB">
      <w:pPr>
        <w:pStyle w:val="BodyText"/>
      </w:pPr>
      <w:r>
        <w:t xml:space="preserve">As a student at the Ohio State University College of Medicine, School of </w:t>
      </w:r>
      <w:r w:rsidR="1B7BBDE2">
        <w:t>Health,</w:t>
      </w:r>
      <w:r>
        <w:t xml:space="preserve"> and Rehabilitation Sciences, I wish to continue my</w:t>
      </w:r>
      <w:r>
        <w:rPr>
          <w:spacing w:val="1"/>
        </w:rPr>
        <w:t xml:space="preserve"> </w:t>
      </w:r>
      <w:r>
        <w:t>education and acknowledge that there are costs associated with clinical/fieldwork. These costs are not limited to but may include:</w:t>
      </w:r>
    </w:p>
    <w:p w14:paraId="3D1034F3" w14:textId="77777777" w:rsidR="005507F7" w:rsidRDefault="005507F7" w:rsidP="00730C83">
      <w:pPr>
        <w:pStyle w:val="ListParagraph"/>
        <w:numPr>
          <w:ilvl w:val="1"/>
          <w:numId w:val="68"/>
        </w:numPr>
      </w:pPr>
      <w:r>
        <w:t>Compliance needs for your program which may include immunizations, health screens, certifications (ex. CPR, BLS, ACLS, etc.)</w:t>
      </w:r>
    </w:p>
    <w:p w14:paraId="31CC14C9" w14:textId="77777777" w:rsidR="005507F7" w:rsidRDefault="005507F7" w:rsidP="00730C83">
      <w:pPr>
        <w:pStyle w:val="ListParagraph"/>
        <w:numPr>
          <w:ilvl w:val="1"/>
          <w:numId w:val="68"/>
        </w:numPr>
      </w:pPr>
      <w:r>
        <w:t>Transportation (including fuel &amp; car insurance) to on campus and off campus rotations</w:t>
      </w:r>
    </w:p>
    <w:p w14:paraId="7D4639EF" w14:textId="77777777" w:rsidR="005507F7" w:rsidRDefault="005507F7" w:rsidP="00730C83">
      <w:pPr>
        <w:pStyle w:val="ListParagraph"/>
        <w:numPr>
          <w:ilvl w:val="1"/>
          <w:numId w:val="68"/>
        </w:numPr>
      </w:pPr>
      <w:r>
        <w:t>Parking fees &amp; meals at rotation sites</w:t>
      </w:r>
    </w:p>
    <w:p w14:paraId="0A297AA4" w14:textId="77777777" w:rsidR="005507F7" w:rsidRDefault="005507F7" w:rsidP="00730C83">
      <w:pPr>
        <w:pStyle w:val="ListParagraph"/>
        <w:numPr>
          <w:ilvl w:val="1"/>
          <w:numId w:val="68"/>
        </w:numPr>
      </w:pPr>
      <w:r>
        <w:t>Clinical attire (uniforms, scrubs, etc.)</w:t>
      </w:r>
    </w:p>
    <w:p w14:paraId="74529FF2" w14:textId="77777777" w:rsidR="005507F7" w:rsidRDefault="005507F7" w:rsidP="00730C83">
      <w:pPr>
        <w:pStyle w:val="ListParagraph"/>
        <w:numPr>
          <w:ilvl w:val="1"/>
          <w:numId w:val="68"/>
        </w:numPr>
      </w:pPr>
      <w:r>
        <w:t>Clinical equipment not provided by academic program</w:t>
      </w:r>
    </w:p>
    <w:p w14:paraId="20CEF3DD" w14:textId="77777777" w:rsidR="005507F7" w:rsidRDefault="005507F7" w:rsidP="00730C83">
      <w:pPr>
        <w:pStyle w:val="ListParagraph"/>
        <w:numPr>
          <w:ilvl w:val="1"/>
          <w:numId w:val="68"/>
        </w:numPr>
      </w:pPr>
      <w:r>
        <w:t>Living accommodations</w:t>
      </w:r>
    </w:p>
    <w:p w14:paraId="3E6E1CF5" w14:textId="77777777" w:rsidR="005507F7" w:rsidRDefault="005507F7" w:rsidP="00D74FBB">
      <w:pPr>
        <w:pStyle w:val="BodyText"/>
      </w:pPr>
      <w:r>
        <w:t xml:space="preserve">I understand that it is my responsibility to plan for these expenses by reviewing program specific direct and indirect costs found in handbooks and </w:t>
      </w:r>
      <w:bookmarkStart w:id="387" w:name="_Int_k5hxY4CW"/>
      <w:r>
        <w:t>website</w:t>
      </w:r>
      <w:bookmarkEnd w:id="387"/>
      <w:r>
        <w:t>. If I fail to secure funds, I</w:t>
      </w:r>
      <w:r>
        <w:rPr>
          <w:spacing w:val="-14"/>
        </w:rPr>
        <w:t xml:space="preserve"> </w:t>
      </w:r>
      <w:r>
        <w:t>acknowledge</w:t>
      </w:r>
      <w:r>
        <w:rPr>
          <w:spacing w:val="-13"/>
        </w:rPr>
        <w:t xml:space="preserve"> </w:t>
      </w:r>
      <w:r>
        <w:t xml:space="preserve">that </w:t>
      </w:r>
      <w:r>
        <w:rPr>
          <w:spacing w:val="-51"/>
        </w:rPr>
        <w:t>my</w:t>
      </w:r>
      <w:r>
        <w:t xml:space="preserve"> educational progress may be delayed or in some instances may not be able to be</w:t>
      </w:r>
      <w:r>
        <w:rPr>
          <w:spacing w:val="1"/>
        </w:rPr>
        <w:t xml:space="preserve"> </w:t>
      </w:r>
      <w:r>
        <w:t>completed</w:t>
      </w:r>
      <w:r>
        <w:rPr>
          <w:spacing w:val="1"/>
        </w:rPr>
        <w:t xml:space="preserve"> </w:t>
      </w:r>
      <w:r>
        <w:t>if</w:t>
      </w:r>
      <w:r>
        <w:rPr>
          <w:spacing w:val="2"/>
        </w:rPr>
        <w:t xml:space="preserve"> </w:t>
      </w:r>
      <w:r>
        <w:t>certain</w:t>
      </w:r>
      <w:r>
        <w:rPr>
          <w:spacing w:val="2"/>
        </w:rPr>
        <w:t xml:space="preserve"> </w:t>
      </w:r>
      <w:r>
        <w:t>clinical competencies</w:t>
      </w:r>
      <w:r>
        <w:rPr>
          <w:spacing w:val="-2"/>
        </w:rPr>
        <w:t xml:space="preserve"> </w:t>
      </w:r>
      <w:r>
        <w:t>are</w:t>
      </w:r>
      <w:r>
        <w:rPr>
          <w:spacing w:val="-1"/>
        </w:rPr>
        <w:t xml:space="preserve"> </w:t>
      </w:r>
      <w:r>
        <w:t>not</w:t>
      </w:r>
      <w:r>
        <w:rPr>
          <w:spacing w:val="-1"/>
        </w:rPr>
        <w:t xml:space="preserve"> </w:t>
      </w:r>
      <w:r>
        <w:t>able</w:t>
      </w:r>
      <w:r>
        <w:rPr>
          <w:spacing w:val="-3"/>
        </w:rPr>
        <w:t xml:space="preserve"> </w:t>
      </w:r>
      <w:r>
        <w:t>to</w:t>
      </w:r>
      <w:r>
        <w:rPr>
          <w:spacing w:val="-1"/>
        </w:rPr>
        <w:t xml:space="preserve"> </w:t>
      </w:r>
      <w:r>
        <w:t>be</w:t>
      </w:r>
      <w:r>
        <w:rPr>
          <w:spacing w:val="-1"/>
        </w:rPr>
        <w:t xml:space="preserve"> </w:t>
      </w:r>
      <w:r>
        <w:t>met.</w:t>
      </w:r>
    </w:p>
    <w:p w14:paraId="2159BB46" w14:textId="77777777" w:rsidR="005507F7" w:rsidRDefault="005507F7" w:rsidP="00730C83">
      <w:pPr>
        <w:pStyle w:val="BodyText"/>
      </w:pPr>
    </w:p>
    <w:p w14:paraId="0A721EDC" w14:textId="77777777" w:rsidR="005507F7" w:rsidRDefault="005507F7" w:rsidP="00D74FBB">
      <w:pPr>
        <w:pStyle w:val="BodyText"/>
      </w:pPr>
      <w:r>
        <w:t>I</w:t>
      </w:r>
      <w:r>
        <w:rPr>
          <w:spacing w:val="-3"/>
        </w:rPr>
        <w:t xml:space="preserve"> </w:t>
      </w:r>
      <w:r>
        <w:t>have</w:t>
      </w:r>
      <w:r>
        <w:rPr>
          <w:spacing w:val="-1"/>
        </w:rPr>
        <w:t xml:space="preserve"> </w:t>
      </w:r>
      <w:r>
        <w:t>read</w:t>
      </w:r>
      <w:r>
        <w:rPr>
          <w:spacing w:val="-3"/>
        </w:rPr>
        <w:t xml:space="preserve"> </w:t>
      </w:r>
      <w:r>
        <w:t>and</w:t>
      </w:r>
      <w:r>
        <w:rPr>
          <w:spacing w:val="-2"/>
        </w:rPr>
        <w:t xml:space="preserve"> </w:t>
      </w:r>
      <w:r>
        <w:t>understand</w:t>
      </w:r>
      <w:r>
        <w:rPr>
          <w:spacing w:val="-3"/>
        </w:rPr>
        <w:t xml:space="preserve"> </w:t>
      </w:r>
      <w:r>
        <w:t>the</w:t>
      </w:r>
      <w:r>
        <w:rPr>
          <w:spacing w:val="-1"/>
        </w:rPr>
        <w:t xml:space="preserve"> </w:t>
      </w:r>
      <w:r>
        <w:t>information</w:t>
      </w:r>
      <w:r>
        <w:rPr>
          <w:spacing w:val="-2"/>
        </w:rPr>
        <w:t xml:space="preserve"> </w:t>
      </w:r>
      <w:r>
        <w:t>stated</w:t>
      </w:r>
      <w:r>
        <w:rPr>
          <w:spacing w:val="-1"/>
        </w:rPr>
        <w:t xml:space="preserve"> </w:t>
      </w:r>
      <w:r>
        <w:t>above:</w:t>
      </w:r>
    </w:p>
    <w:p w14:paraId="385FA58D" w14:textId="77777777" w:rsidR="00133C16" w:rsidRDefault="00133C16" w:rsidP="00D74FBB">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8504"/>
      </w:tblGrid>
      <w:tr w:rsidR="00133C16" w14:paraId="6FDAA841" w14:textId="77777777" w:rsidTr="00DB635B">
        <w:trPr>
          <w:trHeight w:val="719"/>
          <w:tblHeader/>
        </w:trPr>
        <w:tc>
          <w:tcPr>
            <w:tcW w:w="769" w:type="pct"/>
          </w:tcPr>
          <w:p w14:paraId="48676C94" w14:textId="77777777" w:rsidR="00133C16" w:rsidRDefault="00133C16" w:rsidP="00DB635B">
            <w:pPr>
              <w:pStyle w:val="TableParagraph"/>
            </w:pPr>
            <w:r>
              <w:t>Signature</w:t>
            </w:r>
          </w:p>
        </w:tc>
        <w:tc>
          <w:tcPr>
            <w:tcW w:w="4231" w:type="pct"/>
          </w:tcPr>
          <w:p w14:paraId="42BD3658" w14:textId="77777777" w:rsidR="00133C16" w:rsidRDefault="00133C16" w:rsidP="00DB635B">
            <w:pPr>
              <w:pStyle w:val="TableParagraph"/>
            </w:pPr>
          </w:p>
        </w:tc>
      </w:tr>
      <w:tr w:rsidR="00133C16" w14:paraId="6FF31BDB" w14:textId="77777777" w:rsidTr="00DB635B">
        <w:trPr>
          <w:trHeight w:val="719"/>
          <w:tblHeader/>
        </w:trPr>
        <w:tc>
          <w:tcPr>
            <w:tcW w:w="769" w:type="pct"/>
          </w:tcPr>
          <w:p w14:paraId="3275C119" w14:textId="77777777" w:rsidR="00133C16" w:rsidRDefault="00133C16" w:rsidP="00DB635B">
            <w:pPr>
              <w:pStyle w:val="TableParagraph"/>
            </w:pPr>
            <w:r>
              <w:t>Date</w:t>
            </w:r>
          </w:p>
        </w:tc>
        <w:tc>
          <w:tcPr>
            <w:tcW w:w="4231" w:type="pct"/>
          </w:tcPr>
          <w:p w14:paraId="6A7D9CBE" w14:textId="77777777" w:rsidR="00133C16" w:rsidRDefault="00133C16" w:rsidP="00DB635B">
            <w:pPr>
              <w:pStyle w:val="TableParagraph"/>
            </w:pPr>
          </w:p>
        </w:tc>
      </w:tr>
    </w:tbl>
    <w:p w14:paraId="57169AC3" w14:textId="77777777" w:rsidR="005507F7" w:rsidRDefault="005507F7" w:rsidP="005507F7">
      <w:pPr>
        <w:pStyle w:val="BodyText"/>
      </w:pPr>
    </w:p>
    <w:p w14:paraId="47B4CF67" w14:textId="77777777" w:rsidR="00566D6F" w:rsidRPr="002D5D5B" w:rsidRDefault="00566D6F" w:rsidP="00730C83">
      <w:pPr>
        <w:pStyle w:val="BodyText"/>
        <w:rPr>
          <w:b/>
        </w:rPr>
      </w:pPr>
    </w:p>
    <w:sectPr w:rsidR="00566D6F" w:rsidRPr="002D5D5B" w:rsidSect="00730C83">
      <w:headerReference w:type="default" r:id="rId267"/>
      <w:pgSz w:w="12240" w:h="15840"/>
      <w:pgMar w:top="1380" w:right="1000" w:bottom="1600" w:left="118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10FF" w14:textId="77777777" w:rsidR="00FC0782" w:rsidRDefault="00FC0782" w:rsidP="00280E61">
      <w:r>
        <w:separator/>
      </w:r>
    </w:p>
  </w:endnote>
  <w:endnote w:type="continuationSeparator" w:id="0">
    <w:p w14:paraId="45914B90" w14:textId="77777777" w:rsidR="00FC0782" w:rsidRDefault="00FC0782" w:rsidP="0028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36CE26D6" w14:paraId="5DA20E22" w14:textId="77777777" w:rsidTr="00730C83">
      <w:trPr>
        <w:trHeight w:val="300"/>
      </w:trPr>
      <w:tc>
        <w:tcPr>
          <w:tcW w:w="3350" w:type="dxa"/>
        </w:tcPr>
        <w:p w14:paraId="65E453EE" w14:textId="643C4DB9" w:rsidR="36CE26D6" w:rsidRDefault="36CE26D6" w:rsidP="00730C83">
          <w:pPr>
            <w:pStyle w:val="Header"/>
            <w:ind w:left="-115"/>
          </w:pPr>
        </w:p>
      </w:tc>
      <w:tc>
        <w:tcPr>
          <w:tcW w:w="3350" w:type="dxa"/>
        </w:tcPr>
        <w:p w14:paraId="27B0DEA4" w14:textId="290C4A3A" w:rsidR="36CE26D6" w:rsidRDefault="36CE26D6" w:rsidP="00730C83">
          <w:pPr>
            <w:pStyle w:val="Header"/>
            <w:jc w:val="center"/>
          </w:pPr>
        </w:p>
      </w:tc>
      <w:tc>
        <w:tcPr>
          <w:tcW w:w="3350" w:type="dxa"/>
        </w:tcPr>
        <w:p w14:paraId="5E8C44AB" w14:textId="0ECBE7E5" w:rsidR="36CE26D6" w:rsidRDefault="36CE26D6" w:rsidP="00730C83">
          <w:pPr>
            <w:pStyle w:val="Header"/>
            <w:ind w:right="-115"/>
            <w:jc w:val="right"/>
          </w:pPr>
        </w:p>
      </w:tc>
    </w:tr>
  </w:tbl>
  <w:p w14:paraId="4F4FB54C" w14:textId="431254D8" w:rsidR="00B543D9" w:rsidRDefault="00B54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807370"/>
      <w:docPartObj>
        <w:docPartGallery w:val="Page Numbers (Bottom of Page)"/>
        <w:docPartUnique/>
      </w:docPartObj>
    </w:sdtPr>
    <w:sdtEndPr>
      <w:rPr>
        <w:noProof/>
      </w:rPr>
    </w:sdtEndPr>
    <w:sdtContent>
      <w:p w14:paraId="25605D07" w14:textId="6C2323E3" w:rsidR="000C5EDB" w:rsidRDefault="000C5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E520A" w14:textId="41E23792" w:rsidR="00B543D9" w:rsidRDefault="00B5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350B" w14:textId="77777777" w:rsidR="00FC0782" w:rsidRDefault="00FC0782" w:rsidP="00280E61">
      <w:r>
        <w:separator/>
      </w:r>
    </w:p>
  </w:footnote>
  <w:footnote w:type="continuationSeparator" w:id="0">
    <w:p w14:paraId="464FE2A3" w14:textId="77777777" w:rsidR="00FC0782" w:rsidRDefault="00FC0782" w:rsidP="0028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36CE26D6" w14:paraId="3214BA5F" w14:textId="77777777" w:rsidTr="00730C83">
      <w:trPr>
        <w:trHeight w:val="300"/>
      </w:trPr>
      <w:tc>
        <w:tcPr>
          <w:tcW w:w="3350" w:type="dxa"/>
        </w:tcPr>
        <w:p w14:paraId="335261C0" w14:textId="221AA947" w:rsidR="36CE26D6" w:rsidRDefault="36CE26D6" w:rsidP="00730C83">
          <w:pPr>
            <w:pStyle w:val="Header"/>
            <w:ind w:left="-115"/>
          </w:pPr>
        </w:p>
      </w:tc>
      <w:tc>
        <w:tcPr>
          <w:tcW w:w="3350" w:type="dxa"/>
        </w:tcPr>
        <w:p w14:paraId="0FE53C7B" w14:textId="33D0A25A" w:rsidR="36CE26D6" w:rsidRDefault="36CE26D6" w:rsidP="00730C83">
          <w:pPr>
            <w:pStyle w:val="Header"/>
            <w:jc w:val="center"/>
          </w:pPr>
        </w:p>
      </w:tc>
      <w:tc>
        <w:tcPr>
          <w:tcW w:w="3350" w:type="dxa"/>
        </w:tcPr>
        <w:p w14:paraId="5356EE48" w14:textId="22BC586B" w:rsidR="36CE26D6" w:rsidRDefault="36CE26D6" w:rsidP="00730C83">
          <w:pPr>
            <w:pStyle w:val="Header"/>
            <w:ind w:right="-115"/>
            <w:jc w:val="right"/>
          </w:pPr>
        </w:p>
      </w:tc>
    </w:tr>
  </w:tbl>
  <w:p w14:paraId="32681DA9" w14:textId="5B31725A" w:rsidR="00B543D9" w:rsidRDefault="00B54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4E87" w14:textId="5CB40BF9" w:rsidR="00B543D9" w:rsidRPr="007D6AC5" w:rsidRDefault="00B543D9" w:rsidP="007D6AC5">
    <w:pPr>
      <w:pStyle w:val="Header"/>
    </w:pPr>
  </w:p>
</w:hdr>
</file>

<file path=word/intelligence2.xml><?xml version="1.0" encoding="utf-8"?>
<int2:intelligence xmlns:int2="http://schemas.microsoft.com/office/intelligence/2020/intelligence" xmlns:oel="http://schemas.microsoft.com/office/2019/extlst">
  <int2:observations>
    <int2:textHash int2:hashCode="6MyhzAraXH+yMh" int2:id="dJnjTsxK">
      <int2:state int2:value="Rejected" int2:type="AugLoop_Text_Critique"/>
    </int2:textHash>
    <int2:textHash int2:hashCode="YaOXw6bso8/P9E" int2:id="zXZXo2D7">
      <int2:state int2:value="Rejected" int2:type="AugLoop_Text_Critique"/>
    </int2:textHash>
    <int2:textHash int2:hashCode="qi+r4wKmq1SJB8" int2:id="TfFleEB1">
      <int2:state int2:value="Rejected" int2:type="AugLoop_Text_Critique"/>
    </int2:textHash>
    <int2:textHash int2:hashCode="QmXFrlL1ZiqvIM" int2:id="Y2MZIPTt">
      <int2:state int2:value="Rejected" int2:type="AugLoop_Text_Critique"/>
    </int2:textHash>
    <int2:textHash int2:hashCode="WamBZzD5SsEnCY" int2:id="o50BTXsF">
      <int2:state int2:value="Rejected" int2:type="AugLoop_Text_Critique"/>
    </int2:textHash>
    <int2:textHash int2:hashCode="E0GXeyjHQ0uDTH" int2:id="NrUkUYQL">
      <int2:state int2:value="Rejected" int2:type="AugLoop_Text_Critique"/>
    </int2:textHash>
    <int2:textHash int2:hashCode="TdzZEJG5B3l2j4" int2:id="snIw9GeB">
      <int2:state int2:value="Rejected" int2:type="AugLoop_Text_Critique"/>
    </int2:textHash>
    <int2:textHash int2:hashCode="XBtB/WpFYOo2jf" int2:id="dClZFXTt">
      <int2:state int2:value="Rejected" int2:type="AugLoop_Text_Critique"/>
    </int2:textHash>
    <int2:textHash int2:hashCode="hqFQGnQad3XrfM" int2:id="14x08g0z">
      <int2:state int2:value="Rejected" int2:type="AugLoop_Text_Critique"/>
    </int2:textHash>
    <int2:textHash int2:hashCode="Z6KwoS1X1aZuAa" int2:id="jUzXfiy3">
      <int2:state int2:value="Rejected" int2:type="AugLoop_Text_Critique"/>
    </int2:textHash>
    <int2:textHash int2:hashCode="Cw8dTdGP9eqORf" int2:id="676KiCPO">
      <int2:state int2:value="Rejected" int2:type="AugLoop_Text_Critique"/>
    </int2:textHash>
    <int2:textHash int2:hashCode="H6v4r4de+eOtXW" int2:id="GoiZH3Ww">
      <int2:state int2:value="Rejected" int2:type="AugLoop_Text_Critique"/>
    </int2:textHash>
    <int2:textHash int2:hashCode="mgyoR9mvJFE04/" int2:id="RmvKZBGQ">
      <int2:state int2:value="Rejected" int2:type="AugLoop_Text_Critique"/>
    </int2:textHash>
    <int2:textHash int2:hashCode="4C+4UvPwNPi4qw" int2:id="SZrtqvfe">
      <int2:state int2:value="Rejected" int2:type="AugLoop_Text_Critique"/>
    </int2:textHash>
    <int2:textHash int2:hashCode="SP1wMk5Q1cVWpL" int2:id="3O0BYPzr">
      <int2:state int2:value="Rejected" int2:type="AugLoop_Text_Critique"/>
    </int2:textHash>
    <int2:textHash int2:hashCode="ky9utRX11x2/ZI" int2:id="OL5o4jD0">
      <int2:state int2:value="Rejected" int2:type="AugLoop_Text_Critique"/>
    </int2:textHash>
    <int2:textHash int2:hashCode="3DZJJkHhH79XFa" int2:id="bYccOfS5">
      <int2:state int2:value="Rejected" int2:type="AugLoop_Text_Critique"/>
    </int2:textHash>
    <int2:textHash int2:hashCode="A2y3NcYvlSqaqh" int2:id="BAehITzm">
      <int2:state int2:value="Rejected" int2:type="AugLoop_Text_Critique"/>
    </int2:textHash>
    <int2:bookmark int2:bookmarkName="_Int_F40jkeFI" int2:invalidationBookmarkName="" int2:hashCode="8vPWanl4wgd8Vt" int2:id="itWfsQO5">
      <int2:state int2:value="Rejected" int2:type="AugLoop_Text_Critique"/>
    </int2:bookmark>
    <int2:bookmark int2:bookmarkName="_Int_84qwNUX7" int2:invalidationBookmarkName="" int2:hashCode="sJF7aBvx/mi7Kt" int2:id="codc9eOv">
      <int2:state int2:value="Rejected" int2:type="AugLoop_Text_Critique"/>
    </int2:bookmark>
    <int2:bookmark int2:bookmarkName="_Int_ZhL4sDey" int2:invalidationBookmarkName="" int2:hashCode="5zb6ND4s7PQI7U" int2:id="xzJQMF5g">
      <int2:state int2:value="Rejected" int2:type="AugLoop_Text_Critique"/>
    </int2:bookmark>
    <int2:bookmark int2:bookmarkName="_Int_k2rmEiSk" int2:invalidationBookmarkName="" int2:hashCode="ymQ4/IwhBZj5ab" int2:id="ze8yMPf8">
      <int2:state int2:value="Rejected" int2:type="AugLoop_Text_Critique"/>
    </int2:bookmark>
    <int2:bookmark int2:bookmarkName="_Int_zBXQAcTN" int2:invalidationBookmarkName="" int2:hashCode="fD7O/BDnIWu88M" int2:id="UWpWfy2L">
      <int2:state int2:value="Rejected" int2:type="AugLoop_Text_Critique"/>
    </int2:bookmark>
    <int2:bookmark int2:bookmarkName="_Int_5SzRK6AA" int2:invalidationBookmarkName="" int2:hashCode="JnnB+mY5CiiRJ3" int2:id="NPx1a4BY">
      <int2:state int2:value="Rejected" int2:type="AugLoop_Text_Critique"/>
    </int2:bookmark>
    <int2:bookmark int2:bookmarkName="_Int_JAtr0uft" int2:invalidationBookmarkName="" int2:hashCode="8vPWanl4wgd8Vt" int2:id="LrQLNPSt">
      <int2:state int2:value="Rejected" int2:type="AugLoop_Text_Critique"/>
    </int2:bookmark>
    <int2:bookmark int2:bookmarkName="_Int_Cq2EONIj" int2:invalidationBookmarkName="" int2:hashCode="dgdyq66MaH04Yu" int2:id="KWSm3HSd">
      <int2:state int2:value="Rejected" int2:type="AugLoop_Text_Critique"/>
    </int2:bookmark>
    <int2:bookmark int2:bookmarkName="_Int_7ukG9JOu" int2:invalidationBookmarkName="" int2:hashCode="Q3Sq7iR/sjfObJ" int2:id="UYe0aMQ1">
      <int2:state int2:value="Rejected" int2:type="AugLoop_Text_Critique"/>
    </int2:bookmark>
    <int2:bookmark int2:bookmarkName="_Int_IJrtCsXm" int2:invalidationBookmarkName="" int2:hashCode="OlLOeAlQ1NlpeS" int2:id="xDA9Za0j">
      <int2:state int2:value="Rejected" int2:type="AugLoop_Text_Critique"/>
    </int2:bookmark>
    <int2:bookmark int2:bookmarkName="_Int_6l4ABDCQ" int2:invalidationBookmarkName="" int2:hashCode="dQd2h+M7RAviQK" int2:id="rhRbBhGS">
      <int2:state int2:value="Rejected" int2:type="AugLoop_Text_Critique"/>
    </int2:bookmark>
    <int2:bookmark int2:bookmarkName="_Int_cZiXwN0R" int2:invalidationBookmarkName="" int2:hashCode="mGsbweuN6JZDxQ" int2:id="UmfJWAby">
      <int2:state int2:value="Rejected" int2:type="AugLoop_Text_Critique"/>
    </int2:bookmark>
    <int2:bookmark int2:bookmarkName="_Int_0yvKvAzP" int2:invalidationBookmarkName="" int2:hashCode="nRyvMJp9WkFKEd" int2:id="xiJ4fukr">
      <int2:state int2:value="Rejected" int2:type="AugLoop_Text_Critique"/>
    </int2:bookmark>
    <int2:bookmark int2:bookmarkName="_Int_YHreb57X" int2:invalidationBookmarkName="" int2:hashCode="Q3Sq7iR/sjfObJ" int2:id="1E3Q9TPX">
      <int2:state int2:value="Rejected" int2:type="AugLoop_Text_Critique"/>
    </int2:bookmark>
    <int2:bookmark int2:bookmarkName="_Int_Z2gibth4" int2:invalidationBookmarkName="" int2:hashCode="Kb9ACeSRp/gcdX" int2:id="wHHWJneV">
      <int2:state int2:value="Rejected" int2:type="AugLoop_Text_Critique"/>
    </int2:bookmark>
    <int2:bookmark int2:bookmarkName="_Int_hYA3qufQ" int2:invalidationBookmarkName="" int2:hashCode="3nPqwMMFA48EN7" int2:id="EqaoQbmh">
      <int2:state int2:value="Rejected" int2:type="AugLoop_Text_Critique"/>
    </int2:bookmark>
    <int2:bookmark int2:bookmarkName="_Int_uvMFUhSg" int2:invalidationBookmarkName="" int2:hashCode="LXahW66QAJXOwn" int2:id="o1eGNdzB">
      <int2:state int2:value="Rejected" int2:type="AugLoop_Text_Critique"/>
    </int2:bookmark>
    <int2:bookmark int2:bookmarkName="_Int_K7OHXHys" int2:invalidationBookmarkName="" int2:hashCode="OnDpVeKmqQo7Wj" int2:id="bwRvCA6U">
      <int2:state int2:value="Rejected" int2:type="AugLoop_Text_Critique"/>
    </int2:bookmark>
    <int2:bookmark int2:bookmarkName="_Int_ZOxAZ13o" int2:invalidationBookmarkName="" int2:hashCode="Vwd+mFBMiUj1z4" int2:id="XnL9kujA">
      <int2:state int2:value="Rejected" int2:type="AugLoop_Text_Critique"/>
    </int2:bookmark>
    <int2:bookmark int2:bookmarkName="_Int_Q4BUbRTt" int2:invalidationBookmarkName="" int2:hashCode="Q3Sq7iR/sjfObJ" int2:id="3PWC7Zhk">
      <int2:state int2:value="Rejected" int2:type="AugLoop_Text_Critique"/>
    </int2:bookmark>
    <int2:bookmark int2:bookmarkName="_Int_Zftm9IYr" int2:invalidationBookmarkName="" int2:hashCode="IEA2oe9uc2DlNj" int2:id="YDT6UGb5">
      <int2:state int2:value="Rejected" int2:type="AugLoop_Text_Critique"/>
    </int2:bookmark>
    <int2:bookmark int2:bookmarkName="_Int_HnbbaItn" int2:invalidationBookmarkName="" int2:hashCode="IEA2oe9uc2DlNj" int2:id="7A0VEoRZ">
      <int2:state int2:value="Rejected" int2:type="AugLoop_Text_Critique"/>
    </int2:bookmark>
    <int2:bookmark int2:bookmarkName="_Int_eh8Ot4YU" int2:invalidationBookmarkName="" int2:hashCode="tH82PitDDAZH8U" int2:id="BemAePRg">
      <int2:state int2:value="Rejected" int2:type="AugLoop_Text_Critique"/>
    </int2:bookmark>
    <int2:bookmark int2:bookmarkName="_Int_PAEQshq0" int2:invalidationBookmarkName="" int2:hashCode="ehX23JUjcsaLRD" int2:id="F2gyXZDt">
      <int2:state int2:value="Rejected" int2:type="AugLoop_Text_Critique"/>
    </int2:bookmark>
    <int2:bookmark int2:bookmarkName="_Int_k5hxY4CW" int2:invalidationBookmarkName="" int2:hashCode="OrPgsCCm1B89JZ" int2:id="7dLdm2Bf">
      <int2:state int2:value="Rejected" int2:type="AugLoop_Text_Critique"/>
    </int2:bookmark>
    <int2:bookmark int2:bookmarkName="_Int_HlefV6dB" int2:invalidationBookmarkName="" int2:hashCode="ly+XeqD7gscd21" int2:id="OqOanQ1P">
      <int2:state int2:value="Rejected" int2:type="AugLoop_Text_Critique"/>
    </int2:bookmark>
    <int2:bookmark int2:bookmarkName="_Int_aR7NMgOM" int2:invalidationBookmarkName="" int2:hashCode="kiInM2ebjtNh2l" int2:id="hdvoVvU4">
      <int2:state int2:value="Rejected" int2:type="AugLoop_Text_Critique"/>
    </int2:bookmark>
    <int2:bookmark int2:bookmarkName="_Int_ZZbZ3fRm" int2:invalidationBookmarkName="" int2:hashCode="OhMGt4Yo8Q8KFv" int2:id="uhVB0vaY">
      <int2:state int2:value="Rejected" int2:type="AugLoop_Text_Critique"/>
    </int2:bookmark>
    <int2:bookmark int2:bookmarkName="_Int_QMPhNVfc" int2:invalidationBookmarkName="" int2:hashCode="8vPWanl4wgd8Vt" int2:id="3AsMSO21">
      <int2:state int2:value="Rejected" int2:type="AugLoop_Text_Critique"/>
    </int2:bookmark>
    <int2:bookmark int2:bookmarkName="_Int_uAURMwDT" int2:invalidationBookmarkName="" int2:hashCode="w5C2ZTmZ5qoUtH" int2:id="Jmn0tH74">
      <int2:state int2:value="Rejected" int2:type="AugLoop_Text_Critique"/>
    </int2:bookmark>
    <int2:bookmark int2:bookmarkName="_Int_xkgNAtX2" int2:invalidationBookmarkName="" int2:hashCode="/WuTt5Q97P7E5h" int2:id="ZEr3eaBw">
      <int2:state int2:value="Rejected" int2:type="AugLoop_Text_Critique"/>
    </int2:bookmark>
    <int2:bookmark int2:bookmarkName="_Int_uw6FDhWI" int2:invalidationBookmarkName="" int2:hashCode="NEIM9daBcX/X+H" int2:id="NmzegJfO">
      <int2:state int2:value="Rejected" int2:type="AugLoop_Text_Critique"/>
    </int2:bookmark>
    <int2:bookmark int2:bookmarkName="_Int_FjKTcps5" int2:invalidationBookmarkName="" int2:hashCode="YJROVwK9r7dOyW" int2:id="1g8apz2W">
      <int2:state int2:value="Rejected" int2:type="AugLoop_Text_Critique"/>
    </int2:bookmark>
    <int2:bookmark int2:bookmarkName="_Int_OdQrL2F0" int2:invalidationBookmarkName="" int2:hashCode="3gT6Din5s14kkF" int2:id="CHabuhhk">
      <int2:state int2:value="Rejected" int2:type="AugLoop_Text_Critique"/>
    </int2:bookmark>
    <int2:bookmark int2:bookmarkName="_Int_Q0mkkNnp" int2:invalidationBookmarkName="" int2:hashCode="tO6U5HgY2ixOQl" int2:id="xMzFdUCM">
      <int2:state int2:value="Rejected" int2:type="AugLoop_Text_Critique"/>
    </int2:bookmark>
    <int2:bookmark int2:bookmarkName="_Int_q2O8mOfp" int2:invalidationBookmarkName="" int2:hashCode="5q0Ax1c0MqKwXP" int2:id="bU0P4nL1">
      <int2:state int2:value="Rejected" int2:type="AugLoop_Text_Critique"/>
    </int2:bookmark>
    <int2:bookmark int2:bookmarkName="_Int_in8DtNyZ" int2:invalidationBookmarkName="" int2:hashCode="P1/5o9Fm+ife+F" int2:id="54wi8o7O">
      <int2:state int2:value="Rejected" int2:type="AugLoop_Text_Critique"/>
    </int2:bookmark>
    <int2:bookmark int2:bookmarkName="_Int_DaC3SFnq" int2:invalidationBookmarkName="" int2:hashCode="QJAjLiR5rUmxy1" int2:id="X1B64P9A">
      <int2:state int2:value="Rejected" int2:type="AugLoop_Text_Critique"/>
    </int2:bookmark>
    <int2:bookmark int2:bookmarkName="_Int_o6o7jHym" int2:invalidationBookmarkName="" int2:hashCode="Cx6Vz9l3UZGnIk" int2:id="x7tkVs87">
      <int2:state int2:value="Rejected" int2:type="AugLoop_Text_Critique"/>
    </int2:bookmark>
    <int2:bookmark int2:bookmarkName="_Int_b67G30rh" int2:invalidationBookmarkName="" int2:hashCode="QkJdc09WoOFJAX" int2:id="f3PRN9C8">
      <int2:state int2:value="Rejected" int2:type="AugLoop_Text_Critique"/>
    </int2:bookmark>
    <int2:bookmark int2:bookmarkName="_Int_6d3yHWpe" int2:invalidationBookmarkName="" int2:hashCode="yjsCY+L+Mp4Vz4" int2:id="oVkHm3Ei">
      <int2:state int2:value="Rejected" int2:type="AugLoop_Text_Critique"/>
    </int2:bookmark>
    <int2:bookmark int2:bookmarkName="_Int_JyRZs2WS" int2:invalidationBookmarkName="" int2:hashCode="ySgbvUo/cig3SI" int2:id="nGmfPBOa">
      <int2:state int2:value="Rejected" int2:type="AugLoop_Text_Critique"/>
    </int2:bookmark>
    <int2:bookmark int2:bookmarkName="_Int_ig48lMgh" int2:invalidationBookmarkName="" int2:hashCode="1NVehLHB5ZGpMG" int2:id="m8pjrTcv">
      <int2:state int2:value="Rejected" int2:type="AugLoop_Text_Critique"/>
    </int2:bookmark>
    <int2:bookmark int2:bookmarkName="_Int_BTGcQYzC" int2:invalidationBookmarkName="" int2:hashCode="OnDpVeKmqQo7Wj" int2:id="eRLaxPTm">
      <int2:state int2:value="Rejected" int2:type="AugLoop_Text_Critique"/>
    </int2:bookmark>
    <int2:bookmark int2:bookmarkName="_Int_4AJkFRaY" int2:invalidationBookmarkName="" int2:hashCode="OnDpVeKmqQo7Wj" int2:id="wjDqpU6n">
      <int2:state int2:value="Rejected" int2:type="AugLoop_Text_Critique"/>
    </int2:bookmark>
    <int2:bookmark int2:bookmarkName="_Int_smN15O79" int2:invalidationBookmarkName="" int2:hashCode="fbWMYlY1AqcewW" int2:id="Ri9AjjjI">
      <int2:state int2:value="Rejected" int2:type="AugLoop_Text_Critique"/>
    </int2:bookmark>
    <int2:bookmark int2:bookmarkName="_Int_Iy4EEkWJ" int2:invalidationBookmarkName="" int2:hashCode="NKZzSRhwonvvY1" int2:id="YgZ7PvBm">
      <int2:state int2:value="Rejected" int2:type="AugLoop_Text_Critique"/>
    </int2:bookmark>
    <int2:bookmark int2:bookmarkName="_Int_dCqZA6fm" int2:invalidationBookmarkName="" int2:hashCode="OnDpVeKmqQo7Wj" int2:id="ZR4ZW7wl">
      <int2:state int2:value="Rejected" int2:type="AugLoop_Text_Critique"/>
    </int2:bookmark>
    <int2:bookmark int2:bookmarkName="_Int_fkTJ6hmS" int2:invalidationBookmarkName="" int2:hashCode="EeH59JZZkcTNcQ" int2:id="IsiFKdvb">
      <int2:state int2:value="Rejected" int2:type="AugLoop_Text_Critique"/>
    </int2:bookmark>
    <int2:bookmark int2:bookmarkName="_Int_3Fb8up1S" int2:invalidationBookmarkName="" int2:hashCode="OnDpVeKmqQo7Wj" int2:id="NvIdWnrW">
      <int2:state int2:value="Rejected" int2:type="AugLoop_Text_Critique"/>
    </int2:bookmark>
    <int2:bookmark int2:bookmarkName="_Int_Xoo2iwEn" int2:invalidationBookmarkName="" int2:hashCode="qiG9UfHNKM3lL7" int2:id="r3YjQpke">
      <int2:state int2:value="Rejected" int2:type="AugLoop_Text_Critique"/>
    </int2:bookmark>
    <int2:bookmark int2:bookmarkName="_Int_91ZirFB8" int2:invalidationBookmarkName="" int2:hashCode="eyMaUKSY7xUeKR" int2:id="fT2cKw6b">
      <int2:state int2:value="Rejected" int2:type="AugLoop_Text_Critique"/>
    </int2:bookmark>
    <int2:bookmark int2:bookmarkName="_Int_3k1qpSBt" int2:invalidationBookmarkName="" int2:hashCode="OnDpVeKmqQo7Wj" int2:id="P8VYMSHV">
      <int2:state int2:value="Rejected" int2:type="AugLoop_Text_Critique"/>
    </int2:bookmark>
    <int2:bookmark int2:bookmarkName="_Int_Y116PYrj" int2:invalidationBookmarkName="" int2:hashCode="KxhR02bSQz26lE" int2:id="UYJ7HoX1">
      <int2:state int2:value="Rejected" int2:type="AugLoop_Text_Critique"/>
    </int2:bookmark>
    <int2:bookmark int2:bookmarkName="_Int_V6zn5FGN" int2:invalidationBookmarkName="" int2:hashCode="KxhR02bSQz26lE" int2:id="mw9X1VM3">
      <int2:state int2:value="Rejected" int2:type="AugLoop_Text_Critique"/>
    </int2:bookmark>
    <int2:bookmark int2:bookmarkName="_Int_klSdzzSs" int2:invalidationBookmarkName="" int2:hashCode="KxhR02bSQz26lE" int2:id="j4kMX8ob">
      <int2:state int2:value="Rejected" int2:type="AugLoop_Text_Critique"/>
    </int2:bookmark>
    <int2:bookmark int2:bookmarkName="_Int_hEXSxbjc" int2:invalidationBookmarkName="" int2:hashCode="KxhR02bSQz26lE" int2:id="luRH8j2O">
      <int2:state int2:value="Rejected" int2:type="AugLoop_Text_Critique"/>
    </int2:bookmark>
    <int2:bookmark int2:bookmarkName="_Int_PxrqBAcd" int2:invalidationBookmarkName="" int2:hashCode="KxhR02bSQz26lE" int2:id="cIsvebFv">
      <int2:state int2:value="Rejected" int2:type="AugLoop_Text_Critique"/>
    </int2:bookmark>
    <int2:bookmark int2:bookmarkName="_Int_DuW84KiO" int2:invalidationBookmarkName="" int2:hashCode="+sRObsqlJ8PS6A" int2:id="0Cdi5vqi">
      <int2:state int2:value="Rejected" int2:type="AugLoop_Text_Critique"/>
    </int2:bookmark>
    <int2:bookmark int2:bookmarkName="_Int_lM8kyTMa" int2:invalidationBookmarkName="" int2:hashCode="u8zfLvsztS5snQ" int2:id="n46pOVeU">
      <int2:state int2:value="Rejected" int2:type="AugLoop_Text_Critique"/>
    </int2:bookmark>
    <int2:bookmark int2:bookmarkName="_Int_nwfmWyel" int2:invalidationBookmarkName="" int2:hashCode="o+nS+BcL3sJO41" int2:id="KwXfEOTC">
      <int2:state int2:value="Rejected" int2:type="AugLoop_Text_Critique"/>
    </int2:bookmark>
    <int2:bookmark int2:bookmarkName="_Int_egrLogXD" int2:invalidationBookmarkName="" int2:hashCode="OlLOeAlQ1NlpeS" int2:id="9l1YofMT">
      <int2:state int2:value="Rejected" int2:type="AugLoop_Text_Critique"/>
    </int2:bookmark>
    <int2:bookmark int2:bookmarkName="_Int_fSv6lQIE" int2:invalidationBookmarkName="" int2:hashCode="HiPh79ns78PHZU" int2:id="ra0kKLzj">
      <int2:state int2:value="Rejected" int2:type="AugLoop_Text_Critique"/>
    </int2:bookmark>
    <int2:bookmark int2:bookmarkName="_Int_FFhVp0Fd" int2:invalidationBookmarkName="" int2:hashCode="G2DS7XFYc2y8E1" int2:id="nBVePzqz">
      <int2:state int2:value="Rejected" int2:type="AugLoop_Text_Critique"/>
    </int2:bookmark>
    <int2:bookmark int2:bookmarkName="_Int_kpAYyyxt" int2:invalidationBookmarkName="" int2:hashCode="nz6SQsY4cFKORg" int2:id="AF5qQuHx">
      <int2:state int2:value="Rejected" int2:type="AugLoop_Text_Critique"/>
    </int2:bookmark>
    <int2:bookmark int2:bookmarkName="_Int_xIxpN5Tg" int2:invalidationBookmarkName="" int2:hashCode="3wVcZpQj/aEI7R" int2:id="6lI7bhRH">
      <int2:state int2:value="Rejected" int2:type="AugLoop_Text_Critique"/>
    </int2:bookmark>
    <int2:bookmark int2:bookmarkName="_Int_PiVHGGca" int2:invalidationBookmarkName="" int2:hashCode="zzgVmUTjg0ieye" int2:id="Vd45G7U8">
      <int2:state int2:value="Rejected" int2:type="AugLoop_Text_Critique"/>
    </int2:bookmark>
    <int2:bookmark int2:bookmarkName="_Int_SyD7S8by" int2:invalidationBookmarkName="" int2:hashCode="rvNYSSDPxJ5J1w" int2:id="xA5KKZJ8">
      <int2:state int2:value="Rejected" int2:type="AugLoop_Text_Critique"/>
    </int2:bookmark>
    <int2:bookmark int2:bookmarkName="_Int_05DWBXdU" int2:invalidationBookmarkName="" int2:hashCode="5u/TPjrjfz8hIU" int2:id="FHchWHS0">
      <int2:state int2:value="Rejected" int2:type="AugLoop_Text_Critique"/>
    </int2:bookmark>
    <int2:bookmark int2:bookmarkName="_Int_eAn32XRp" int2:invalidationBookmarkName="" int2:hashCode="8vPWanl4wgd8Vt" int2:id="o2Sbb1v9">
      <int2:state int2:value="Rejected" int2:type="AugLoop_Text_Critique"/>
    </int2:bookmark>
    <int2:bookmark int2:bookmarkName="_Int_z9SMxIVM" int2:invalidationBookmarkName="" int2:hashCode="TIY9y+2p5WvjFE" int2:id="H5nWDGTr">
      <int2:state int2:value="Rejected" int2:type="AugLoop_Text_Critique"/>
    </int2:bookmark>
    <int2:bookmark int2:bookmarkName="_Int_MEn0vI9E" int2:invalidationBookmarkName="" int2:hashCode="xEB3GezKr6m94F" int2:id="hKpsylry">
      <int2:state int2:value="Rejected" int2:type="AugLoop_Text_Critique"/>
    </int2:bookmark>
    <int2:bookmark int2:bookmarkName="_Int_jCDCrM8V" int2:invalidationBookmarkName="" int2:hashCode="j80lo50gNxgwRK" int2:id="JMpPZQ3Y">
      <int2:state int2:value="Rejected" int2:type="AugLoop_Text_Critique"/>
    </int2:bookmark>
    <int2:bookmark int2:bookmarkName="_Int_W63bcEH0" int2:invalidationBookmarkName="" int2:hashCode="3B2mCeFWmb9MFD" int2:id="VjPPlXMd">
      <int2:state int2:value="Rejected" int2:type="AugLoop_Text_Critique"/>
    </int2:bookmark>
    <int2:bookmark int2:bookmarkName="_Int_o0O7wbnl" int2:invalidationBookmarkName="" int2:hashCode="IEA2oe9uc2DlNj" int2:id="obrM8Qku">
      <int2:state int2:value="Rejected" int2:type="AugLoop_Text_Critique"/>
    </int2:bookmark>
    <int2:bookmark int2:bookmarkName="_Int_LrykwVeJ" int2:invalidationBookmarkName="" int2:hashCode="IEA2oe9uc2DlNj" int2:id="YgJpNrI3">
      <int2:state int2:value="Rejected" int2:type="AugLoop_Text_Critique"/>
    </int2:bookmark>
    <int2:bookmark int2:bookmarkName="_Int_sLoNoqWJ" int2:invalidationBookmarkName="" int2:hashCode="Ybg++qK4rFedoL" int2:id="x0wSEa2n">
      <int2:state int2:value="Rejected" int2:type="AugLoop_Text_Critique"/>
    </int2:bookmark>
    <int2:bookmark int2:bookmarkName="_Int_xPIMVwb9" int2:invalidationBookmarkName="" int2:hashCode="v59Ny7Q0oLxtqg" int2:id="3H1aDwkF">
      <int2:state int2:value="Rejected" int2:type="AugLoop_Text_Critique"/>
    </int2:bookmark>
    <int2:bookmark int2:bookmarkName="_Int_8r9tMRbh" int2:invalidationBookmarkName="" int2:hashCode="8vPWanl4wgd8Vt" int2:id="V5nBCZcJ">
      <int2:state int2:value="Rejected" int2:type="AugLoop_Text_Critique"/>
    </int2:bookmark>
    <int2:bookmark int2:bookmarkName="_Int_wVGsIvM0" int2:invalidationBookmarkName="" int2:hashCode="MjIS8Zi7kKioYh" int2:id="u1tL0q7D">
      <int2:state int2:value="Rejected" int2:type="AugLoop_Text_Critique"/>
    </int2:bookmark>
    <int2:bookmark int2:bookmarkName="_Int_3uMgr8aQ" int2:invalidationBookmarkName="" int2:hashCode="NbGfqH8uFzeIDw" int2:id="430Usk7X">
      <int2:state int2:value="Rejected" int2:type="AugLoop_Text_Critique"/>
    </int2:bookmark>
    <int2:bookmark int2:bookmarkName="_Int_mH4hfZkt" int2:invalidationBookmarkName="" int2:hashCode="wcI7MWojt1Txw8" int2:id="LU5mbhsT">
      <int2:state int2:value="Rejected" int2:type="AugLoop_Text_Critique"/>
    </int2:bookmark>
    <int2:bookmark int2:bookmarkName="_Int_A1hkzXnn" int2:invalidationBookmarkName="" int2:hashCode="OlLOeAlQ1NlpeS" int2:id="h2ePDPx9">
      <int2:state int2:value="Rejected" int2:type="AugLoop_Text_Critique"/>
    </int2:bookmark>
    <int2:bookmark int2:bookmarkName="_Int_2UmUY3pe" int2:invalidationBookmarkName="" int2:hashCode="J1pwAHjwPyXoQP" int2:id="6FGgU3H0">
      <int2:state int2:value="Rejected" int2:type="AugLoop_Text_Critique"/>
    </int2:bookmark>
    <int2:bookmark int2:bookmarkName="_Int_BGaPO3TE" int2:invalidationBookmarkName="" int2:hashCode="OnDpVeKmqQo7Wj" int2:id="C65reDdz">
      <int2:state int2:value="Rejected" int2:type="AugLoop_Text_Critique"/>
    </int2:bookmark>
    <int2:bookmark int2:bookmarkName="_Int_6jvhbcEy" int2:invalidationBookmarkName="" int2:hashCode="+Lu5vRcGL9FVTI" int2:id="zyRKgSFa">
      <int2:state int2:value="Rejected" int2:type="AugLoop_Text_Critique"/>
    </int2:bookmark>
    <int2:bookmark int2:bookmarkName="_Int_64wlBvin" int2:invalidationBookmarkName="" int2:hashCode="0aLInlbC9yxoyO" int2:id="wco7EopD">
      <int2:state int2:value="Rejected" int2:type="AugLoop_Text_Critique"/>
    </int2:bookmark>
    <int2:bookmark int2:bookmarkName="_Int_cjTFoXUw" int2:invalidationBookmarkName="" int2:hashCode="OnDpVeKmqQo7Wj" int2:id="qXu6oZhg">
      <int2:state int2:value="Rejected" int2:type="AugLoop_Text_Critique"/>
    </int2:bookmark>
    <int2:bookmark int2:bookmarkName="_Int_30r43gFa" int2:invalidationBookmarkName="" int2:hashCode="J1/1V9rr/2QjOJ" int2:id="eigocQ5u">
      <int2:state int2:value="Rejected" int2:type="AugLoop_Text_Critique"/>
    </int2:bookmark>
    <int2:bookmark int2:bookmarkName="_Int_kVx9hRFW" int2:invalidationBookmarkName="" int2:hashCode="8vPWanl4wgd8Vt" int2:id="9RZcBKnW">
      <int2:state int2:value="Rejected" int2:type="AugLoop_Text_Critique"/>
    </int2:bookmark>
    <int2:bookmark int2:bookmarkName="_Int_ul6pvgVo" int2:invalidationBookmarkName="" int2:hashCode="Q3Sq7iR/sjfObJ" int2:id="P2XPoGqZ">
      <int2:state int2:value="Rejected" int2:type="AugLoop_Text_Critique"/>
    </int2:bookmark>
    <int2:bookmark int2:bookmarkName="_Int_QLxQUcdi" int2:invalidationBookmarkName="" int2:hashCode="4wLkLyrYZrIdip" int2:id="92BeHl4w">
      <int2:state int2:value="Rejected" int2:type="AugLoop_Text_Critique"/>
    </int2:bookmark>
    <int2:bookmark int2:bookmarkName="_Int_XPGUK9NO" int2:invalidationBookmarkName="" int2:hashCode="OlLOeAlQ1NlpeS" int2:id="4Ltesmwr">
      <int2:state int2:value="Rejected" int2:type="AugLoop_Text_Critique"/>
    </int2:bookmark>
    <int2:bookmark int2:bookmarkName="_Int_mdPl9RL9" int2:invalidationBookmarkName="" int2:hashCode="ymQ4/IwhBZj5ab" int2:id="ZWiNWXMq">
      <int2:state int2:value="Rejected" int2:type="AugLoop_Text_Critique"/>
    </int2:bookmark>
    <int2:bookmark int2:bookmarkName="_Int_8GOE4RXy" int2:invalidationBookmarkName="" int2:hashCode="ymQ4/IwhBZj5ab" int2:id="o0J2P9QM">
      <int2:state int2:value="Rejected" int2:type="AugLoop_Text_Critique"/>
    </int2:bookmark>
    <int2:bookmark int2:bookmarkName="_Int_2TMkUOBW" int2:invalidationBookmarkName="" int2:hashCode="FTIK4o64yGvdSb" int2:id="7rPy6fOQ">
      <int2:state int2:value="Rejected" int2:type="AugLoop_Text_Critique"/>
    </int2:bookmark>
    <int2:bookmark int2:bookmarkName="_Int_9YrByYw4" int2:invalidationBookmarkName="" int2:hashCode="FTIK4o64yGvdSb" int2:id="LU0G05eU">
      <int2:state int2:value="Rejected" int2:type="AugLoop_Text_Critique"/>
    </int2:bookmark>
    <int2:bookmark int2:bookmarkName="_Int_4O6OIV78" int2:invalidationBookmarkName="" int2:hashCode="FTIK4o64yGvdSb" int2:id="tixFepTw">
      <int2:state int2:value="Rejected" int2:type="AugLoop_Text_Critique"/>
    </int2:bookmark>
    <int2:bookmark int2:bookmarkName="_Int_T9CTJznV" int2:invalidationBookmarkName="" int2:hashCode="8vPWanl4wgd8Vt" int2:id="TGJyxPwo">
      <int2:state int2:value="Rejected" int2:type="AugLoop_Text_Critique"/>
    </int2:bookmark>
    <int2:bookmark int2:bookmarkName="_Int_OblQTHOK" int2:invalidationBookmarkName="" int2:hashCode="ymQ4/IwhBZj5ab" int2:id="jlZ2LkLi">
      <int2:state int2:value="Rejected" int2:type="AugLoop_Text_Critique"/>
    </int2:bookmark>
    <int2:bookmark int2:bookmarkName="_Int_RntsrRP1" int2:invalidationBookmarkName="" int2:hashCode="gy1TACSfDpwBC/" int2:id="sQ8exksS">
      <int2:state int2:value="Rejected" int2:type="AugLoop_Text_Critique"/>
    </int2:bookmark>
    <int2:bookmark int2:bookmarkName="_Int_hR7OlXyW" int2:invalidationBookmarkName="" int2:hashCode="JaGwJtxTMGiwsk" int2:id="7aaw5OT2">
      <int2:state int2:value="Rejected" int2:type="AugLoop_Text_Critique"/>
    </int2:bookmark>
    <int2:bookmark int2:bookmarkName="_Int_SegV7hCZ" int2:invalidationBookmarkName="" int2:hashCode="FAEs0bN17eBvYz" int2:id="HzawDM2x">
      <int2:state int2:value="Rejected" int2:type="AugLoop_Text_Critique"/>
    </int2:bookmark>
    <int2:bookmark int2:bookmarkName="_Int_BMrSJnv5" int2:invalidationBookmarkName="" int2:hashCode="ikoYc3lPsEQ6pa" int2:id="XYwS3ecn">
      <int2:state int2:value="Rejected" int2:type="AugLoop_Text_Critique"/>
    </int2:bookmark>
    <int2:bookmark int2:bookmarkName="_Int_enCsiMLT" int2:invalidationBookmarkName="" int2:hashCode="LANDlZY+0UwDsW" int2:id="KhkI0fnL">
      <int2:state int2:value="Rejected" int2:type="AugLoop_Text_Critique"/>
    </int2:bookmark>
    <int2:bookmark int2:bookmarkName="_Int_aph42CEZ" int2:invalidationBookmarkName="" int2:hashCode="XdalTFmS6QmT9z" int2:id="uXvU35oK">
      <int2:state int2:value="Rejected" int2:type="AugLoop_Text_Critique"/>
    </int2:bookmark>
    <int2:bookmark int2:bookmarkName="_Int_DBW1KTH9" int2:invalidationBookmarkName="" int2:hashCode="i5zSQUYLYfTD4Y" int2:id="FU0PGWYR">
      <int2:state int2:value="Rejected" int2:type="AugLoop_Text_Critique"/>
    </int2:bookmark>
    <int2:bookmark int2:bookmarkName="_Int_G2tHFaAQ" int2:invalidationBookmarkName="" int2:hashCode="DySeTlqhxhrscn" int2:id="jtWItWYa">
      <int2:state int2:value="Rejected" int2:type="AugLoop_Text_Critique"/>
    </int2:bookmark>
    <int2:bookmark int2:bookmarkName="_Int_Pff6HmZU" int2:invalidationBookmarkName="" int2:hashCode="D4JDEQ/HN5+s4C" int2:id="lzCtzeXA">
      <int2:state int2:value="Rejected" int2:type="AugLoop_Text_Critique"/>
    </int2:bookmark>
    <int2:bookmark int2:bookmarkName="_Int_bWE2bVu5" int2:invalidationBookmarkName="" int2:hashCode="OnDpVeKmqQo7Wj" int2:id="ra13lHML">
      <int2:state int2:value="Rejected" int2:type="AugLoop_Text_Critique"/>
    </int2:bookmark>
    <int2:bookmark int2:bookmarkName="_Int_K1P2qT6P" int2:invalidationBookmarkName="" int2:hashCode="OVP53fl1q1CX7k" int2:id="nxWS9tyD">
      <int2:state int2:value="Rejected" int2:type="AugLoop_Text_Critique"/>
    </int2:bookmark>
    <int2:bookmark int2:bookmarkName="_Int_4GZ1jlDX" int2:invalidationBookmarkName="" int2:hashCode="8oMRM1siWAsCmX" int2:id="yDsDbjcd">
      <int2:state int2:value="Rejected" int2:type="AugLoop_Text_Critique"/>
    </int2:bookmark>
    <int2:bookmark int2:bookmarkName="_Int_eYjTsQ6j" int2:invalidationBookmarkName="" int2:hashCode="xuRU2WDfSEX51p" int2:id="OL0hMpew">
      <int2:state int2:value="Rejected" int2:type="AugLoop_Text_Critique"/>
    </int2:bookmark>
    <int2:bookmark int2:bookmarkName="_Int_0Rj387k7" int2:invalidationBookmarkName="" int2:hashCode="ymQ4/IwhBZj5ab" int2:id="1ayfpY73">
      <int2:state int2:value="Rejected" int2:type="AugLoop_Text_Critique"/>
    </int2:bookmark>
    <int2:bookmark int2:bookmarkName="_Int_glpI7Cbg" int2:invalidationBookmarkName="" int2:hashCode="VUPtKGZLW35NtN" int2:id="puuVqdBT">
      <int2:state int2:value="Rejected" int2:type="AugLoop_Text_Critique"/>
    </int2:bookmark>
    <int2:bookmark int2:bookmarkName="_Int_wNCasyYy" int2:invalidationBookmarkName="" int2:hashCode="GF6nKHbRk91a1F" int2:id="Xmo1Ze5H">
      <int2:state int2:value="Rejected" int2:type="AugLoop_Text_Critique"/>
    </int2:bookmark>
    <int2:bookmark int2:bookmarkName="_Int_287aIbC1" int2:invalidationBookmarkName="" int2:hashCode="ymQ4/IwhBZj5ab" int2:id="fzz6SajB">
      <int2:state int2:value="Rejected" int2:type="AugLoop_Text_Critique"/>
    </int2:bookmark>
    <int2:bookmark int2:bookmarkName="_Int_ow8S9WVq" int2:invalidationBookmarkName="" int2:hashCode="pBwlSmLjj3zffF" int2:id="r72tZpdN">
      <int2:state int2:value="Rejected" int2:type="AugLoop_Text_Critique"/>
    </int2:bookmark>
    <int2:bookmark int2:bookmarkName="_Int_YCZALWJL" int2:invalidationBookmarkName="" int2:hashCode="OlLOeAlQ1NlpeS" int2:id="019HV5Tg">
      <int2:state int2:value="Rejected" int2:type="AugLoop_Text_Critique"/>
    </int2:bookmark>
    <int2:bookmark int2:bookmarkName="_Int_yKD0KKcG" int2:invalidationBookmarkName="" int2:hashCode="OlLOeAlQ1NlpeS" int2:id="e8YoBnc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528"/>
    <w:multiLevelType w:val="hybridMultilevel"/>
    <w:tmpl w:val="76180E7E"/>
    <w:lvl w:ilvl="0" w:tplc="357C5046">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EB8E4B44">
      <w:numFmt w:val="bullet"/>
      <w:lvlText w:val="•"/>
      <w:lvlJc w:val="left"/>
      <w:pPr>
        <w:ind w:left="1888" w:hanging="360"/>
      </w:pPr>
      <w:rPr>
        <w:rFonts w:hint="default"/>
        <w:lang w:val="en-US" w:eastAsia="en-US" w:bidi="ar-SA"/>
      </w:rPr>
    </w:lvl>
    <w:lvl w:ilvl="2" w:tplc="F31AB020">
      <w:numFmt w:val="bullet"/>
      <w:lvlText w:val="•"/>
      <w:lvlJc w:val="left"/>
      <w:pPr>
        <w:ind w:left="2796" w:hanging="360"/>
      </w:pPr>
      <w:rPr>
        <w:rFonts w:hint="default"/>
        <w:lang w:val="en-US" w:eastAsia="en-US" w:bidi="ar-SA"/>
      </w:rPr>
    </w:lvl>
    <w:lvl w:ilvl="3" w:tplc="347843FE">
      <w:numFmt w:val="bullet"/>
      <w:lvlText w:val="•"/>
      <w:lvlJc w:val="left"/>
      <w:pPr>
        <w:ind w:left="3704" w:hanging="360"/>
      </w:pPr>
      <w:rPr>
        <w:rFonts w:hint="default"/>
        <w:lang w:val="en-US" w:eastAsia="en-US" w:bidi="ar-SA"/>
      </w:rPr>
    </w:lvl>
    <w:lvl w:ilvl="4" w:tplc="E1E8001A">
      <w:numFmt w:val="bullet"/>
      <w:lvlText w:val="•"/>
      <w:lvlJc w:val="left"/>
      <w:pPr>
        <w:ind w:left="4612" w:hanging="360"/>
      </w:pPr>
      <w:rPr>
        <w:rFonts w:hint="default"/>
        <w:lang w:val="en-US" w:eastAsia="en-US" w:bidi="ar-SA"/>
      </w:rPr>
    </w:lvl>
    <w:lvl w:ilvl="5" w:tplc="589E05AA">
      <w:numFmt w:val="bullet"/>
      <w:lvlText w:val="•"/>
      <w:lvlJc w:val="left"/>
      <w:pPr>
        <w:ind w:left="5520" w:hanging="360"/>
      </w:pPr>
      <w:rPr>
        <w:rFonts w:hint="default"/>
        <w:lang w:val="en-US" w:eastAsia="en-US" w:bidi="ar-SA"/>
      </w:rPr>
    </w:lvl>
    <w:lvl w:ilvl="6" w:tplc="ABBCD812">
      <w:numFmt w:val="bullet"/>
      <w:lvlText w:val="•"/>
      <w:lvlJc w:val="left"/>
      <w:pPr>
        <w:ind w:left="6428" w:hanging="360"/>
      </w:pPr>
      <w:rPr>
        <w:rFonts w:hint="default"/>
        <w:lang w:val="en-US" w:eastAsia="en-US" w:bidi="ar-SA"/>
      </w:rPr>
    </w:lvl>
    <w:lvl w:ilvl="7" w:tplc="CC186EA6">
      <w:numFmt w:val="bullet"/>
      <w:lvlText w:val="•"/>
      <w:lvlJc w:val="left"/>
      <w:pPr>
        <w:ind w:left="7336" w:hanging="360"/>
      </w:pPr>
      <w:rPr>
        <w:rFonts w:hint="default"/>
        <w:lang w:val="en-US" w:eastAsia="en-US" w:bidi="ar-SA"/>
      </w:rPr>
    </w:lvl>
    <w:lvl w:ilvl="8" w:tplc="40C89452">
      <w:numFmt w:val="bullet"/>
      <w:lvlText w:val="•"/>
      <w:lvlJc w:val="left"/>
      <w:pPr>
        <w:ind w:left="8244" w:hanging="360"/>
      </w:pPr>
      <w:rPr>
        <w:rFonts w:hint="default"/>
        <w:lang w:val="en-US" w:eastAsia="en-US" w:bidi="ar-SA"/>
      </w:rPr>
    </w:lvl>
  </w:abstractNum>
  <w:abstractNum w:abstractNumId="1" w15:restartNumberingAfterBreak="0">
    <w:nsid w:val="06F509E8"/>
    <w:multiLevelType w:val="hybridMultilevel"/>
    <w:tmpl w:val="6F520560"/>
    <w:lvl w:ilvl="0" w:tplc="7D54A29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A0623744">
      <w:numFmt w:val="bullet"/>
      <w:lvlText w:val="•"/>
      <w:lvlJc w:val="left"/>
      <w:pPr>
        <w:ind w:left="1762" w:hanging="360"/>
      </w:pPr>
      <w:rPr>
        <w:rFonts w:hint="default"/>
        <w:lang w:val="en-US" w:eastAsia="en-US" w:bidi="ar-SA"/>
      </w:rPr>
    </w:lvl>
    <w:lvl w:ilvl="2" w:tplc="810E9B14">
      <w:numFmt w:val="bullet"/>
      <w:lvlText w:val="•"/>
      <w:lvlJc w:val="left"/>
      <w:pPr>
        <w:ind w:left="2684" w:hanging="360"/>
      </w:pPr>
      <w:rPr>
        <w:rFonts w:hint="default"/>
        <w:lang w:val="en-US" w:eastAsia="en-US" w:bidi="ar-SA"/>
      </w:rPr>
    </w:lvl>
    <w:lvl w:ilvl="3" w:tplc="D200D3A2">
      <w:numFmt w:val="bullet"/>
      <w:lvlText w:val="•"/>
      <w:lvlJc w:val="left"/>
      <w:pPr>
        <w:ind w:left="3606" w:hanging="360"/>
      </w:pPr>
      <w:rPr>
        <w:rFonts w:hint="default"/>
        <w:lang w:val="en-US" w:eastAsia="en-US" w:bidi="ar-SA"/>
      </w:rPr>
    </w:lvl>
    <w:lvl w:ilvl="4" w:tplc="7BA86286">
      <w:numFmt w:val="bullet"/>
      <w:lvlText w:val="•"/>
      <w:lvlJc w:val="left"/>
      <w:pPr>
        <w:ind w:left="4528" w:hanging="360"/>
      </w:pPr>
      <w:rPr>
        <w:rFonts w:hint="default"/>
        <w:lang w:val="en-US" w:eastAsia="en-US" w:bidi="ar-SA"/>
      </w:rPr>
    </w:lvl>
    <w:lvl w:ilvl="5" w:tplc="3D763E00">
      <w:numFmt w:val="bullet"/>
      <w:lvlText w:val="•"/>
      <w:lvlJc w:val="left"/>
      <w:pPr>
        <w:ind w:left="5450" w:hanging="360"/>
      </w:pPr>
      <w:rPr>
        <w:rFonts w:hint="default"/>
        <w:lang w:val="en-US" w:eastAsia="en-US" w:bidi="ar-SA"/>
      </w:rPr>
    </w:lvl>
    <w:lvl w:ilvl="6" w:tplc="FFF2B01A">
      <w:numFmt w:val="bullet"/>
      <w:lvlText w:val="•"/>
      <w:lvlJc w:val="left"/>
      <w:pPr>
        <w:ind w:left="6372" w:hanging="360"/>
      </w:pPr>
      <w:rPr>
        <w:rFonts w:hint="default"/>
        <w:lang w:val="en-US" w:eastAsia="en-US" w:bidi="ar-SA"/>
      </w:rPr>
    </w:lvl>
    <w:lvl w:ilvl="7" w:tplc="89065290">
      <w:numFmt w:val="bullet"/>
      <w:lvlText w:val="•"/>
      <w:lvlJc w:val="left"/>
      <w:pPr>
        <w:ind w:left="7294" w:hanging="360"/>
      </w:pPr>
      <w:rPr>
        <w:rFonts w:hint="default"/>
        <w:lang w:val="en-US" w:eastAsia="en-US" w:bidi="ar-SA"/>
      </w:rPr>
    </w:lvl>
    <w:lvl w:ilvl="8" w:tplc="AF8C1FAA">
      <w:numFmt w:val="bullet"/>
      <w:lvlText w:val="•"/>
      <w:lvlJc w:val="left"/>
      <w:pPr>
        <w:ind w:left="8216" w:hanging="360"/>
      </w:pPr>
      <w:rPr>
        <w:rFonts w:hint="default"/>
        <w:lang w:val="en-US" w:eastAsia="en-US" w:bidi="ar-SA"/>
      </w:rPr>
    </w:lvl>
  </w:abstractNum>
  <w:abstractNum w:abstractNumId="2" w15:restartNumberingAfterBreak="0">
    <w:nsid w:val="0753370E"/>
    <w:multiLevelType w:val="hybridMultilevel"/>
    <w:tmpl w:val="7EA61AF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F2567E"/>
    <w:multiLevelType w:val="hybridMultilevel"/>
    <w:tmpl w:val="3F7ABA1E"/>
    <w:lvl w:ilvl="0" w:tplc="84D08B6A">
      <w:numFmt w:val="bullet"/>
      <w:lvlText w:val="–"/>
      <w:lvlJc w:val="left"/>
      <w:pPr>
        <w:ind w:left="435" w:hanging="176"/>
      </w:pPr>
      <w:rPr>
        <w:rFonts w:ascii="Calibri" w:eastAsia="Calibri" w:hAnsi="Calibri" w:cs="Calibri" w:hint="default"/>
        <w:b w:val="0"/>
        <w:bCs w:val="0"/>
        <w:i w:val="0"/>
        <w:iCs w:val="0"/>
        <w:color w:val="0562C1"/>
        <w:w w:val="100"/>
        <w:sz w:val="24"/>
        <w:szCs w:val="24"/>
        <w:u w:val="single" w:color="0562C1"/>
        <w:lang w:val="en-US" w:eastAsia="en-US" w:bidi="ar-SA"/>
      </w:rPr>
    </w:lvl>
    <w:lvl w:ilvl="1" w:tplc="D442A64C">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3FB2DD1A">
      <w:numFmt w:val="bullet"/>
      <w:lvlText w:val="•"/>
      <w:lvlJc w:val="left"/>
      <w:pPr>
        <w:ind w:left="1988" w:hanging="360"/>
      </w:pPr>
      <w:rPr>
        <w:rFonts w:hint="default"/>
        <w:lang w:val="en-US" w:eastAsia="en-US" w:bidi="ar-SA"/>
      </w:rPr>
    </w:lvl>
    <w:lvl w:ilvl="3" w:tplc="BEF65EF6">
      <w:numFmt w:val="bullet"/>
      <w:lvlText w:val="•"/>
      <w:lvlJc w:val="left"/>
      <w:pPr>
        <w:ind w:left="2997" w:hanging="360"/>
      </w:pPr>
      <w:rPr>
        <w:rFonts w:hint="default"/>
        <w:lang w:val="en-US" w:eastAsia="en-US" w:bidi="ar-SA"/>
      </w:rPr>
    </w:lvl>
    <w:lvl w:ilvl="4" w:tplc="8E503A62">
      <w:numFmt w:val="bullet"/>
      <w:lvlText w:val="•"/>
      <w:lvlJc w:val="left"/>
      <w:pPr>
        <w:ind w:left="4006" w:hanging="360"/>
      </w:pPr>
      <w:rPr>
        <w:rFonts w:hint="default"/>
        <w:lang w:val="en-US" w:eastAsia="en-US" w:bidi="ar-SA"/>
      </w:rPr>
    </w:lvl>
    <w:lvl w:ilvl="5" w:tplc="3B583270">
      <w:numFmt w:val="bullet"/>
      <w:lvlText w:val="•"/>
      <w:lvlJc w:val="left"/>
      <w:pPr>
        <w:ind w:left="5015" w:hanging="360"/>
      </w:pPr>
      <w:rPr>
        <w:rFonts w:hint="default"/>
        <w:lang w:val="en-US" w:eastAsia="en-US" w:bidi="ar-SA"/>
      </w:rPr>
    </w:lvl>
    <w:lvl w:ilvl="6" w:tplc="60064904">
      <w:numFmt w:val="bullet"/>
      <w:lvlText w:val="•"/>
      <w:lvlJc w:val="left"/>
      <w:pPr>
        <w:ind w:left="6024" w:hanging="360"/>
      </w:pPr>
      <w:rPr>
        <w:rFonts w:hint="default"/>
        <w:lang w:val="en-US" w:eastAsia="en-US" w:bidi="ar-SA"/>
      </w:rPr>
    </w:lvl>
    <w:lvl w:ilvl="7" w:tplc="8C262E40">
      <w:numFmt w:val="bullet"/>
      <w:lvlText w:val="•"/>
      <w:lvlJc w:val="left"/>
      <w:pPr>
        <w:ind w:left="7033" w:hanging="360"/>
      </w:pPr>
      <w:rPr>
        <w:rFonts w:hint="default"/>
        <w:lang w:val="en-US" w:eastAsia="en-US" w:bidi="ar-SA"/>
      </w:rPr>
    </w:lvl>
    <w:lvl w:ilvl="8" w:tplc="A306ABA8">
      <w:numFmt w:val="bullet"/>
      <w:lvlText w:val="•"/>
      <w:lvlJc w:val="left"/>
      <w:pPr>
        <w:ind w:left="8042" w:hanging="360"/>
      </w:pPr>
      <w:rPr>
        <w:rFonts w:hint="default"/>
        <w:lang w:val="en-US" w:eastAsia="en-US" w:bidi="ar-SA"/>
      </w:rPr>
    </w:lvl>
  </w:abstractNum>
  <w:abstractNum w:abstractNumId="4" w15:restartNumberingAfterBreak="0">
    <w:nsid w:val="143D22CD"/>
    <w:multiLevelType w:val="hybridMultilevel"/>
    <w:tmpl w:val="97AAE12A"/>
    <w:lvl w:ilvl="0" w:tplc="A1FCC74E">
      <w:numFmt w:val="bullet"/>
      <w:lvlText w:val=""/>
      <w:lvlJc w:val="left"/>
      <w:pPr>
        <w:ind w:left="980" w:hanging="360"/>
      </w:pPr>
      <w:rPr>
        <w:rFonts w:ascii="Symbol" w:eastAsia="Symbol" w:hAnsi="Symbol" w:cs="Symbol" w:hint="default"/>
        <w:w w:val="100"/>
        <w:lang w:val="en-US" w:eastAsia="en-US" w:bidi="ar-SA"/>
      </w:rPr>
    </w:lvl>
    <w:lvl w:ilvl="1" w:tplc="93B867AA">
      <w:numFmt w:val="bullet"/>
      <w:lvlText w:val="•"/>
      <w:lvlJc w:val="left"/>
      <w:pPr>
        <w:ind w:left="1888" w:hanging="360"/>
      </w:pPr>
      <w:rPr>
        <w:rFonts w:hint="default"/>
        <w:lang w:val="en-US" w:eastAsia="en-US" w:bidi="ar-SA"/>
      </w:rPr>
    </w:lvl>
    <w:lvl w:ilvl="2" w:tplc="3E68662E">
      <w:numFmt w:val="bullet"/>
      <w:lvlText w:val="•"/>
      <w:lvlJc w:val="left"/>
      <w:pPr>
        <w:ind w:left="2796" w:hanging="360"/>
      </w:pPr>
      <w:rPr>
        <w:rFonts w:hint="default"/>
        <w:lang w:val="en-US" w:eastAsia="en-US" w:bidi="ar-SA"/>
      </w:rPr>
    </w:lvl>
    <w:lvl w:ilvl="3" w:tplc="628AD8A0">
      <w:numFmt w:val="bullet"/>
      <w:lvlText w:val="•"/>
      <w:lvlJc w:val="left"/>
      <w:pPr>
        <w:ind w:left="3704" w:hanging="360"/>
      </w:pPr>
      <w:rPr>
        <w:rFonts w:hint="default"/>
        <w:lang w:val="en-US" w:eastAsia="en-US" w:bidi="ar-SA"/>
      </w:rPr>
    </w:lvl>
    <w:lvl w:ilvl="4" w:tplc="343C3A3A">
      <w:numFmt w:val="bullet"/>
      <w:lvlText w:val="•"/>
      <w:lvlJc w:val="left"/>
      <w:pPr>
        <w:ind w:left="4612" w:hanging="360"/>
      </w:pPr>
      <w:rPr>
        <w:rFonts w:hint="default"/>
        <w:lang w:val="en-US" w:eastAsia="en-US" w:bidi="ar-SA"/>
      </w:rPr>
    </w:lvl>
    <w:lvl w:ilvl="5" w:tplc="2B4ECF34">
      <w:numFmt w:val="bullet"/>
      <w:lvlText w:val="•"/>
      <w:lvlJc w:val="left"/>
      <w:pPr>
        <w:ind w:left="5520" w:hanging="360"/>
      </w:pPr>
      <w:rPr>
        <w:rFonts w:hint="default"/>
        <w:lang w:val="en-US" w:eastAsia="en-US" w:bidi="ar-SA"/>
      </w:rPr>
    </w:lvl>
    <w:lvl w:ilvl="6" w:tplc="9CD28CC8">
      <w:numFmt w:val="bullet"/>
      <w:lvlText w:val="•"/>
      <w:lvlJc w:val="left"/>
      <w:pPr>
        <w:ind w:left="6428" w:hanging="360"/>
      </w:pPr>
      <w:rPr>
        <w:rFonts w:hint="default"/>
        <w:lang w:val="en-US" w:eastAsia="en-US" w:bidi="ar-SA"/>
      </w:rPr>
    </w:lvl>
    <w:lvl w:ilvl="7" w:tplc="5390558C">
      <w:numFmt w:val="bullet"/>
      <w:lvlText w:val="•"/>
      <w:lvlJc w:val="left"/>
      <w:pPr>
        <w:ind w:left="7336" w:hanging="360"/>
      </w:pPr>
      <w:rPr>
        <w:rFonts w:hint="default"/>
        <w:lang w:val="en-US" w:eastAsia="en-US" w:bidi="ar-SA"/>
      </w:rPr>
    </w:lvl>
    <w:lvl w:ilvl="8" w:tplc="33547C4A">
      <w:numFmt w:val="bullet"/>
      <w:lvlText w:val="•"/>
      <w:lvlJc w:val="left"/>
      <w:pPr>
        <w:ind w:left="8244" w:hanging="360"/>
      </w:pPr>
      <w:rPr>
        <w:rFonts w:hint="default"/>
        <w:lang w:val="en-US" w:eastAsia="en-US" w:bidi="ar-SA"/>
      </w:rPr>
    </w:lvl>
  </w:abstractNum>
  <w:abstractNum w:abstractNumId="5" w15:restartNumberingAfterBreak="0">
    <w:nsid w:val="16D77094"/>
    <w:multiLevelType w:val="hybridMultilevel"/>
    <w:tmpl w:val="77986D7A"/>
    <w:lvl w:ilvl="0" w:tplc="82E4E96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18304414">
      <w:numFmt w:val="bullet"/>
      <w:lvlText w:val="•"/>
      <w:lvlJc w:val="left"/>
      <w:pPr>
        <w:ind w:left="1888" w:hanging="360"/>
      </w:pPr>
      <w:rPr>
        <w:rFonts w:hint="default"/>
        <w:lang w:val="en-US" w:eastAsia="en-US" w:bidi="ar-SA"/>
      </w:rPr>
    </w:lvl>
    <w:lvl w:ilvl="2" w:tplc="0DE67E82">
      <w:numFmt w:val="bullet"/>
      <w:lvlText w:val="•"/>
      <w:lvlJc w:val="left"/>
      <w:pPr>
        <w:ind w:left="2796" w:hanging="360"/>
      </w:pPr>
      <w:rPr>
        <w:rFonts w:hint="default"/>
        <w:lang w:val="en-US" w:eastAsia="en-US" w:bidi="ar-SA"/>
      </w:rPr>
    </w:lvl>
    <w:lvl w:ilvl="3" w:tplc="BFFCBDAA">
      <w:numFmt w:val="bullet"/>
      <w:lvlText w:val="•"/>
      <w:lvlJc w:val="left"/>
      <w:pPr>
        <w:ind w:left="3704" w:hanging="360"/>
      </w:pPr>
      <w:rPr>
        <w:rFonts w:hint="default"/>
        <w:lang w:val="en-US" w:eastAsia="en-US" w:bidi="ar-SA"/>
      </w:rPr>
    </w:lvl>
    <w:lvl w:ilvl="4" w:tplc="A954761A">
      <w:numFmt w:val="bullet"/>
      <w:lvlText w:val="•"/>
      <w:lvlJc w:val="left"/>
      <w:pPr>
        <w:ind w:left="4612" w:hanging="360"/>
      </w:pPr>
      <w:rPr>
        <w:rFonts w:hint="default"/>
        <w:lang w:val="en-US" w:eastAsia="en-US" w:bidi="ar-SA"/>
      </w:rPr>
    </w:lvl>
    <w:lvl w:ilvl="5" w:tplc="686EDD4A">
      <w:numFmt w:val="bullet"/>
      <w:lvlText w:val="•"/>
      <w:lvlJc w:val="left"/>
      <w:pPr>
        <w:ind w:left="5520" w:hanging="360"/>
      </w:pPr>
      <w:rPr>
        <w:rFonts w:hint="default"/>
        <w:lang w:val="en-US" w:eastAsia="en-US" w:bidi="ar-SA"/>
      </w:rPr>
    </w:lvl>
    <w:lvl w:ilvl="6" w:tplc="F25A1CCA">
      <w:numFmt w:val="bullet"/>
      <w:lvlText w:val="•"/>
      <w:lvlJc w:val="left"/>
      <w:pPr>
        <w:ind w:left="6428" w:hanging="360"/>
      </w:pPr>
      <w:rPr>
        <w:rFonts w:hint="default"/>
        <w:lang w:val="en-US" w:eastAsia="en-US" w:bidi="ar-SA"/>
      </w:rPr>
    </w:lvl>
    <w:lvl w:ilvl="7" w:tplc="EDCA0B6A">
      <w:numFmt w:val="bullet"/>
      <w:lvlText w:val="•"/>
      <w:lvlJc w:val="left"/>
      <w:pPr>
        <w:ind w:left="7336" w:hanging="360"/>
      </w:pPr>
      <w:rPr>
        <w:rFonts w:hint="default"/>
        <w:lang w:val="en-US" w:eastAsia="en-US" w:bidi="ar-SA"/>
      </w:rPr>
    </w:lvl>
    <w:lvl w:ilvl="8" w:tplc="4DBCB700">
      <w:numFmt w:val="bullet"/>
      <w:lvlText w:val="•"/>
      <w:lvlJc w:val="left"/>
      <w:pPr>
        <w:ind w:left="8244" w:hanging="360"/>
      </w:pPr>
      <w:rPr>
        <w:rFonts w:hint="default"/>
        <w:lang w:val="en-US" w:eastAsia="en-US" w:bidi="ar-SA"/>
      </w:rPr>
    </w:lvl>
  </w:abstractNum>
  <w:abstractNum w:abstractNumId="6" w15:restartNumberingAfterBreak="0">
    <w:nsid w:val="19E632FA"/>
    <w:multiLevelType w:val="multilevel"/>
    <w:tmpl w:val="C616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F2E65"/>
    <w:multiLevelType w:val="hybridMultilevel"/>
    <w:tmpl w:val="2E109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D36C4"/>
    <w:multiLevelType w:val="hybridMultilevel"/>
    <w:tmpl w:val="4B6E47E4"/>
    <w:lvl w:ilvl="0" w:tplc="5456B97C">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E4898"/>
    <w:multiLevelType w:val="hybridMultilevel"/>
    <w:tmpl w:val="5C6A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F76D4"/>
    <w:multiLevelType w:val="hybridMultilevel"/>
    <w:tmpl w:val="F0022BAC"/>
    <w:lvl w:ilvl="0" w:tplc="C658C3B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FE6A6C">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343A0AFE">
      <w:numFmt w:val="bullet"/>
      <w:lvlText w:val="•"/>
      <w:lvlJc w:val="left"/>
      <w:pPr>
        <w:ind w:left="2504" w:hanging="360"/>
      </w:pPr>
      <w:rPr>
        <w:rFonts w:hint="default"/>
        <w:lang w:val="en-US" w:eastAsia="en-US" w:bidi="ar-SA"/>
      </w:rPr>
    </w:lvl>
    <w:lvl w:ilvl="3" w:tplc="097643E2">
      <w:numFmt w:val="bullet"/>
      <w:lvlText w:val="•"/>
      <w:lvlJc w:val="left"/>
      <w:pPr>
        <w:ind w:left="3448" w:hanging="360"/>
      </w:pPr>
      <w:rPr>
        <w:rFonts w:hint="default"/>
        <w:lang w:val="en-US" w:eastAsia="en-US" w:bidi="ar-SA"/>
      </w:rPr>
    </w:lvl>
    <w:lvl w:ilvl="4" w:tplc="A01CE21E">
      <w:numFmt w:val="bullet"/>
      <w:lvlText w:val="•"/>
      <w:lvlJc w:val="left"/>
      <w:pPr>
        <w:ind w:left="4393" w:hanging="360"/>
      </w:pPr>
      <w:rPr>
        <w:rFonts w:hint="default"/>
        <w:lang w:val="en-US" w:eastAsia="en-US" w:bidi="ar-SA"/>
      </w:rPr>
    </w:lvl>
    <w:lvl w:ilvl="5" w:tplc="27565BB4">
      <w:numFmt w:val="bullet"/>
      <w:lvlText w:val="•"/>
      <w:lvlJc w:val="left"/>
      <w:pPr>
        <w:ind w:left="5337" w:hanging="360"/>
      </w:pPr>
      <w:rPr>
        <w:rFonts w:hint="default"/>
        <w:lang w:val="en-US" w:eastAsia="en-US" w:bidi="ar-SA"/>
      </w:rPr>
    </w:lvl>
    <w:lvl w:ilvl="6" w:tplc="8BDC1826">
      <w:numFmt w:val="bullet"/>
      <w:lvlText w:val="•"/>
      <w:lvlJc w:val="left"/>
      <w:pPr>
        <w:ind w:left="6282" w:hanging="360"/>
      </w:pPr>
      <w:rPr>
        <w:rFonts w:hint="default"/>
        <w:lang w:val="en-US" w:eastAsia="en-US" w:bidi="ar-SA"/>
      </w:rPr>
    </w:lvl>
    <w:lvl w:ilvl="7" w:tplc="C9D2F274">
      <w:numFmt w:val="bullet"/>
      <w:lvlText w:val="•"/>
      <w:lvlJc w:val="left"/>
      <w:pPr>
        <w:ind w:left="7226" w:hanging="360"/>
      </w:pPr>
      <w:rPr>
        <w:rFonts w:hint="default"/>
        <w:lang w:val="en-US" w:eastAsia="en-US" w:bidi="ar-SA"/>
      </w:rPr>
    </w:lvl>
    <w:lvl w:ilvl="8" w:tplc="107E2F1E">
      <w:numFmt w:val="bullet"/>
      <w:lvlText w:val="•"/>
      <w:lvlJc w:val="left"/>
      <w:pPr>
        <w:ind w:left="8171" w:hanging="360"/>
      </w:pPr>
      <w:rPr>
        <w:rFonts w:hint="default"/>
        <w:lang w:val="en-US" w:eastAsia="en-US" w:bidi="ar-SA"/>
      </w:rPr>
    </w:lvl>
  </w:abstractNum>
  <w:abstractNum w:abstractNumId="11" w15:restartNumberingAfterBreak="0">
    <w:nsid w:val="21A97636"/>
    <w:multiLevelType w:val="hybridMultilevel"/>
    <w:tmpl w:val="B9BE41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AE466F"/>
    <w:multiLevelType w:val="hybridMultilevel"/>
    <w:tmpl w:val="B336ABBE"/>
    <w:lvl w:ilvl="0" w:tplc="2E109C28">
      <w:numFmt w:val="bullet"/>
      <w:lvlText w:val=""/>
      <w:lvlJc w:val="left"/>
      <w:pPr>
        <w:ind w:left="620" w:hanging="360"/>
      </w:pPr>
      <w:rPr>
        <w:rFonts w:ascii="Symbol" w:eastAsia="Symbol" w:hAnsi="Symbol" w:cs="Symbol" w:hint="default"/>
        <w:b w:val="0"/>
        <w:bCs w:val="0"/>
        <w:i w:val="0"/>
        <w:iCs w:val="0"/>
        <w:w w:val="100"/>
        <w:sz w:val="24"/>
        <w:szCs w:val="24"/>
        <w:lang w:val="en-US" w:eastAsia="en-US" w:bidi="ar-SA"/>
      </w:rPr>
    </w:lvl>
    <w:lvl w:ilvl="1" w:tplc="3E3E2CDE">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CD2CD0E8">
      <w:numFmt w:val="bullet"/>
      <w:lvlText w:val="•"/>
      <w:lvlJc w:val="left"/>
      <w:pPr>
        <w:ind w:left="1988" w:hanging="360"/>
      </w:pPr>
      <w:rPr>
        <w:rFonts w:hint="default"/>
        <w:lang w:val="en-US" w:eastAsia="en-US" w:bidi="ar-SA"/>
      </w:rPr>
    </w:lvl>
    <w:lvl w:ilvl="3" w:tplc="0178A3D4">
      <w:numFmt w:val="bullet"/>
      <w:lvlText w:val="•"/>
      <w:lvlJc w:val="left"/>
      <w:pPr>
        <w:ind w:left="2997" w:hanging="360"/>
      </w:pPr>
      <w:rPr>
        <w:rFonts w:hint="default"/>
        <w:lang w:val="en-US" w:eastAsia="en-US" w:bidi="ar-SA"/>
      </w:rPr>
    </w:lvl>
    <w:lvl w:ilvl="4" w:tplc="A850AF20">
      <w:numFmt w:val="bullet"/>
      <w:lvlText w:val="•"/>
      <w:lvlJc w:val="left"/>
      <w:pPr>
        <w:ind w:left="4006" w:hanging="360"/>
      </w:pPr>
      <w:rPr>
        <w:rFonts w:hint="default"/>
        <w:lang w:val="en-US" w:eastAsia="en-US" w:bidi="ar-SA"/>
      </w:rPr>
    </w:lvl>
    <w:lvl w:ilvl="5" w:tplc="DED2A0EA">
      <w:numFmt w:val="bullet"/>
      <w:lvlText w:val="•"/>
      <w:lvlJc w:val="left"/>
      <w:pPr>
        <w:ind w:left="5015" w:hanging="360"/>
      </w:pPr>
      <w:rPr>
        <w:rFonts w:hint="default"/>
        <w:lang w:val="en-US" w:eastAsia="en-US" w:bidi="ar-SA"/>
      </w:rPr>
    </w:lvl>
    <w:lvl w:ilvl="6" w:tplc="C1625F64">
      <w:numFmt w:val="bullet"/>
      <w:lvlText w:val="•"/>
      <w:lvlJc w:val="left"/>
      <w:pPr>
        <w:ind w:left="6024" w:hanging="360"/>
      </w:pPr>
      <w:rPr>
        <w:rFonts w:hint="default"/>
        <w:lang w:val="en-US" w:eastAsia="en-US" w:bidi="ar-SA"/>
      </w:rPr>
    </w:lvl>
    <w:lvl w:ilvl="7" w:tplc="FA9CECF6">
      <w:numFmt w:val="bullet"/>
      <w:lvlText w:val="•"/>
      <w:lvlJc w:val="left"/>
      <w:pPr>
        <w:ind w:left="7033" w:hanging="360"/>
      </w:pPr>
      <w:rPr>
        <w:rFonts w:hint="default"/>
        <w:lang w:val="en-US" w:eastAsia="en-US" w:bidi="ar-SA"/>
      </w:rPr>
    </w:lvl>
    <w:lvl w:ilvl="8" w:tplc="1866713C">
      <w:numFmt w:val="bullet"/>
      <w:lvlText w:val="•"/>
      <w:lvlJc w:val="left"/>
      <w:pPr>
        <w:ind w:left="8042" w:hanging="360"/>
      </w:pPr>
      <w:rPr>
        <w:rFonts w:hint="default"/>
        <w:lang w:val="en-US" w:eastAsia="en-US" w:bidi="ar-SA"/>
      </w:rPr>
    </w:lvl>
  </w:abstractNum>
  <w:abstractNum w:abstractNumId="13" w15:restartNumberingAfterBreak="0">
    <w:nsid w:val="2367713F"/>
    <w:multiLevelType w:val="hybridMultilevel"/>
    <w:tmpl w:val="58B80A6A"/>
    <w:lvl w:ilvl="0" w:tplc="FFAC36A6">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55D8AA1A">
      <w:numFmt w:val="bullet"/>
      <w:lvlText w:val="•"/>
      <w:lvlJc w:val="left"/>
      <w:pPr>
        <w:ind w:left="1888" w:hanging="360"/>
      </w:pPr>
      <w:rPr>
        <w:rFonts w:hint="default"/>
        <w:lang w:val="en-US" w:eastAsia="en-US" w:bidi="ar-SA"/>
      </w:rPr>
    </w:lvl>
    <w:lvl w:ilvl="2" w:tplc="5BB472D6">
      <w:numFmt w:val="bullet"/>
      <w:lvlText w:val="•"/>
      <w:lvlJc w:val="left"/>
      <w:pPr>
        <w:ind w:left="2796" w:hanging="360"/>
      </w:pPr>
      <w:rPr>
        <w:rFonts w:hint="default"/>
        <w:lang w:val="en-US" w:eastAsia="en-US" w:bidi="ar-SA"/>
      </w:rPr>
    </w:lvl>
    <w:lvl w:ilvl="3" w:tplc="0CFA3A56">
      <w:numFmt w:val="bullet"/>
      <w:lvlText w:val="•"/>
      <w:lvlJc w:val="left"/>
      <w:pPr>
        <w:ind w:left="3704" w:hanging="360"/>
      </w:pPr>
      <w:rPr>
        <w:rFonts w:hint="default"/>
        <w:lang w:val="en-US" w:eastAsia="en-US" w:bidi="ar-SA"/>
      </w:rPr>
    </w:lvl>
    <w:lvl w:ilvl="4" w:tplc="5C824A52">
      <w:numFmt w:val="bullet"/>
      <w:lvlText w:val="•"/>
      <w:lvlJc w:val="left"/>
      <w:pPr>
        <w:ind w:left="4612" w:hanging="360"/>
      </w:pPr>
      <w:rPr>
        <w:rFonts w:hint="default"/>
        <w:lang w:val="en-US" w:eastAsia="en-US" w:bidi="ar-SA"/>
      </w:rPr>
    </w:lvl>
    <w:lvl w:ilvl="5" w:tplc="8B18BB6E">
      <w:numFmt w:val="bullet"/>
      <w:lvlText w:val="•"/>
      <w:lvlJc w:val="left"/>
      <w:pPr>
        <w:ind w:left="5520" w:hanging="360"/>
      </w:pPr>
      <w:rPr>
        <w:rFonts w:hint="default"/>
        <w:lang w:val="en-US" w:eastAsia="en-US" w:bidi="ar-SA"/>
      </w:rPr>
    </w:lvl>
    <w:lvl w:ilvl="6" w:tplc="1D8E3490">
      <w:numFmt w:val="bullet"/>
      <w:lvlText w:val="•"/>
      <w:lvlJc w:val="left"/>
      <w:pPr>
        <w:ind w:left="6428" w:hanging="360"/>
      </w:pPr>
      <w:rPr>
        <w:rFonts w:hint="default"/>
        <w:lang w:val="en-US" w:eastAsia="en-US" w:bidi="ar-SA"/>
      </w:rPr>
    </w:lvl>
    <w:lvl w:ilvl="7" w:tplc="F8DC9DC0">
      <w:numFmt w:val="bullet"/>
      <w:lvlText w:val="•"/>
      <w:lvlJc w:val="left"/>
      <w:pPr>
        <w:ind w:left="7336" w:hanging="360"/>
      </w:pPr>
      <w:rPr>
        <w:rFonts w:hint="default"/>
        <w:lang w:val="en-US" w:eastAsia="en-US" w:bidi="ar-SA"/>
      </w:rPr>
    </w:lvl>
    <w:lvl w:ilvl="8" w:tplc="784EBCEC">
      <w:numFmt w:val="bullet"/>
      <w:lvlText w:val="•"/>
      <w:lvlJc w:val="left"/>
      <w:pPr>
        <w:ind w:left="8244" w:hanging="360"/>
      </w:pPr>
      <w:rPr>
        <w:rFonts w:hint="default"/>
        <w:lang w:val="en-US" w:eastAsia="en-US" w:bidi="ar-SA"/>
      </w:rPr>
    </w:lvl>
  </w:abstractNum>
  <w:abstractNum w:abstractNumId="14" w15:restartNumberingAfterBreak="0">
    <w:nsid w:val="26122822"/>
    <w:multiLevelType w:val="hybridMultilevel"/>
    <w:tmpl w:val="D978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46D45"/>
    <w:multiLevelType w:val="hybridMultilevel"/>
    <w:tmpl w:val="7A4C3CD4"/>
    <w:lvl w:ilvl="0" w:tplc="0986BE8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6EA063CC">
      <w:numFmt w:val="bullet"/>
      <w:lvlText w:val="•"/>
      <w:lvlJc w:val="left"/>
      <w:pPr>
        <w:ind w:left="1762" w:hanging="360"/>
      </w:pPr>
      <w:rPr>
        <w:rFonts w:hint="default"/>
        <w:lang w:val="en-US" w:eastAsia="en-US" w:bidi="ar-SA"/>
      </w:rPr>
    </w:lvl>
    <w:lvl w:ilvl="2" w:tplc="298C47F4">
      <w:numFmt w:val="bullet"/>
      <w:lvlText w:val="•"/>
      <w:lvlJc w:val="left"/>
      <w:pPr>
        <w:ind w:left="2684" w:hanging="360"/>
      </w:pPr>
      <w:rPr>
        <w:rFonts w:hint="default"/>
        <w:lang w:val="en-US" w:eastAsia="en-US" w:bidi="ar-SA"/>
      </w:rPr>
    </w:lvl>
    <w:lvl w:ilvl="3" w:tplc="BF12CDFC">
      <w:numFmt w:val="bullet"/>
      <w:lvlText w:val="•"/>
      <w:lvlJc w:val="left"/>
      <w:pPr>
        <w:ind w:left="3606" w:hanging="360"/>
      </w:pPr>
      <w:rPr>
        <w:rFonts w:hint="default"/>
        <w:lang w:val="en-US" w:eastAsia="en-US" w:bidi="ar-SA"/>
      </w:rPr>
    </w:lvl>
    <w:lvl w:ilvl="4" w:tplc="B262E9B4">
      <w:numFmt w:val="bullet"/>
      <w:lvlText w:val="•"/>
      <w:lvlJc w:val="left"/>
      <w:pPr>
        <w:ind w:left="4528" w:hanging="360"/>
      </w:pPr>
      <w:rPr>
        <w:rFonts w:hint="default"/>
        <w:lang w:val="en-US" w:eastAsia="en-US" w:bidi="ar-SA"/>
      </w:rPr>
    </w:lvl>
    <w:lvl w:ilvl="5" w:tplc="248A25F6">
      <w:numFmt w:val="bullet"/>
      <w:lvlText w:val="•"/>
      <w:lvlJc w:val="left"/>
      <w:pPr>
        <w:ind w:left="5450" w:hanging="360"/>
      </w:pPr>
      <w:rPr>
        <w:rFonts w:hint="default"/>
        <w:lang w:val="en-US" w:eastAsia="en-US" w:bidi="ar-SA"/>
      </w:rPr>
    </w:lvl>
    <w:lvl w:ilvl="6" w:tplc="CA5CEAD6">
      <w:numFmt w:val="bullet"/>
      <w:lvlText w:val="•"/>
      <w:lvlJc w:val="left"/>
      <w:pPr>
        <w:ind w:left="6372" w:hanging="360"/>
      </w:pPr>
      <w:rPr>
        <w:rFonts w:hint="default"/>
        <w:lang w:val="en-US" w:eastAsia="en-US" w:bidi="ar-SA"/>
      </w:rPr>
    </w:lvl>
    <w:lvl w:ilvl="7" w:tplc="B4D83AB6">
      <w:numFmt w:val="bullet"/>
      <w:lvlText w:val="•"/>
      <w:lvlJc w:val="left"/>
      <w:pPr>
        <w:ind w:left="7294" w:hanging="360"/>
      </w:pPr>
      <w:rPr>
        <w:rFonts w:hint="default"/>
        <w:lang w:val="en-US" w:eastAsia="en-US" w:bidi="ar-SA"/>
      </w:rPr>
    </w:lvl>
    <w:lvl w:ilvl="8" w:tplc="A2C87228">
      <w:numFmt w:val="bullet"/>
      <w:lvlText w:val="•"/>
      <w:lvlJc w:val="left"/>
      <w:pPr>
        <w:ind w:left="8216" w:hanging="360"/>
      </w:pPr>
      <w:rPr>
        <w:rFonts w:hint="default"/>
        <w:lang w:val="en-US" w:eastAsia="en-US" w:bidi="ar-SA"/>
      </w:rPr>
    </w:lvl>
  </w:abstractNum>
  <w:abstractNum w:abstractNumId="16" w15:restartNumberingAfterBreak="0">
    <w:nsid w:val="28806376"/>
    <w:multiLevelType w:val="hybridMultilevel"/>
    <w:tmpl w:val="EC0C3438"/>
    <w:lvl w:ilvl="0" w:tplc="B2CCD2B6">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501A6FF8">
      <w:numFmt w:val="bullet"/>
      <w:lvlText w:val="•"/>
      <w:lvlJc w:val="left"/>
      <w:pPr>
        <w:ind w:left="1762" w:hanging="360"/>
      </w:pPr>
      <w:rPr>
        <w:rFonts w:hint="default"/>
        <w:lang w:val="en-US" w:eastAsia="en-US" w:bidi="ar-SA"/>
      </w:rPr>
    </w:lvl>
    <w:lvl w:ilvl="2" w:tplc="FE8CD8D4">
      <w:numFmt w:val="bullet"/>
      <w:lvlText w:val="•"/>
      <w:lvlJc w:val="left"/>
      <w:pPr>
        <w:ind w:left="2684" w:hanging="360"/>
      </w:pPr>
      <w:rPr>
        <w:rFonts w:hint="default"/>
        <w:lang w:val="en-US" w:eastAsia="en-US" w:bidi="ar-SA"/>
      </w:rPr>
    </w:lvl>
    <w:lvl w:ilvl="3" w:tplc="BAF4984C">
      <w:numFmt w:val="bullet"/>
      <w:lvlText w:val="•"/>
      <w:lvlJc w:val="left"/>
      <w:pPr>
        <w:ind w:left="3606" w:hanging="360"/>
      </w:pPr>
      <w:rPr>
        <w:rFonts w:hint="default"/>
        <w:lang w:val="en-US" w:eastAsia="en-US" w:bidi="ar-SA"/>
      </w:rPr>
    </w:lvl>
    <w:lvl w:ilvl="4" w:tplc="2A6E258E">
      <w:numFmt w:val="bullet"/>
      <w:lvlText w:val="•"/>
      <w:lvlJc w:val="left"/>
      <w:pPr>
        <w:ind w:left="4528" w:hanging="360"/>
      </w:pPr>
      <w:rPr>
        <w:rFonts w:hint="default"/>
        <w:lang w:val="en-US" w:eastAsia="en-US" w:bidi="ar-SA"/>
      </w:rPr>
    </w:lvl>
    <w:lvl w:ilvl="5" w:tplc="260C185A">
      <w:numFmt w:val="bullet"/>
      <w:lvlText w:val="•"/>
      <w:lvlJc w:val="left"/>
      <w:pPr>
        <w:ind w:left="5450" w:hanging="360"/>
      </w:pPr>
      <w:rPr>
        <w:rFonts w:hint="default"/>
        <w:lang w:val="en-US" w:eastAsia="en-US" w:bidi="ar-SA"/>
      </w:rPr>
    </w:lvl>
    <w:lvl w:ilvl="6" w:tplc="B50AB6B2">
      <w:numFmt w:val="bullet"/>
      <w:lvlText w:val="•"/>
      <w:lvlJc w:val="left"/>
      <w:pPr>
        <w:ind w:left="6372" w:hanging="360"/>
      </w:pPr>
      <w:rPr>
        <w:rFonts w:hint="default"/>
        <w:lang w:val="en-US" w:eastAsia="en-US" w:bidi="ar-SA"/>
      </w:rPr>
    </w:lvl>
    <w:lvl w:ilvl="7" w:tplc="5A2CD69C">
      <w:numFmt w:val="bullet"/>
      <w:lvlText w:val="•"/>
      <w:lvlJc w:val="left"/>
      <w:pPr>
        <w:ind w:left="7294" w:hanging="360"/>
      </w:pPr>
      <w:rPr>
        <w:rFonts w:hint="default"/>
        <w:lang w:val="en-US" w:eastAsia="en-US" w:bidi="ar-SA"/>
      </w:rPr>
    </w:lvl>
    <w:lvl w:ilvl="8" w:tplc="B4BE641E">
      <w:numFmt w:val="bullet"/>
      <w:lvlText w:val="•"/>
      <w:lvlJc w:val="left"/>
      <w:pPr>
        <w:ind w:left="8216" w:hanging="360"/>
      </w:pPr>
      <w:rPr>
        <w:rFonts w:hint="default"/>
        <w:lang w:val="en-US" w:eastAsia="en-US" w:bidi="ar-SA"/>
      </w:rPr>
    </w:lvl>
  </w:abstractNum>
  <w:abstractNum w:abstractNumId="17" w15:restartNumberingAfterBreak="0">
    <w:nsid w:val="2A7C1B46"/>
    <w:multiLevelType w:val="hybridMultilevel"/>
    <w:tmpl w:val="7D8A7B6A"/>
    <w:lvl w:ilvl="0" w:tplc="F11AFAB6">
      <w:start w:val="1"/>
      <w:numFmt w:val="decimal"/>
      <w:lvlText w:val="%1."/>
      <w:lvlJc w:val="left"/>
      <w:pPr>
        <w:ind w:left="840" w:hanging="360"/>
      </w:pPr>
      <w:rPr>
        <w:rFonts w:ascii="Arial" w:eastAsia="Calibri" w:hAnsi="Arial" w:cs="Arial" w:hint="default"/>
        <w:b w:val="0"/>
        <w:bCs w:val="0"/>
        <w:i w:val="0"/>
        <w:iCs w:val="0"/>
        <w:w w:val="100"/>
        <w:sz w:val="24"/>
        <w:szCs w:val="24"/>
        <w:lang w:val="en-US" w:eastAsia="en-US" w:bidi="ar-SA"/>
      </w:rPr>
    </w:lvl>
    <w:lvl w:ilvl="1" w:tplc="15C45140">
      <w:start w:val="1"/>
      <w:numFmt w:val="lowerLetter"/>
      <w:lvlText w:val="%2."/>
      <w:lvlJc w:val="left"/>
      <w:pPr>
        <w:ind w:left="1560" w:hanging="360"/>
      </w:pPr>
      <w:rPr>
        <w:rFonts w:ascii="Calibri" w:eastAsia="Calibri" w:hAnsi="Calibri" w:cs="Calibri" w:hint="default"/>
        <w:b w:val="0"/>
        <w:bCs w:val="0"/>
        <w:i w:val="0"/>
        <w:iCs w:val="0"/>
        <w:w w:val="100"/>
        <w:sz w:val="24"/>
        <w:szCs w:val="24"/>
        <w:lang w:val="en-US" w:eastAsia="en-US" w:bidi="ar-SA"/>
      </w:rPr>
    </w:lvl>
    <w:lvl w:ilvl="2" w:tplc="9648E4D0">
      <w:start w:val="1"/>
      <w:numFmt w:val="lowerRoman"/>
      <w:lvlText w:val="%3."/>
      <w:lvlJc w:val="left"/>
      <w:pPr>
        <w:ind w:left="2280" w:hanging="296"/>
      </w:pPr>
      <w:rPr>
        <w:rFonts w:ascii="Calibri" w:eastAsia="Calibri" w:hAnsi="Calibri" w:cs="Calibri" w:hint="default"/>
        <w:b w:val="0"/>
        <w:bCs w:val="0"/>
        <w:i w:val="0"/>
        <w:iCs w:val="0"/>
        <w:w w:val="100"/>
        <w:sz w:val="24"/>
        <w:szCs w:val="24"/>
        <w:lang w:val="en-US" w:eastAsia="en-US" w:bidi="ar-SA"/>
      </w:rPr>
    </w:lvl>
    <w:lvl w:ilvl="3" w:tplc="C6F2EABE">
      <w:numFmt w:val="bullet"/>
      <w:lvlText w:val="•"/>
      <w:lvlJc w:val="left"/>
      <w:pPr>
        <w:ind w:left="3252" w:hanging="296"/>
      </w:pPr>
      <w:rPr>
        <w:rFonts w:hint="default"/>
        <w:lang w:val="en-US" w:eastAsia="en-US" w:bidi="ar-SA"/>
      </w:rPr>
    </w:lvl>
    <w:lvl w:ilvl="4" w:tplc="0C5200D8">
      <w:numFmt w:val="bullet"/>
      <w:lvlText w:val="•"/>
      <w:lvlJc w:val="left"/>
      <w:pPr>
        <w:ind w:left="4225" w:hanging="296"/>
      </w:pPr>
      <w:rPr>
        <w:rFonts w:hint="default"/>
        <w:lang w:val="en-US" w:eastAsia="en-US" w:bidi="ar-SA"/>
      </w:rPr>
    </w:lvl>
    <w:lvl w:ilvl="5" w:tplc="D6D438CE">
      <w:numFmt w:val="bullet"/>
      <w:lvlText w:val="•"/>
      <w:lvlJc w:val="left"/>
      <w:pPr>
        <w:ind w:left="5197" w:hanging="296"/>
      </w:pPr>
      <w:rPr>
        <w:rFonts w:hint="default"/>
        <w:lang w:val="en-US" w:eastAsia="en-US" w:bidi="ar-SA"/>
      </w:rPr>
    </w:lvl>
    <w:lvl w:ilvl="6" w:tplc="A292407C">
      <w:numFmt w:val="bullet"/>
      <w:lvlText w:val="•"/>
      <w:lvlJc w:val="left"/>
      <w:pPr>
        <w:ind w:left="6170" w:hanging="296"/>
      </w:pPr>
      <w:rPr>
        <w:rFonts w:hint="default"/>
        <w:lang w:val="en-US" w:eastAsia="en-US" w:bidi="ar-SA"/>
      </w:rPr>
    </w:lvl>
    <w:lvl w:ilvl="7" w:tplc="278A5390">
      <w:numFmt w:val="bullet"/>
      <w:lvlText w:val="•"/>
      <w:lvlJc w:val="left"/>
      <w:pPr>
        <w:ind w:left="7142" w:hanging="296"/>
      </w:pPr>
      <w:rPr>
        <w:rFonts w:hint="default"/>
        <w:lang w:val="en-US" w:eastAsia="en-US" w:bidi="ar-SA"/>
      </w:rPr>
    </w:lvl>
    <w:lvl w:ilvl="8" w:tplc="42A2CBC6">
      <w:numFmt w:val="bullet"/>
      <w:lvlText w:val="•"/>
      <w:lvlJc w:val="left"/>
      <w:pPr>
        <w:ind w:left="8115" w:hanging="296"/>
      </w:pPr>
      <w:rPr>
        <w:rFonts w:hint="default"/>
        <w:lang w:val="en-US" w:eastAsia="en-US" w:bidi="ar-SA"/>
      </w:rPr>
    </w:lvl>
  </w:abstractNum>
  <w:abstractNum w:abstractNumId="18" w15:restartNumberingAfterBreak="0">
    <w:nsid w:val="2B103227"/>
    <w:multiLevelType w:val="hybridMultilevel"/>
    <w:tmpl w:val="594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14F49"/>
    <w:multiLevelType w:val="hybridMultilevel"/>
    <w:tmpl w:val="D27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87B9F"/>
    <w:multiLevelType w:val="hybridMultilevel"/>
    <w:tmpl w:val="95D45D76"/>
    <w:lvl w:ilvl="0" w:tplc="F50A3FF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648006F4">
      <w:numFmt w:val="bullet"/>
      <w:lvlText w:val="•"/>
      <w:lvlJc w:val="left"/>
      <w:pPr>
        <w:ind w:left="1762" w:hanging="360"/>
      </w:pPr>
      <w:rPr>
        <w:rFonts w:hint="default"/>
        <w:lang w:val="en-US" w:eastAsia="en-US" w:bidi="ar-SA"/>
      </w:rPr>
    </w:lvl>
    <w:lvl w:ilvl="2" w:tplc="2FA2E8A2">
      <w:numFmt w:val="bullet"/>
      <w:lvlText w:val="•"/>
      <w:lvlJc w:val="left"/>
      <w:pPr>
        <w:ind w:left="2684" w:hanging="360"/>
      </w:pPr>
      <w:rPr>
        <w:rFonts w:hint="default"/>
        <w:lang w:val="en-US" w:eastAsia="en-US" w:bidi="ar-SA"/>
      </w:rPr>
    </w:lvl>
    <w:lvl w:ilvl="3" w:tplc="16AC2AAA">
      <w:numFmt w:val="bullet"/>
      <w:lvlText w:val="•"/>
      <w:lvlJc w:val="left"/>
      <w:pPr>
        <w:ind w:left="3606" w:hanging="360"/>
      </w:pPr>
      <w:rPr>
        <w:rFonts w:hint="default"/>
        <w:lang w:val="en-US" w:eastAsia="en-US" w:bidi="ar-SA"/>
      </w:rPr>
    </w:lvl>
    <w:lvl w:ilvl="4" w:tplc="0E4A855C">
      <w:numFmt w:val="bullet"/>
      <w:lvlText w:val="•"/>
      <w:lvlJc w:val="left"/>
      <w:pPr>
        <w:ind w:left="4528" w:hanging="360"/>
      </w:pPr>
      <w:rPr>
        <w:rFonts w:hint="default"/>
        <w:lang w:val="en-US" w:eastAsia="en-US" w:bidi="ar-SA"/>
      </w:rPr>
    </w:lvl>
    <w:lvl w:ilvl="5" w:tplc="8F3EB2B8">
      <w:numFmt w:val="bullet"/>
      <w:lvlText w:val="•"/>
      <w:lvlJc w:val="left"/>
      <w:pPr>
        <w:ind w:left="5450" w:hanging="360"/>
      </w:pPr>
      <w:rPr>
        <w:rFonts w:hint="default"/>
        <w:lang w:val="en-US" w:eastAsia="en-US" w:bidi="ar-SA"/>
      </w:rPr>
    </w:lvl>
    <w:lvl w:ilvl="6" w:tplc="E82A432A">
      <w:numFmt w:val="bullet"/>
      <w:lvlText w:val="•"/>
      <w:lvlJc w:val="left"/>
      <w:pPr>
        <w:ind w:left="6372" w:hanging="360"/>
      </w:pPr>
      <w:rPr>
        <w:rFonts w:hint="default"/>
        <w:lang w:val="en-US" w:eastAsia="en-US" w:bidi="ar-SA"/>
      </w:rPr>
    </w:lvl>
    <w:lvl w:ilvl="7" w:tplc="F81E38D6">
      <w:numFmt w:val="bullet"/>
      <w:lvlText w:val="•"/>
      <w:lvlJc w:val="left"/>
      <w:pPr>
        <w:ind w:left="7294" w:hanging="360"/>
      </w:pPr>
      <w:rPr>
        <w:rFonts w:hint="default"/>
        <w:lang w:val="en-US" w:eastAsia="en-US" w:bidi="ar-SA"/>
      </w:rPr>
    </w:lvl>
    <w:lvl w:ilvl="8" w:tplc="EDC8C056">
      <w:numFmt w:val="bullet"/>
      <w:lvlText w:val="•"/>
      <w:lvlJc w:val="left"/>
      <w:pPr>
        <w:ind w:left="8216" w:hanging="360"/>
      </w:pPr>
      <w:rPr>
        <w:rFonts w:hint="default"/>
        <w:lang w:val="en-US" w:eastAsia="en-US" w:bidi="ar-SA"/>
      </w:rPr>
    </w:lvl>
  </w:abstractNum>
  <w:abstractNum w:abstractNumId="21" w15:restartNumberingAfterBreak="0">
    <w:nsid w:val="33516232"/>
    <w:multiLevelType w:val="hybridMultilevel"/>
    <w:tmpl w:val="E59879DA"/>
    <w:lvl w:ilvl="0" w:tplc="372E635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80A48ED2">
      <w:numFmt w:val="bullet"/>
      <w:lvlText w:val="•"/>
      <w:lvlJc w:val="left"/>
      <w:pPr>
        <w:ind w:left="1762" w:hanging="360"/>
      </w:pPr>
      <w:rPr>
        <w:rFonts w:hint="default"/>
        <w:lang w:val="en-US" w:eastAsia="en-US" w:bidi="ar-SA"/>
      </w:rPr>
    </w:lvl>
    <w:lvl w:ilvl="2" w:tplc="8C368E7E">
      <w:numFmt w:val="bullet"/>
      <w:lvlText w:val="•"/>
      <w:lvlJc w:val="left"/>
      <w:pPr>
        <w:ind w:left="2684" w:hanging="360"/>
      </w:pPr>
      <w:rPr>
        <w:rFonts w:hint="default"/>
        <w:lang w:val="en-US" w:eastAsia="en-US" w:bidi="ar-SA"/>
      </w:rPr>
    </w:lvl>
    <w:lvl w:ilvl="3" w:tplc="E902B174">
      <w:numFmt w:val="bullet"/>
      <w:lvlText w:val="•"/>
      <w:lvlJc w:val="left"/>
      <w:pPr>
        <w:ind w:left="3606" w:hanging="360"/>
      </w:pPr>
      <w:rPr>
        <w:rFonts w:hint="default"/>
        <w:lang w:val="en-US" w:eastAsia="en-US" w:bidi="ar-SA"/>
      </w:rPr>
    </w:lvl>
    <w:lvl w:ilvl="4" w:tplc="1B9689B4">
      <w:numFmt w:val="bullet"/>
      <w:lvlText w:val="•"/>
      <w:lvlJc w:val="left"/>
      <w:pPr>
        <w:ind w:left="4528" w:hanging="360"/>
      </w:pPr>
      <w:rPr>
        <w:rFonts w:hint="default"/>
        <w:lang w:val="en-US" w:eastAsia="en-US" w:bidi="ar-SA"/>
      </w:rPr>
    </w:lvl>
    <w:lvl w:ilvl="5" w:tplc="5CFA3B66">
      <w:numFmt w:val="bullet"/>
      <w:lvlText w:val="•"/>
      <w:lvlJc w:val="left"/>
      <w:pPr>
        <w:ind w:left="5450" w:hanging="360"/>
      </w:pPr>
      <w:rPr>
        <w:rFonts w:hint="default"/>
        <w:lang w:val="en-US" w:eastAsia="en-US" w:bidi="ar-SA"/>
      </w:rPr>
    </w:lvl>
    <w:lvl w:ilvl="6" w:tplc="44865CF4">
      <w:numFmt w:val="bullet"/>
      <w:lvlText w:val="•"/>
      <w:lvlJc w:val="left"/>
      <w:pPr>
        <w:ind w:left="6372" w:hanging="360"/>
      </w:pPr>
      <w:rPr>
        <w:rFonts w:hint="default"/>
        <w:lang w:val="en-US" w:eastAsia="en-US" w:bidi="ar-SA"/>
      </w:rPr>
    </w:lvl>
    <w:lvl w:ilvl="7" w:tplc="885EE730">
      <w:numFmt w:val="bullet"/>
      <w:lvlText w:val="•"/>
      <w:lvlJc w:val="left"/>
      <w:pPr>
        <w:ind w:left="7294" w:hanging="360"/>
      </w:pPr>
      <w:rPr>
        <w:rFonts w:hint="default"/>
        <w:lang w:val="en-US" w:eastAsia="en-US" w:bidi="ar-SA"/>
      </w:rPr>
    </w:lvl>
    <w:lvl w:ilvl="8" w:tplc="DD42A66A">
      <w:numFmt w:val="bullet"/>
      <w:lvlText w:val="•"/>
      <w:lvlJc w:val="left"/>
      <w:pPr>
        <w:ind w:left="8216" w:hanging="360"/>
      </w:pPr>
      <w:rPr>
        <w:rFonts w:hint="default"/>
        <w:lang w:val="en-US" w:eastAsia="en-US" w:bidi="ar-SA"/>
      </w:rPr>
    </w:lvl>
  </w:abstractNum>
  <w:abstractNum w:abstractNumId="22" w15:restartNumberingAfterBreak="0">
    <w:nsid w:val="33D002D1"/>
    <w:multiLevelType w:val="multilevel"/>
    <w:tmpl w:val="788C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DD54EA"/>
    <w:multiLevelType w:val="hybridMultilevel"/>
    <w:tmpl w:val="9AB48ECA"/>
    <w:lvl w:ilvl="0" w:tplc="BB7C32D2">
      <w:start w:val="1"/>
      <w:numFmt w:val="lowerRoman"/>
      <w:lvlText w:val="%1."/>
      <w:lvlJc w:val="left"/>
      <w:pPr>
        <w:ind w:left="1636" w:hanging="296"/>
        <w:jc w:val="right"/>
      </w:pPr>
      <w:rPr>
        <w:rFonts w:ascii="Calibri" w:eastAsia="Calibri" w:hAnsi="Calibri" w:cs="Calibri" w:hint="default"/>
        <w:b w:val="0"/>
        <w:bCs w:val="0"/>
        <w:i w:val="0"/>
        <w:iCs w:val="0"/>
        <w:w w:val="100"/>
        <w:sz w:val="24"/>
        <w:szCs w:val="24"/>
        <w:lang w:val="en-US" w:eastAsia="en-US" w:bidi="ar-SA"/>
      </w:rPr>
    </w:lvl>
    <w:lvl w:ilvl="1" w:tplc="2B3E6E48">
      <w:numFmt w:val="bullet"/>
      <w:lvlText w:val="•"/>
      <w:lvlJc w:val="left"/>
      <w:pPr>
        <w:ind w:left="2409" w:hanging="296"/>
      </w:pPr>
      <w:rPr>
        <w:rFonts w:hint="default"/>
        <w:lang w:val="en-US" w:eastAsia="en-US" w:bidi="ar-SA"/>
      </w:rPr>
    </w:lvl>
    <w:lvl w:ilvl="2" w:tplc="59127C7A">
      <w:numFmt w:val="bullet"/>
      <w:lvlText w:val="•"/>
      <w:lvlJc w:val="left"/>
      <w:pPr>
        <w:ind w:left="3172" w:hanging="296"/>
      </w:pPr>
      <w:rPr>
        <w:rFonts w:hint="default"/>
        <w:lang w:val="en-US" w:eastAsia="en-US" w:bidi="ar-SA"/>
      </w:rPr>
    </w:lvl>
    <w:lvl w:ilvl="3" w:tplc="E55CC144">
      <w:numFmt w:val="bullet"/>
      <w:lvlText w:val="•"/>
      <w:lvlJc w:val="left"/>
      <w:pPr>
        <w:ind w:left="3935" w:hanging="296"/>
      </w:pPr>
      <w:rPr>
        <w:rFonts w:hint="default"/>
        <w:lang w:val="en-US" w:eastAsia="en-US" w:bidi="ar-SA"/>
      </w:rPr>
    </w:lvl>
    <w:lvl w:ilvl="4" w:tplc="C890AFDE">
      <w:numFmt w:val="bullet"/>
      <w:lvlText w:val="•"/>
      <w:lvlJc w:val="left"/>
      <w:pPr>
        <w:ind w:left="4698" w:hanging="296"/>
      </w:pPr>
      <w:rPr>
        <w:rFonts w:hint="default"/>
        <w:lang w:val="en-US" w:eastAsia="en-US" w:bidi="ar-SA"/>
      </w:rPr>
    </w:lvl>
    <w:lvl w:ilvl="5" w:tplc="807C82F8">
      <w:numFmt w:val="bullet"/>
      <w:lvlText w:val="•"/>
      <w:lvlJc w:val="left"/>
      <w:pPr>
        <w:ind w:left="5461" w:hanging="296"/>
      </w:pPr>
      <w:rPr>
        <w:rFonts w:hint="default"/>
        <w:lang w:val="en-US" w:eastAsia="en-US" w:bidi="ar-SA"/>
      </w:rPr>
    </w:lvl>
    <w:lvl w:ilvl="6" w:tplc="DE76D50A">
      <w:numFmt w:val="bullet"/>
      <w:lvlText w:val="•"/>
      <w:lvlJc w:val="left"/>
      <w:pPr>
        <w:ind w:left="6224" w:hanging="296"/>
      </w:pPr>
      <w:rPr>
        <w:rFonts w:hint="default"/>
        <w:lang w:val="en-US" w:eastAsia="en-US" w:bidi="ar-SA"/>
      </w:rPr>
    </w:lvl>
    <w:lvl w:ilvl="7" w:tplc="85EE70D6">
      <w:numFmt w:val="bullet"/>
      <w:lvlText w:val="•"/>
      <w:lvlJc w:val="left"/>
      <w:pPr>
        <w:ind w:left="6987" w:hanging="296"/>
      </w:pPr>
      <w:rPr>
        <w:rFonts w:hint="default"/>
        <w:lang w:val="en-US" w:eastAsia="en-US" w:bidi="ar-SA"/>
      </w:rPr>
    </w:lvl>
    <w:lvl w:ilvl="8" w:tplc="4C1644F6">
      <w:numFmt w:val="bullet"/>
      <w:lvlText w:val="•"/>
      <w:lvlJc w:val="left"/>
      <w:pPr>
        <w:ind w:left="7750" w:hanging="296"/>
      </w:pPr>
      <w:rPr>
        <w:rFonts w:hint="default"/>
        <w:lang w:val="en-US" w:eastAsia="en-US" w:bidi="ar-SA"/>
      </w:rPr>
    </w:lvl>
  </w:abstractNum>
  <w:abstractNum w:abstractNumId="24" w15:restartNumberingAfterBreak="0">
    <w:nsid w:val="36FE7D8B"/>
    <w:multiLevelType w:val="hybridMultilevel"/>
    <w:tmpl w:val="3F90CE36"/>
    <w:lvl w:ilvl="0" w:tplc="66D212B2">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9104DAB0">
      <w:numFmt w:val="bullet"/>
      <w:lvlText w:val="•"/>
      <w:lvlJc w:val="left"/>
      <w:pPr>
        <w:ind w:left="1762" w:hanging="360"/>
      </w:pPr>
      <w:rPr>
        <w:rFonts w:hint="default"/>
        <w:lang w:val="en-US" w:eastAsia="en-US" w:bidi="ar-SA"/>
      </w:rPr>
    </w:lvl>
    <w:lvl w:ilvl="2" w:tplc="14E86DA4">
      <w:numFmt w:val="bullet"/>
      <w:lvlText w:val="•"/>
      <w:lvlJc w:val="left"/>
      <w:pPr>
        <w:ind w:left="2684" w:hanging="360"/>
      </w:pPr>
      <w:rPr>
        <w:rFonts w:hint="default"/>
        <w:lang w:val="en-US" w:eastAsia="en-US" w:bidi="ar-SA"/>
      </w:rPr>
    </w:lvl>
    <w:lvl w:ilvl="3" w:tplc="CAC22EFA">
      <w:numFmt w:val="bullet"/>
      <w:lvlText w:val="•"/>
      <w:lvlJc w:val="left"/>
      <w:pPr>
        <w:ind w:left="3606" w:hanging="360"/>
      </w:pPr>
      <w:rPr>
        <w:rFonts w:hint="default"/>
        <w:lang w:val="en-US" w:eastAsia="en-US" w:bidi="ar-SA"/>
      </w:rPr>
    </w:lvl>
    <w:lvl w:ilvl="4" w:tplc="8D1A9F10">
      <w:numFmt w:val="bullet"/>
      <w:lvlText w:val="•"/>
      <w:lvlJc w:val="left"/>
      <w:pPr>
        <w:ind w:left="4528" w:hanging="360"/>
      </w:pPr>
      <w:rPr>
        <w:rFonts w:hint="default"/>
        <w:lang w:val="en-US" w:eastAsia="en-US" w:bidi="ar-SA"/>
      </w:rPr>
    </w:lvl>
    <w:lvl w:ilvl="5" w:tplc="91C262F4">
      <w:numFmt w:val="bullet"/>
      <w:lvlText w:val="•"/>
      <w:lvlJc w:val="left"/>
      <w:pPr>
        <w:ind w:left="5450" w:hanging="360"/>
      </w:pPr>
      <w:rPr>
        <w:rFonts w:hint="default"/>
        <w:lang w:val="en-US" w:eastAsia="en-US" w:bidi="ar-SA"/>
      </w:rPr>
    </w:lvl>
    <w:lvl w:ilvl="6" w:tplc="8716DEDA">
      <w:numFmt w:val="bullet"/>
      <w:lvlText w:val="•"/>
      <w:lvlJc w:val="left"/>
      <w:pPr>
        <w:ind w:left="6372" w:hanging="360"/>
      </w:pPr>
      <w:rPr>
        <w:rFonts w:hint="default"/>
        <w:lang w:val="en-US" w:eastAsia="en-US" w:bidi="ar-SA"/>
      </w:rPr>
    </w:lvl>
    <w:lvl w:ilvl="7" w:tplc="F79248C2">
      <w:numFmt w:val="bullet"/>
      <w:lvlText w:val="•"/>
      <w:lvlJc w:val="left"/>
      <w:pPr>
        <w:ind w:left="7294" w:hanging="360"/>
      </w:pPr>
      <w:rPr>
        <w:rFonts w:hint="default"/>
        <w:lang w:val="en-US" w:eastAsia="en-US" w:bidi="ar-SA"/>
      </w:rPr>
    </w:lvl>
    <w:lvl w:ilvl="8" w:tplc="86EECDBA">
      <w:numFmt w:val="bullet"/>
      <w:lvlText w:val="•"/>
      <w:lvlJc w:val="left"/>
      <w:pPr>
        <w:ind w:left="8216" w:hanging="360"/>
      </w:pPr>
      <w:rPr>
        <w:rFonts w:hint="default"/>
        <w:lang w:val="en-US" w:eastAsia="en-US" w:bidi="ar-SA"/>
      </w:rPr>
    </w:lvl>
  </w:abstractNum>
  <w:abstractNum w:abstractNumId="25" w15:restartNumberingAfterBreak="0">
    <w:nsid w:val="3D33109F"/>
    <w:multiLevelType w:val="hybridMultilevel"/>
    <w:tmpl w:val="972CEB54"/>
    <w:lvl w:ilvl="0" w:tplc="B1C0A93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F0345"/>
    <w:multiLevelType w:val="hybridMultilevel"/>
    <w:tmpl w:val="25BCE982"/>
    <w:lvl w:ilvl="0" w:tplc="E88C06A0">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A6F2283A">
      <w:numFmt w:val="bullet"/>
      <w:lvlText w:val="•"/>
      <w:lvlJc w:val="left"/>
      <w:pPr>
        <w:ind w:left="1762" w:hanging="360"/>
      </w:pPr>
      <w:rPr>
        <w:rFonts w:hint="default"/>
        <w:lang w:val="en-US" w:eastAsia="en-US" w:bidi="ar-SA"/>
      </w:rPr>
    </w:lvl>
    <w:lvl w:ilvl="2" w:tplc="C62C07E6">
      <w:numFmt w:val="bullet"/>
      <w:lvlText w:val="•"/>
      <w:lvlJc w:val="left"/>
      <w:pPr>
        <w:ind w:left="2684" w:hanging="360"/>
      </w:pPr>
      <w:rPr>
        <w:rFonts w:hint="default"/>
        <w:lang w:val="en-US" w:eastAsia="en-US" w:bidi="ar-SA"/>
      </w:rPr>
    </w:lvl>
    <w:lvl w:ilvl="3" w:tplc="79C0314A">
      <w:numFmt w:val="bullet"/>
      <w:lvlText w:val="•"/>
      <w:lvlJc w:val="left"/>
      <w:pPr>
        <w:ind w:left="3606" w:hanging="360"/>
      </w:pPr>
      <w:rPr>
        <w:rFonts w:hint="default"/>
        <w:lang w:val="en-US" w:eastAsia="en-US" w:bidi="ar-SA"/>
      </w:rPr>
    </w:lvl>
    <w:lvl w:ilvl="4" w:tplc="43D011D8">
      <w:numFmt w:val="bullet"/>
      <w:lvlText w:val="•"/>
      <w:lvlJc w:val="left"/>
      <w:pPr>
        <w:ind w:left="4528" w:hanging="360"/>
      </w:pPr>
      <w:rPr>
        <w:rFonts w:hint="default"/>
        <w:lang w:val="en-US" w:eastAsia="en-US" w:bidi="ar-SA"/>
      </w:rPr>
    </w:lvl>
    <w:lvl w:ilvl="5" w:tplc="FB50C7FC">
      <w:numFmt w:val="bullet"/>
      <w:lvlText w:val="•"/>
      <w:lvlJc w:val="left"/>
      <w:pPr>
        <w:ind w:left="5450" w:hanging="360"/>
      </w:pPr>
      <w:rPr>
        <w:rFonts w:hint="default"/>
        <w:lang w:val="en-US" w:eastAsia="en-US" w:bidi="ar-SA"/>
      </w:rPr>
    </w:lvl>
    <w:lvl w:ilvl="6" w:tplc="AD6EF350">
      <w:numFmt w:val="bullet"/>
      <w:lvlText w:val="•"/>
      <w:lvlJc w:val="left"/>
      <w:pPr>
        <w:ind w:left="6372" w:hanging="360"/>
      </w:pPr>
      <w:rPr>
        <w:rFonts w:hint="default"/>
        <w:lang w:val="en-US" w:eastAsia="en-US" w:bidi="ar-SA"/>
      </w:rPr>
    </w:lvl>
    <w:lvl w:ilvl="7" w:tplc="FDFE830E">
      <w:numFmt w:val="bullet"/>
      <w:lvlText w:val="•"/>
      <w:lvlJc w:val="left"/>
      <w:pPr>
        <w:ind w:left="7294" w:hanging="360"/>
      </w:pPr>
      <w:rPr>
        <w:rFonts w:hint="default"/>
        <w:lang w:val="en-US" w:eastAsia="en-US" w:bidi="ar-SA"/>
      </w:rPr>
    </w:lvl>
    <w:lvl w:ilvl="8" w:tplc="0F4AD734">
      <w:numFmt w:val="bullet"/>
      <w:lvlText w:val="•"/>
      <w:lvlJc w:val="left"/>
      <w:pPr>
        <w:ind w:left="8216" w:hanging="360"/>
      </w:pPr>
      <w:rPr>
        <w:rFonts w:hint="default"/>
        <w:lang w:val="en-US" w:eastAsia="en-US" w:bidi="ar-SA"/>
      </w:rPr>
    </w:lvl>
  </w:abstractNum>
  <w:abstractNum w:abstractNumId="27" w15:restartNumberingAfterBreak="0">
    <w:nsid w:val="3F43401B"/>
    <w:multiLevelType w:val="hybridMultilevel"/>
    <w:tmpl w:val="C21C2B38"/>
    <w:lvl w:ilvl="0" w:tplc="6742B24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A4494"/>
    <w:multiLevelType w:val="hybridMultilevel"/>
    <w:tmpl w:val="15E204C2"/>
    <w:lvl w:ilvl="0" w:tplc="CB203B7E">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C3149146">
      <w:start w:val="1"/>
      <w:numFmt w:val="lowerLetter"/>
      <w:lvlText w:val="%2."/>
      <w:lvlJc w:val="left"/>
      <w:pPr>
        <w:ind w:left="1700" w:hanging="360"/>
      </w:pPr>
      <w:rPr>
        <w:rFonts w:ascii="Calibri" w:eastAsia="Calibri" w:hAnsi="Calibri" w:cs="Calibri" w:hint="default"/>
        <w:b w:val="0"/>
        <w:bCs w:val="0"/>
        <w:i w:val="0"/>
        <w:iCs w:val="0"/>
        <w:w w:val="100"/>
        <w:sz w:val="24"/>
        <w:szCs w:val="24"/>
        <w:lang w:val="en-US" w:eastAsia="en-US" w:bidi="ar-SA"/>
      </w:rPr>
    </w:lvl>
    <w:lvl w:ilvl="2" w:tplc="C34CEE08">
      <w:numFmt w:val="bullet"/>
      <w:lvlText w:val="•"/>
      <w:lvlJc w:val="left"/>
      <w:pPr>
        <w:ind w:left="2628" w:hanging="360"/>
      </w:pPr>
      <w:rPr>
        <w:rFonts w:hint="default"/>
        <w:lang w:val="en-US" w:eastAsia="en-US" w:bidi="ar-SA"/>
      </w:rPr>
    </w:lvl>
    <w:lvl w:ilvl="3" w:tplc="661803CE">
      <w:numFmt w:val="bullet"/>
      <w:lvlText w:val="•"/>
      <w:lvlJc w:val="left"/>
      <w:pPr>
        <w:ind w:left="3557" w:hanging="360"/>
      </w:pPr>
      <w:rPr>
        <w:rFonts w:hint="default"/>
        <w:lang w:val="en-US" w:eastAsia="en-US" w:bidi="ar-SA"/>
      </w:rPr>
    </w:lvl>
    <w:lvl w:ilvl="4" w:tplc="430A3CCC">
      <w:numFmt w:val="bullet"/>
      <w:lvlText w:val="•"/>
      <w:lvlJc w:val="left"/>
      <w:pPr>
        <w:ind w:left="4486" w:hanging="360"/>
      </w:pPr>
      <w:rPr>
        <w:rFonts w:hint="default"/>
        <w:lang w:val="en-US" w:eastAsia="en-US" w:bidi="ar-SA"/>
      </w:rPr>
    </w:lvl>
    <w:lvl w:ilvl="5" w:tplc="C5305A90">
      <w:numFmt w:val="bullet"/>
      <w:lvlText w:val="•"/>
      <w:lvlJc w:val="left"/>
      <w:pPr>
        <w:ind w:left="5415" w:hanging="360"/>
      </w:pPr>
      <w:rPr>
        <w:rFonts w:hint="default"/>
        <w:lang w:val="en-US" w:eastAsia="en-US" w:bidi="ar-SA"/>
      </w:rPr>
    </w:lvl>
    <w:lvl w:ilvl="6" w:tplc="9A924262">
      <w:numFmt w:val="bullet"/>
      <w:lvlText w:val="•"/>
      <w:lvlJc w:val="left"/>
      <w:pPr>
        <w:ind w:left="6344" w:hanging="360"/>
      </w:pPr>
      <w:rPr>
        <w:rFonts w:hint="default"/>
        <w:lang w:val="en-US" w:eastAsia="en-US" w:bidi="ar-SA"/>
      </w:rPr>
    </w:lvl>
    <w:lvl w:ilvl="7" w:tplc="2B22FABE">
      <w:numFmt w:val="bullet"/>
      <w:lvlText w:val="•"/>
      <w:lvlJc w:val="left"/>
      <w:pPr>
        <w:ind w:left="7273" w:hanging="360"/>
      </w:pPr>
      <w:rPr>
        <w:rFonts w:hint="default"/>
        <w:lang w:val="en-US" w:eastAsia="en-US" w:bidi="ar-SA"/>
      </w:rPr>
    </w:lvl>
    <w:lvl w:ilvl="8" w:tplc="FA42533E">
      <w:numFmt w:val="bullet"/>
      <w:lvlText w:val="•"/>
      <w:lvlJc w:val="left"/>
      <w:pPr>
        <w:ind w:left="8202" w:hanging="360"/>
      </w:pPr>
      <w:rPr>
        <w:rFonts w:hint="default"/>
        <w:lang w:val="en-US" w:eastAsia="en-US" w:bidi="ar-SA"/>
      </w:rPr>
    </w:lvl>
  </w:abstractNum>
  <w:abstractNum w:abstractNumId="29" w15:restartNumberingAfterBreak="0">
    <w:nsid w:val="4227C66B"/>
    <w:multiLevelType w:val="hybridMultilevel"/>
    <w:tmpl w:val="79D43038"/>
    <w:lvl w:ilvl="0" w:tplc="50CAEA84">
      <w:start w:val="1"/>
      <w:numFmt w:val="bullet"/>
      <w:lvlText w:val=""/>
      <w:lvlJc w:val="left"/>
      <w:pPr>
        <w:ind w:left="720" w:hanging="360"/>
      </w:pPr>
      <w:rPr>
        <w:rFonts w:ascii="Symbol" w:hAnsi="Symbol" w:hint="default"/>
      </w:rPr>
    </w:lvl>
    <w:lvl w:ilvl="1" w:tplc="5F0A9640">
      <w:start w:val="1"/>
      <w:numFmt w:val="bullet"/>
      <w:lvlText w:val="o"/>
      <w:lvlJc w:val="left"/>
      <w:pPr>
        <w:ind w:left="1440" w:hanging="360"/>
      </w:pPr>
      <w:rPr>
        <w:rFonts w:ascii="Courier New" w:hAnsi="Courier New" w:hint="default"/>
      </w:rPr>
    </w:lvl>
    <w:lvl w:ilvl="2" w:tplc="A9F21DFE">
      <w:start w:val="1"/>
      <w:numFmt w:val="bullet"/>
      <w:lvlText w:val=""/>
      <w:lvlJc w:val="left"/>
      <w:pPr>
        <w:ind w:left="2160" w:hanging="360"/>
      </w:pPr>
      <w:rPr>
        <w:rFonts w:ascii="Wingdings" w:hAnsi="Wingdings" w:hint="default"/>
      </w:rPr>
    </w:lvl>
    <w:lvl w:ilvl="3" w:tplc="19C63F36">
      <w:start w:val="1"/>
      <w:numFmt w:val="bullet"/>
      <w:lvlText w:val=""/>
      <w:lvlJc w:val="left"/>
      <w:pPr>
        <w:ind w:left="2880" w:hanging="360"/>
      </w:pPr>
      <w:rPr>
        <w:rFonts w:ascii="Symbol" w:hAnsi="Symbol" w:hint="default"/>
      </w:rPr>
    </w:lvl>
    <w:lvl w:ilvl="4" w:tplc="8D988716">
      <w:start w:val="1"/>
      <w:numFmt w:val="bullet"/>
      <w:lvlText w:val="o"/>
      <w:lvlJc w:val="left"/>
      <w:pPr>
        <w:ind w:left="3600" w:hanging="360"/>
      </w:pPr>
      <w:rPr>
        <w:rFonts w:ascii="Courier New" w:hAnsi="Courier New" w:hint="default"/>
      </w:rPr>
    </w:lvl>
    <w:lvl w:ilvl="5" w:tplc="C9963520">
      <w:start w:val="1"/>
      <w:numFmt w:val="bullet"/>
      <w:lvlText w:val=""/>
      <w:lvlJc w:val="left"/>
      <w:pPr>
        <w:ind w:left="4320" w:hanging="360"/>
      </w:pPr>
      <w:rPr>
        <w:rFonts w:ascii="Wingdings" w:hAnsi="Wingdings" w:hint="default"/>
      </w:rPr>
    </w:lvl>
    <w:lvl w:ilvl="6" w:tplc="7B48E46C">
      <w:start w:val="1"/>
      <w:numFmt w:val="bullet"/>
      <w:lvlText w:val=""/>
      <w:lvlJc w:val="left"/>
      <w:pPr>
        <w:ind w:left="5040" w:hanging="360"/>
      </w:pPr>
      <w:rPr>
        <w:rFonts w:ascii="Symbol" w:hAnsi="Symbol" w:hint="default"/>
      </w:rPr>
    </w:lvl>
    <w:lvl w:ilvl="7" w:tplc="8ACACDFE">
      <w:start w:val="1"/>
      <w:numFmt w:val="bullet"/>
      <w:lvlText w:val="o"/>
      <w:lvlJc w:val="left"/>
      <w:pPr>
        <w:ind w:left="5760" w:hanging="360"/>
      </w:pPr>
      <w:rPr>
        <w:rFonts w:ascii="Courier New" w:hAnsi="Courier New" w:hint="default"/>
      </w:rPr>
    </w:lvl>
    <w:lvl w:ilvl="8" w:tplc="1916DB5A">
      <w:start w:val="1"/>
      <w:numFmt w:val="bullet"/>
      <w:lvlText w:val=""/>
      <w:lvlJc w:val="left"/>
      <w:pPr>
        <w:ind w:left="6480" w:hanging="360"/>
      </w:pPr>
      <w:rPr>
        <w:rFonts w:ascii="Wingdings" w:hAnsi="Wingdings" w:hint="default"/>
      </w:rPr>
    </w:lvl>
  </w:abstractNum>
  <w:abstractNum w:abstractNumId="30" w15:restartNumberingAfterBreak="0">
    <w:nsid w:val="43277AD0"/>
    <w:multiLevelType w:val="hybridMultilevel"/>
    <w:tmpl w:val="733063FE"/>
    <w:lvl w:ilvl="0" w:tplc="FFFFFFFF">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445" w:hanging="255"/>
      </w:pPr>
      <w:rPr>
        <w:rFonts w:ascii="Symbol" w:eastAsia="Symbol" w:hAnsi="Symbol" w:cs="Symbol" w:hint="default"/>
        <w:b w:val="0"/>
        <w:bCs w:val="0"/>
        <w:i w:val="0"/>
        <w:iCs w:val="0"/>
        <w:w w:val="99"/>
        <w:sz w:val="20"/>
        <w:szCs w:val="20"/>
        <w:lang w:val="en-US" w:eastAsia="en-US" w:bidi="ar-SA"/>
      </w:rPr>
    </w:lvl>
    <w:lvl w:ilvl="2" w:tplc="FFFFFFFF">
      <w:numFmt w:val="bullet"/>
      <w:lvlText w:val="•"/>
      <w:lvlJc w:val="left"/>
      <w:pPr>
        <w:ind w:left="2397" w:hanging="255"/>
      </w:pPr>
      <w:rPr>
        <w:rFonts w:hint="default"/>
        <w:lang w:val="en-US" w:eastAsia="en-US" w:bidi="ar-SA"/>
      </w:rPr>
    </w:lvl>
    <w:lvl w:ilvl="3" w:tplc="FFFFFFFF">
      <w:numFmt w:val="bullet"/>
      <w:lvlText w:val="•"/>
      <w:lvlJc w:val="left"/>
      <w:pPr>
        <w:ind w:left="3355" w:hanging="255"/>
      </w:pPr>
      <w:rPr>
        <w:rFonts w:hint="default"/>
        <w:lang w:val="en-US" w:eastAsia="en-US" w:bidi="ar-SA"/>
      </w:rPr>
    </w:lvl>
    <w:lvl w:ilvl="4" w:tplc="FFFFFFFF">
      <w:numFmt w:val="bullet"/>
      <w:lvlText w:val="•"/>
      <w:lvlJc w:val="left"/>
      <w:pPr>
        <w:ind w:left="4313" w:hanging="255"/>
      </w:pPr>
      <w:rPr>
        <w:rFonts w:hint="default"/>
        <w:lang w:val="en-US" w:eastAsia="en-US" w:bidi="ar-SA"/>
      </w:rPr>
    </w:lvl>
    <w:lvl w:ilvl="5" w:tplc="FFFFFFFF">
      <w:numFmt w:val="bullet"/>
      <w:lvlText w:val="•"/>
      <w:lvlJc w:val="left"/>
      <w:pPr>
        <w:ind w:left="5271" w:hanging="255"/>
      </w:pPr>
      <w:rPr>
        <w:rFonts w:hint="default"/>
        <w:lang w:val="en-US" w:eastAsia="en-US" w:bidi="ar-SA"/>
      </w:rPr>
    </w:lvl>
    <w:lvl w:ilvl="6" w:tplc="FFFFFFFF">
      <w:numFmt w:val="bullet"/>
      <w:lvlText w:val="•"/>
      <w:lvlJc w:val="left"/>
      <w:pPr>
        <w:ind w:left="6228" w:hanging="255"/>
      </w:pPr>
      <w:rPr>
        <w:rFonts w:hint="default"/>
        <w:lang w:val="en-US" w:eastAsia="en-US" w:bidi="ar-SA"/>
      </w:rPr>
    </w:lvl>
    <w:lvl w:ilvl="7" w:tplc="FFFFFFFF">
      <w:numFmt w:val="bullet"/>
      <w:lvlText w:val="•"/>
      <w:lvlJc w:val="left"/>
      <w:pPr>
        <w:ind w:left="7186" w:hanging="255"/>
      </w:pPr>
      <w:rPr>
        <w:rFonts w:hint="default"/>
        <w:lang w:val="en-US" w:eastAsia="en-US" w:bidi="ar-SA"/>
      </w:rPr>
    </w:lvl>
    <w:lvl w:ilvl="8" w:tplc="FFFFFFFF">
      <w:numFmt w:val="bullet"/>
      <w:lvlText w:val="•"/>
      <w:lvlJc w:val="left"/>
      <w:pPr>
        <w:ind w:left="8144" w:hanging="255"/>
      </w:pPr>
      <w:rPr>
        <w:rFonts w:hint="default"/>
        <w:lang w:val="en-US" w:eastAsia="en-US" w:bidi="ar-SA"/>
      </w:rPr>
    </w:lvl>
  </w:abstractNum>
  <w:abstractNum w:abstractNumId="31" w15:restartNumberingAfterBreak="0">
    <w:nsid w:val="44B63ACF"/>
    <w:multiLevelType w:val="hybridMultilevel"/>
    <w:tmpl w:val="BB14824A"/>
    <w:lvl w:ilvl="0" w:tplc="CBA29464">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3D96FF92">
      <w:numFmt w:val="bullet"/>
      <w:lvlText w:val="•"/>
      <w:lvlJc w:val="left"/>
      <w:pPr>
        <w:ind w:left="1762" w:hanging="360"/>
      </w:pPr>
      <w:rPr>
        <w:rFonts w:hint="default"/>
        <w:lang w:val="en-US" w:eastAsia="en-US" w:bidi="ar-SA"/>
      </w:rPr>
    </w:lvl>
    <w:lvl w:ilvl="2" w:tplc="41C81858">
      <w:numFmt w:val="bullet"/>
      <w:lvlText w:val="•"/>
      <w:lvlJc w:val="left"/>
      <w:pPr>
        <w:ind w:left="2684" w:hanging="360"/>
      </w:pPr>
      <w:rPr>
        <w:rFonts w:hint="default"/>
        <w:lang w:val="en-US" w:eastAsia="en-US" w:bidi="ar-SA"/>
      </w:rPr>
    </w:lvl>
    <w:lvl w:ilvl="3" w:tplc="33EC7610">
      <w:numFmt w:val="bullet"/>
      <w:lvlText w:val="•"/>
      <w:lvlJc w:val="left"/>
      <w:pPr>
        <w:ind w:left="3606" w:hanging="360"/>
      </w:pPr>
      <w:rPr>
        <w:rFonts w:hint="default"/>
        <w:lang w:val="en-US" w:eastAsia="en-US" w:bidi="ar-SA"/>
      </w:rPr>
    </w:lvl>
    <w:lvl w:ilvl="4" w:tplc="A628C93A">
      <w:numFmt w:val="bullet"/>
      <w:lvlText w:val="•"/>
      <w:lvlJc w:val="left"/>
      <w:pPr>
        <w:ind w:left="4528" w:hanging="360"/>
      </w:pPr>
      <w:rPr>
        <w:rFonts w:hint="default"/>
        <w:lang w:val="en-US" w:eastAsia="en-US" w:bidi="ar-SA"/>
      </w:rPr>
    </w:lvl>
    <w:lvl w:ilvl="5" w:tplc="3FA89DAC">
      <w:numFmt w:val="bullet"/>
      <w:lvlText w:val="•"/>
      <w:lvlJc w:val="left"/>
      <w:pPr>
        <w:ind w:left="5450" w:hanging="360"/>
      </w:pPr>
      <w:rPr>
        <w:rFonts w:hint="default"/>
        <w:lang w:val="en-US" w:eastAsia="en-US" w:bidi="ar-SA"/>
      </w:rPr>
    </w:lvl>
    <w:lvl w:ilvl="6" w:tplc="41A00596">
      <w:numFmt w:val="bullet"/>
      <w:lvlText w:val="•"/>
      <w:lvlJc w:val="left"/>
      <w:pPr>
        <w:ind w:left="6372" w:hanging="360"/>
      </w:pPr>
      <w:rPr>
        <w:rFonts w:hint="default"/>
        <w:lang w:val="en-US" w:eastAsia="en-US" w:bidi="ar-SA"/>
      </w:rPr>
    </w:lvl>
    <w:lvl w:ilvl="7" w:tplc="CA28153C">
      <w:numFmt w:val="bullet"/>
      <w:lvlText w:val="•"/>
      <w:lvlJc w:val="left"/>
      <w:pPr>
        <w:ind w:left="7294" w:hanging="360"/>
      </w:pPr>
      <w:rPr>
        <w:rFonts w:hint="default"/>
        <w:lang w:val="en-US" w:eastAsia="en-US" w:bidi="ar-SA"/>
      </w:rPr>
    </w:lvl>
    <w:lvl w:ilvl="8" w:tplc="EF645A04">
      <w:numFmt w:val="bullet"/>
      <w:lvlText w:val="•"/>
      <w:lvlJc w:val="left"/>
      <w:pPr>
        <w:ind w:left="8216" w:hanging="360"/>
      </w:pPr>
      <w:rPr>
        <w:rFonts w:hint="default"/>
        <w:lang w:val="en-US" w:eastAsia="en-US" w:bidi="ar-SA"/>
      </w:rPr>
    </w:lvl>
  </w:abstractNum>
  <w:abstractNum w:abstractNumId="32" w15:restartNumberingAfterBreak="0">
    <w:nsid w:val="45547A2C"/>
    <w:multiLevelType w:val="hybridMultilevel"/>
    <w:tmpl w:val="9F249114"/>
    <w:lvl w:ilvl="0" w:tplc="03866DBE">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40C89574">
      <w:start w:val="1"/>
      <w:numFmt w:val="lowerLetter"/>
      <w:lvlText w:val="%2."/>
      <w:lvlJc w:val="left"/>
      <w:pPr>
        <w:ind w:left="1700" w:hanging="360"/>
      </w:pPr>
      <w:rPr>
        <w:rFonts w:ascii="Arial" w:eastAsia="Calibri" w:hAnsi="Arial" w:cs="Arial" w:hint="default"/>
        <w:b w:val="0"/>
        <w:bCs w:val="0"/>
        <w:i w:val="0"/>
        <w:iCs w:val="0"/>
        <w:w w:val="100"/>
        <w:sz w:val="24"/>
        <w:szCs w:val="24"/>
        <w:lang w:val="en-US" w:eastAsia="en-US" w:bidi="ar-SA"/>
      </w:rPr>
    </w:lvl>
    <w:lvl w:ilvl="2" w:tplc="0472092E">
      <w:numFmt w:val="bullet"/>
      <w:lvlText w:val="•"/>
      <w:lvlJc w:val="left"/>
      <w:pPr>
        <w:ind w:left="2628" w:hanging="360"/>
      </w:pPr>
      <w:rPr>
        <w:rFonts w:hint="default"/>
        <w:lang w:val="en-US" w:eastAsia="en-US" w:bidi="ar-SA"/>
      </w:rPr>
    </w:lvl>
    <w:lvl w:ilvl="3" w:tplc="83B09820">
      <w:numFmt w:val="bullet"/>
      <w:lvlText w:val="•"/>
      <w:lvlJc w:val="left"/>
      <w:pPr>
        <w:ind w:left="3557" w:hanging="360"/>
      </w:pPr>
      <w:rPr>
        <w:rFonts w:hint="default"/>
        <w:lang w:val="en-US" w:eastAsia="en-US" w:bidi="ar-SA"/>
      </w:rPr>
    </w:lvl>
    <w:lvl w:ilvl="4" w:tplc="91CE2F94">
      <w:numFmt w:val="bullet"/>
      <w:lvlText w:val="•"/>
      <w:lvlJc w:val="left"/>
      <w:pPr>
        <w:ind w:left="4486" w:hanging="360"/>
      </w:pPr>
      <w:rPr>
        <w:rFonts w:hint="default"/>
        <w:lang w:val="en-US" w:eastAsia="en-US" w:bidi="ar-SA"/>
      </w:rPr>
    </w:lvl>
    <w:lvl w:ilvl="5" w:tplc="8BFA83BC">
      <w:numFmt w:val="bullet"/>
      <w:lvlText w:val="•"/>
      <w:lvlJc w:val="left"/>
      <w:pPr>
        <w:ind w:left="5415" w:hanging="360"/>
      </w:pPr>
      <w:rPr>
        <w:rFonts w:hint="default"/>
        <w:lang w:val="en-US" w:eastAsia="en-US" w:bidi="ar-SA"/>
      </w:rPr>
    </w:lvl>
    <w:lvl w:ilvl="6" w:tplc="32CACC90">
      <w:numFmt w:val="bullet"/>
      <w:lvlText w:val="•"/>
      <w:lvlJc w:val="left"/>
      <w:pPr>
        <w:ind w:left="6344" w:hanging="360"/>
      </w:pPr>
      <w:rPr>
        <w:rFonts w:hint="default"/>
        <w:lang w:val="en-US" w:eastAsia="en-US" w:bidi="ar-SA"/>
      </w:rPr>
    </w:lvl>
    <w:lvl w:ilvl="7" w:tplc="38AA2B12">
      <w:numFmt w:val="bullet"/>
      <w:lvlText w:val="•"/>
      <w:lvlJc w:val="left"/>
      <w:pPr>
        <w:ind w:left="7273" w:hanging="360"/>
      </w:pPr>
      <w:rPr>
        <w:rFonts w:hint="default"/>
        <w:lang w:val="en-US" w:eastAsia="en-US" w:bidi="ar-SA"/>
      </w:rPr>
    </w:lvl>
    <w:lvl w:ilvl="8" w:tplc="C466047C">
      <w:numFmt w:val="bullet"/>
      <w:lvlText w:val="•"/>
      <w:lvlJc w:val="left"/>
      <w:pPr>
        <w:ind w:left="8202" w:hanging="360"/>
      </w:pPr>
      <w:rPr>
        <w:rFonts w:hint="default"/>
        <w:lang w:val="en-US" w:eastAsia="en-US" w:bidi="ar-SA"/>
      </w:rPr>
    </w:lvl>
  </w:abstractNum>
  <w:abstractNum w:abstractNumId="33" w15:restartNumberingAfterBreak="0">
    <w:nsid w:val="467C47F1"/>
    <w:multiLevelType w:val="hybridMultilevel"/>
    <w:tmpl w:val="733063FE"/>
    <w:lvl w:ilvl="0" w:tplc="99AAB064">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832EE86A">
      <w:numFmt w:val="bullet"/>
      <w:lvlText w:val=""/>
      <w:lvlJc w:val="left"/>
      <w:pPr>
        <w:ind w:left="1445" w:hanging="255"/>
      </w:pPr>
      <w:rPr>
        <w:rFonts w:ascii="Symbol" w:eastAsia="Symbol" w:hAnsi="Symbol" w:cs="Symbol" w:hint="default"/>
        <w:b w:val="0"/>
        <w:bCs w:val="0"/>
        <w:i w:val="0"/>
        <w:iCs w:val="0"/>
        <w:w w:val="99"/>
        <w:sz w:val="20"/>
        <w:szCs w:val="20"/>
        <w:lang w:val="en-US" w:eastAsia="en-US" w:bidi="ar-SA"/>
      </w:rPr>
    </w:lvl>
    <w:lvl w:ilvl="2" w:tplc="DFD6B5D2">
      <w:numFmt w:val="bullet"/>
      <w:lvlText w:val="•"/>
      <w:lvlJc w:val="left"/>
      <w:pPr>
        <w:ind w:left="2397" w:hanging="255"/>
      </w:pPr>
      <w:rPr>
        <w:rFonts w:hint="default"/>
        <w:lang w:val="en-US" w:eastAsia="en-US" w:bidi="ar-SA"/>
      </w:rPr>
    </w:lvl>
    <w:lvl w:ilvl="3" w:tplc="C5886B5C">
      <w:numFmt w:val="bullet"/>
      <w:lvlText w:val="•"/>
      <w:lvlJc w:val="left"/>
      <w:pPr>
        <w:ind w:left="3355" w:hanging="255"/>
      </w:pPr>
      <w:rPr>
        <w:rFonts w:hint="default"/>
        <w:lang w:val="en-US" w:eastAsia="en-US" w:bidi="ar-SA"/>
      </w:rPr>
    </w:lvl>
    <w:lvl w:ilvl="4" w:tplc="2DE4FBF0">
      <w:numFmt w:val="bullet"/>
      <w:lvlText w:val="•"/>
      <w:lvlJc w:val="left"/>
      <w:pPr>
        <w:ind w:left="4313" w:hanging="255"/>
      </w:pPr>
      <w:rPr>
        <w:rFonts w:hint="default"/>
        <w:lang w:val="en-US" w:eastAsia="en-US" w:bidi="ar-SA"/>
      </w:rPr>
    </w:lvl>
    <w:lvl w:ilvl="5" w:tplc="BB86B934">
      <w:numFmt w:val="bullet"/>
      <w:lvlText w:val="•"/>
      <w:lvlJc w:val="left"/>
      <w:pPr>
        <w:ind w:left="5271" w:hanging="255"/>
      </w:pPr>
      <w:rPr>
        <w:rFonts w:hint="default"/>
        <w:lang w:val="en-US" w:eastAsia="en-US" w:bidi="ar-SA"/>
      </w:rPr>
    </w:lvl>
    <w:lvl w:ilvl="6" w:tplc="8B6EA0DA">
      <w:numFmt w:val="bullet"/>
      <w:lvlText w:val="•"/>
      <w:lvlJc w:val="left"/>
      <w:pPr>
        <w:ind w:left="6228" w:hanging="255"/>
      </w:pPr>
      <w:rPr>
        <w:rFonts w:hint="default"/>
        <w:lang w:val="en-US" w:eastAsia="en-US" w:bidi="ar-SA"/>
      </w:rPr>
    </w:lvl>
    <w:lvl w:ilvl="7" w:tplc="4D1CB8C0">
      <w:numFmt w:val="bullet"/>
      <w:lvlText w:val="•"/>
      <w:lvlJc w:val="left"/>
      <w:pPr>
        <w:ind w:left="7186" w:hanging="255"/>
      </w:pPr>
      <w:rPr>
        <w:rFonts w:hint="default"/>
        <w:lang w:val="en-US" w:eastAsia="en-US" w:bidi="ar-SA"/>
      </w:rPr>
    </w:lvl>
    <w:lvl w:ilvl="8" w:tplc="57247E48">
      <w:numFmt w:val="bullet"/>
      <w:lvlText w:val="•"/>
      <w:lvlJc w:val="left"/>
      <w:pPr>
        <w:ind w:left="8144" w:hanging="255"/>
      </w:pPr>
      <w:rPr>
        <w:rFonts w:hint="default"/>
        <w:lang w:val="en-US" w:eastAsia="en-US" w:bidi="ar-SA"/>
      </w:rPr>
    </w:lvl>
  </w:abstractNum>
  <w:abstractNum w:abstractNumId="34" w15:restartNumberingAfterBreak="0">
    <w:nsid w:val="467C5861"/>
    <w:multiLevelType w:val="hybridMultilevel"/>
    <w:tmpl w:val="740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BB7983"/>
    <w:multiLevelType w:val="hybridMultilevel"/>
    <w:tmpl w:val="F192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B307C5"/>
    <w:multiLevelType w:val="hybridMultilevel"/>
    <w:tmpl w:val="681440CE"/>
    <w:lvl w:ilvl="0" w:tplc="9FB8F67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04DCB6E6">
      <w:numFmt w:val="bullet"/>
      <w:lvlText w:val="•"/>
      <w:lvlJc w:val="left"/>
      <w:pPr>
        <w:ind w:left="1762" w:hanging="360"/>
      </w:pPr>
      <w:rPr>
        <w:rFonts w:hint="default"/>
        <w:lang w:val="en-US" w:eastAsia="en-US" w:bidi="ar-SA"/>
      </w:rPr>
    </w:lvl>
    <w:lvl w:ilvl="2" w:tplc="469890BE">
      <w:numFmt w:val="bullet"/>
      <w:lvlText w:val="•"/>
      <w:lvlJc w:val="left"/>
      <w:pPr>
        <w:ind w:left="2684" w:hanging="360"/>
      </w:pPr>
      <w:rPr>
        <w:rFonts w:hint="default"/>
        <w:lang w:val="en-US" w:eastAsia="en-US" w:bidi="ar-SA"/>
      </w:rPr>
    </w:lvl>
    <w:lvl w:ilvl="3" w:tplc="36A2524E">
      <w:numFmt w:val="bullet"/>
      <w:lvlText w:val="•"/>
      <w:lvlJc w:val="left"/>
      <w:pPr>
        <w:ind w:left="3606" w:hanging="360"/>
      </w:pPr>
      <w:rPr>
        <w:rFonts w:hint="default"/>
        <w:lang w:val="en-US" w:eastAsia="en-US" w:bidi="ar-SA"/>
      </w:rPr>
    </w:lvl>
    <w:lvl w:ilvl="4" w:tplc="0A443240">
      <w:numFmt w:val="bullet"/>
      <w:lvlText w:val="•"/>
      <w:lvlJc w:val="left"/>
      <w:pPr>
        <w:ind w:left="4528" w:hanging="360"/>
      </w:pPr>
      <w:rPr>
        <w:rFonts w:hint="default"/>
        <w:lang w:val="en-US" w:eastAsia="en-US" w:bidi="ar-SA"/>
      </w:rPr>
    </w:lvl>
    <w:lvl w:ilvl="5" w:tplc="3F2E47FC">
      <w:numFmt w:val="bullet"/>
      <w:lvlText w:val="•"/>
      <w:lvlJc w:val="left"/>
      <w:pPr>
        <w:ind w:left="5450" w:hanging="360"/>
      </w:pPr>
      <w:rPr>
        <w:rFonts w:hint="default"/>
        <w:lang w:val="en-US" w:eastAsia="en-US" w:bidi="ar-SA"/>
      </w:rPr>
    </w:lvl>
    <w:lvl w:ilvl="6" w:tplc="F600E2F8">
      <w:numFmt w:val="bullet"/>
      <w:lvlText w:val="•"/>
      <w:lvlJc w:val="left"/>
      <w:pPr>
        <w:ind w:left="6372" w:hanging="360"/>
      </w:pPr>
      <w:rPr>
        <w:rFonts w:hint="default"/>
        <w:lang w:val="en-US" w:eastAsia="en-US" w:bidi="ar-SA"/>
      </w:rPr>
    </w:lvl>
    <w:lvl w:ilvl="7" w:tplc="C51656A2">
      <w:numFmt w:val="bullet"/>
      <w:lvlText w:val="•"/>
      <w:lvlJc w:val="left"/>
      <w:pPr>
        <w:ind w:left="7294" w:hanging="360"/>
      </w:pPr>
      <w:rPr>
        <w:rFonts w:hint="default"/>
        <w:lang w:val="en-US" w:eastAsia="en-US" w:bidi="ar-SA"/>
      </w:rPr>
    </w:lvl>
    <w:lvl w:ilvl="8" w:tplc="F0DA9178">
      <w:numFmt w:val="bullet"/>
      <w:lvlText w:val="•"/>
      <w:lvlJc w:val="left"/>
      <w:pPr>
        <w:ind w:left="8216" w:hanging="360"/>
      </w:pPr>
      <w:rPr>
        <w:rFonts w:hint="default"/>
        <w:lang w:val="en-US" w:eastAsia="en-US" w:bidi="ar-SA"/>
      </w:rPr>
    </w:lvl>
  </w:abstractNum>
  <w:abstractNum w:abstractNumId="37" w15:restartNumberingAfterBreak="0">
    <w:nsid w:val="4E804E04"/>
    <w:multiLevelType w:val="hybridMultilevel"/>
    <w:tmpl w:val="6F06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BC6CE4"/>
    <w:multiLevelType w:val="hybridMultilevel"/>
    <w:tmpl w:val="7BE43D6C"/>
    <w:lvl w:ilvl="0" w:tplc="E192358C">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88663F48">
      <w:numFmt w:val="bullet"/>
      <w:lvlText w:val="•"/>
      <w:lvlJc w:val="left"/>
      <w:pPr>
        <w:ind w:left="1762" w:hanging="360"/>
      </w:pPr>
      <w:rPr>
        <w:rFonts w:hint="default"/>
        <w:lang w:val="en-US" w:eastAsia="en-US" w:bidi="ar-SA"/>
      </w:rPr>
    </w:lvl>
    <w:lvl w:ilvl="2" w:tplc="224E810E">
      <w:numFmt w:val="bullet"/>
      <w:lvlText w:val="•"/>
      <w:lvlJc w:val="left"/>
      <w:pPr>
        <w:ind w:left="2684" w:hanging="360"/>
      </w:pPr>
      <w:rPr>
        <w:rFonts w:hint="default"/>
        <w:lang w:val="en-US" w:eastAsia="en-US" w:bidi="ar-SA"/>
      </w:rPr>
    </w:lvl>
    <w:lvl w:ilvl="3" w:tplc="95D227F2">
      <w:numFmt w:val="bullet"/>
      <w:lvlText w:val="•"/>
      <w:lvlJc w:val="left"/>
      <w:pPr>
        <w:ind w:left="3606" w:hanging="360"/>
      </w:pPr>
      <w:rPr>
        <w:rFonts w:hint="default"/>
        <w:lang w:val="en-US" w:eastAsia="en-US" w:bidi="ar-SA"/>
      </w:rPr>
    </w:lvl>
    <w:lvl w:ilvl="4" w:tplc="B370795A">
      <w:numFmt w:val="bullet"/>
      <w:lvlText w:val="•"/>
      <w:lvlJc w:val="left"/>
      <w:pPr>
        <w:ind w:left="4528" w:hanging="360"/>
      </w:pPr>
      <w:rPr>
        <w:rFonts w:hint="default"/>
        <w:lang w:val="en-US" w:eastAsia="en-US" w:bidi="ar-SA"/>
      </w:rPr>
    </w:lvl>
    <w:lvl w:ilvl="5" w:tplc="0D8292C2">
      <w:numFmt w:val="bullet"/>
      <w:lvlText w:val="•"/>
      <w:lvlJc w:val="left"/>
      <w:pPr>
        <w:ind w:left="5450" w:hanging="360"/>
      </w:pPr>
      <w:rPr>
        <w:rFonts w:hint="default"/>
        <w:lang w:val="en-US" w:eastAsia="en-US" w:bidi="ar-SA"/>
      </w:rPr>
    </w:lvl>
    <w:lvl w:ilvl="6" w:tplc="B030BF94">
      <w:numFmt w:val="bullet"/>
      <w:lvlText w:val="•"/>
      <w:lvlJc w:val="left"/>
      <w:pPr>
        <w:ind w:left="6372" w:hanging="360"/>
      </w:pPr>
      <w:rPr>
        <w:rFonts w:hint="default"/>
        <w:lang w:val="en-US" w:eastAsia="en-US" w:bidi="ar-SA"/>
      </w:rPr>
    </w:lvl>
    <w:lvl w:ilvl="7" w:tplc="3200997E">
      <w:numFmt w:val="bullet"/>
      <w:lvlText w:val="•"/>
      <w:lvlJc w:val="left"/>
      <w:pPr>
        <w:ind w:left="7294" w:hanging="360"/>
      </w:pPr>
      <w:rPr>
        <w:rFonts w:hint="default"/>
        <w:lang w:val="en-US" w:eastAsia="en-US" w:bidi="ar-SA"/>
      </w:rPr>
    </w:lvl>
    <w:lvl w:ilvl="8" w:tplc="1FCC1DB4">
      <w:numFmt w:val="bullet"/>
      <w:lvlText w:val="•"/>
      <w:lvlJc w:val="left"/>
      <w:pPr>
        <w:ind w:left="8216" w:hanging="360"/>
      </w:pPr>
      <w:rPr>
        <w:rFonts w:hint="default"/>
        <w:lang w:val="en-US" w:eastAsia="en-US" w:bidi="ar-SA"/>
      </w:rPr>
    </w:lvl>
  </w:abstractNum>
  <w:abstractNum w:abstractNumId="39" w15:restartNumberingAfterBreak="0">
    <w:nsid w:val="52AD0639"/>
    <w:multiLevelType w:val="hybridMultilevel"/>
    <w:tmpl w:val="D5CA5EA4"/>
    <w:lvl w:ilvl="0" w:tplc="3F145B22">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48881B88">
      <w:numFmt w:val="bullet"/>
      <w:lvlText w:val="•"/>
      <w:lvlJc w:val="left"/>
      <w:pPr>
        <w:ind w:left="1888" w:hanging="360"/>
      </w:pPr>
      <w:rPr>
        <w:rFonts w:hint="default"/>
        <w:lang w:val="en-US" w:eastAsia="en-US" w:bidi="ar-SA"/>
      </w:rPr>
    </w:lvl>
    <w:lvl w:ilvl="2" w:tplc="A984AE5A">
      <w:numFmt w:val="bullet"/>
      <w:lvlText w:val="•"/>
      <w:lvlJc w:val="left"/>
      <w:pPr>
        <w:ind w:left="2796" w:hanging="360"/>
      </w:pPr>
      <w:rPr>
        <w:rFonts w:hint="default"/>
        <w:lang w:val="en-US" w:eastAsia="en-US" w:bidi="ar-SA"/>
      </w:rPr>
    </w:lvl>
    <w:lvl w:ilvl="3" w:tplc="6040F2FC">
      <w:numFmt w:val="bullet"/>
      <w:lvlText w:val="•"/>
      <w:lvlJc w:val="left"/>
      <w:pPr>
        <w:ind w:left="3704" w:hanging="360"/>
      </w:pPr>
      <w:rPr>
        <w:rFonts w:hint="default"/>
        <w:lang w:val="en-US" w:eastAsia="en-US" w:bidi="ar-SA"/>
      </w:rPr>
    </w:lvl>
    <w:lvl w:ilvl="4" w:tplc="6FE29064">
      <w:numFmt w:val="bullet"/>
      <w:lvlText w:val="•"/>
      <w:lvlJc w:val="left"/>
      <w:pPr>
        <w:ind w:left="4612" w:hanging="360"/>
      </w:pPr>
      <w:rPr>
        <w:rFonts w:hint="default"/>
        <w:lang w:val="en-US" w:eastAsia="en-US" w:bidi="ar-SA"/>
      </w:rPr>
    </w:lvl>
    <w:lvl w:ilvl="5" w:tplc="D48E0D28">
      <w:numFmt w:val="bullet"/>
      <w:lvlText w:val="•"/>
      <w:lvlJc w:val="left"/>
      <w:pPr>
        <w:ind w:left="5520" w:hanging="360"/>
      </w:pPr>
      <w:rPr>
        <w:rFonts w:hint="default"/>
        <w:lang w:val="en-US" w:eastAsia="en-US" w:bidi="ar-SA"/>
      </w:rPr>
    </w:lvl>
    <w:lvl w:ilvl="6" w:tplc="359046F8">
      <w:numFmt w:val="bullet"/>
      <w:lvlText w:val="•"/>
      <w:lvlJc w:val="left"/>
      <w:pPr>
        <w:ind w:left="6428" w:hanging="360"/>
      </w:pPr>
      <w:rPr>
        <w:rFonts w:hint="default"/>
        <w:lang w:val="en-US" w:eastAsia="en-US" w:bidi="ar-SA"/>
      </w:rPr>
    </w:lvl>
    <w:lvl w:ilvl="7" w:tplc="13F29CF6">
      <w:numFmt w:val="bullet"/>
      <w:lvlText w:val="•"/>
      <w:lvlJc w:val="left"/>
      <w:pPr>
        <w:ind w:left="7336" w:hanging="360"/>
      </w:pPr>
      <w:rPr>
        <w:rFonts w:hint="default"/>
        <w:lang w:val="en-US" w:eastAsia="en-US" w:bidi="ar-SA"/>
      </w:rPr>
    </w:lvl>
    <w:lvl w:ilvl="8" w:tplc="1BC49BE2">
      <w:numFmt w:val="bullet"/>
      <w:lvlText w:val="•"/>
      <w:lvlJc w:val="left"/>
      <w:pPr>
        <w:ind w:left="8244" w:hanging="360"/>
      </w:pPr>
      <w:rPr>
        <w:rFonts w:hint="default"/>
        <w:lang w:val="en-US" w:eastAsia="en-US" w:bidi="ar-SA"/>
      </w:rPr>
    </w:lvl>
  </w:abstractNum>
  <w:abstractNum w:abstractNumId="40" w15:restartNumberingAfterBreak="0">
    <w:nsid w:val="56FE23C1"/>
    <w:multiLevelType w:val="hybridMultilevel"/>
    <w:tmpl w:val="C64E4854"/>
    <w:lvl w:ilvl="0" w:tplc="4F3ADFF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157A70C0">
      <w:numFmt w:val="bullet"/>
      <w:lvlText w:val="•"/>
      <w:lvlJc w:val="left"/>
      <w:pPr>
        <w:ind w:left="1888" w:hanging="360"/>
      </w:pPr>
      <w:rPr>
        <w:rFonts w:hint="default"/>
        <w:lang w:val="en-US" w:eastAsia="en-US" w:bidi="ar-SA"/>
      </w:rPr>
    </w:lvl>
    <w:lvl w:ilvl="2" w:tplc="E138E19A">
      <w:numFmt w:val="bullet"/>
      <w:lvlText w:val="•"/>
      <w:lvlJc w:val="left"/>
      <w:pPr>
        <w:ind w:left="2796" w:hanging="360"/>
      </w:pPr>
      <w:rPr>
        <w:rFonts w:hint="default"/>
        <w:lang w:val="en-US" w:eastAsia="en-US" w:bidi="ar-SA"/>
      </w:rPr>
    </w:lvl>
    <w:lvl w:ilvl="3" w:tplc="956CB8E6">
      <w:numFmt w:val="bullet"/>
      <w:lvlText w:val="•"/>
      <w:lvlJc w:val="left"/>
      <w:pPr>
        <w:ind w:left="3704" w:hanging="360"/>
      </w:pPr>
      <w:rPr>
        <w:rFonts w:hint="default"/>
        <w:lang w:val="en-US" w:eastAsia="en-US" w:bidi="ar-SA"/>
      </w:rPr>
    </w:lvl>
    <w:lvl w:ilvl="4" w:tplc="E0B65C8C">
      <w:numFmt w:val="bullet"/>
      <w:lvlText w:val="•"/>
      <w:lvlJc w:val="left"/>
      <w:pPr>
        <w:ind w:left="4612" w:hanging="360"/>
      </w:pPr>
      <w:rPr>
        <w:rFonts w:hint="default"/>
        <w:lang w:val="en-US" w:eastAsia="en-US" w:bidi="ar-SA"/>
      </w:rPr>
    </w:lvl>
    <w:lvl w:ilvl="5" w:tplc="CCF422C2">
      <w:numFmt w:val="bullet"/>
      <w:lvlText w:val="•"/>
      <w:lvlJc w:val="left"/>
      <w:pPr>
        <w:ind w:left="5520" w:hanging="360"/>
      </w:pPr>
      <w:rPr>
        <w:rFonts w:hint="default"/>
        <w:lang w:val="en-US" w:eastAsia="en-US" w:bidi="ar-SA"/>
      </w:rPr>
    </w:lvl>
    <w:lvl w:ilvl="6" w:tplc="C0003132">
      <w:numFmt w:val="bullet"/>
      <w:lvlText w:val="•"/>
      <w:lvlJc w:val="left"/>
      <w:pPr>
        <w:ind w:left="6428" w:hanging="360"/>
      </w:pPr>
      <w:rPr>
        <w:rFonts w:hint="default"/>
        <w:lang w:val="en-US" w:eastAsia="en-US" w:bidi="ar-SA"/>
      </w:rPr>
    </w:lvl>
    <w:lvl w:ilvl="7" w:tplc="C90083A2">
      <w:numFmt w:val="bullet"/>
      <w:lvlText w:val="•"/>
      <w:lvlJc w:val="left"/>
      <w:pPr>
        <w:ind w:left="7336" w:hanging="360"/>
      </w:pPr>
      <w:rPr>
        <w:rFonts w:hint="default"/>
        <w:lang w:val="en-US" w:eastAsia="en-US" w:bidi="ar-SA"/>
      </w:rPr>
    </w:lvl>
    <w:lvl w:ilvl="8" w:tplc="7EC01D84">
      <w:numFmt w:val="bullet"/>
      <w:lvlText w:val="•"/>
      <w:lvlJc w:val="left"/>
      <w:pPr>
        <w:ind w:left="8244" w:hanging="360"/>
      </w:pPr>
      <w:rPr>
        <w:rFonts w:hint="default"/>
        <w:lang w:val="en-US" w:eastAsia="en-US" w:bidi="ar-SA"/>
      </w:rPr>
    </w:lvl>
  </w:abstractNum>
  <w:abstractNum w:abstractNumId="41" w15:restartNumberingAfterBreak="0">
    <w:nsid w:val="593804A1"/>
    <w:multiLevelType w:val="hybridMultilevel"/>
    <w:tmpl w:val="89E823D2"/>
    <w:lvl w:ilvl="0" w:tplc="068A24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BE064A7"/>
    <w:multiLevelType w:val="hybridMultilevel"/>
    <w:tmpl w:val="94609EA4"/>
    <w:lvl w:ilvl="0" w:tplc="951AA364">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2DC064D4">
      <w:numFmt w:val="bullet"/>
      <w:lvlText w:val="•"/>
      <w:lvlJc w:val="left"/>
      <w:pPr>
        <w:ind w:left="1888" w:hanging="360"/>
      </w:pPr>
      <w:rPr>
        <w:rFonts w:hint="default"/>
        <w:lang w:val="en-US" w:eastAsia="en-US" w:bidi="ar-SA"/>
      </w:rPr>
    </w:lvl>
    <w:lvl w:ilvl="2" w:tplc="96245ABE">
      <w:numFmt w:val="bullet"/>
      <w:lvlText w:val="•"/>
      <w:lvlJc w:val="left"/>
      <w:pPr>
        <w:ind w:left="2796" w:hanging="360"/>
      </w:pPr>
      <w:rPr>
        <w:rFonts w:hint="default"/>
        <w:lang w:val="en-US" w:eastAsia="en-US" w:bidi="ar-SA"/>
      </w:rPr>
    </w:lvl>
    <w:lvl w:ilvl="3" w:tplc="C036678E">
      <w:numFmt w:val="bullet"/>
      <w:lvlText w:val="•"/>
      <w:lvlJc w:val="left"/>
      <w:pPr>
        <w:ind w:left="3704" w:hanging="360"/>
      </w:pPr>
      <w:rPr>
        <w:rFonts w:hint="default"/>
        <w:lang w:val="en-US" w:eastAsia="en-US" w:bidi="ar-SA"/>
      </w:rPr>
    </w:lvl>
    <w:lvl w:ilvl="4" w:tplc="52644A48">
      <w:numFmt w:val="bullet"/>
      <w:lvlText w:val="•"/>
      <w:lvlJc w:val="left"/>
      <w:pPr>
        <w:ind w:left="4612" w:hanging="360"/>
      </w:pPr>
      <w:rPr>
        <w:rFonts w:hint="default"/>
        <w:lang w:val="en-US" w:eastAsia="en-US" w:bidi="ar-SA"/>
      </w:rPr>
    </w:lvl>
    <w:lvl w:ilvl="5" w:tplc="1D522E8C">
      <w:numFmt w:val="bullet"/>
      <w:lvlText w:val="•"/>
      <w:lvlJc w:val="left"/>
      <w:pPr>
        <w:ind w:left="5520" w:hanging="360"/>
      </w:pPr>
      <w:rPr>
        <w:rFonts w:hint="default"/>
        <w:lang w:val="en-US" w:eastAsia="en-US" w:bidi="ar-SA"/>
      </w:rPr>
    </w:lvl>
    <w:lvl w:ilvl="6" w:tplc="163A1EE0">
      <w:numFmt w:val="bullet"/>
      <w:lvlText w:val="•"/>
      <w:lvlJc w:val="left"/>
      <w:pPr>
        <w:ind w:left="6428" w:hanging="360"/>
      </w:pPr>
      <w:rPr>
        <w:rFonts w:hint="default"/>
        <w:lang w:val="en-US" w:eastAsia="en-US" w:bidi="ar-SA"/>
      </w:rPr>
    </w:lvl>
    <w:lvl w:ilvl="7" w:tplc="BA5E4774">
      <w:numFmt w:val="bullet"/>
      <w:lvlText w:val="•"/>
      <w:lvlJc w:val="left"/>
      <w:pPr>
        <w:ind w:left="7336" w:hanging="360"/>
      </w:pPr>
      <w:rPr>
        <w:rFonts w:hint="default"/>
        <w:lang w:val="en-US" w:eastAsia="en-US" w:bidi="ar-SA"/>
      </w:rPr>
    </w:lvl>
    <w:lvl w:ilvl="8" w:tplc="C1847A1E">
      <w:numFmt w:val="bullet"/>
      <w:lvlText w:val="•"/>
      <w:lvlJc w:val="left"/>
      <w:pPr>
        <w:ind w:left="8244" w:hanging="360"/>
      </w:pPr>
      <w:rPr>
        <w:rFonts w:hint="default"/>
        <w:lang w:val="en-US" w:eastAsia="en-US" w:bidi="ar-SA"/>
      </w:rPr>
    </w:lvl>
  </w:abstractNum>
  <w:abstractNum w:abstractNumId="43" w15:restartNumberingAfterBreak="0">
    <w:nsid w:val="5DC77745"/>
    <w:multiLevelType w:val="hybridMultilevel"/>
    <w:tmpl w:val="2188C4D8"/>
    <w:lvl w:ilvl="0" w:tplc="061A95EC">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3508E8FA">
      <w:numFmt w:val="bullet"/>
      <w:lvlText w:val="•"/>
      <w:lvlJc w:val="left"/>
      <w:pPr>
        <w:ind w:left="1888" w:hanging="360"/>
      </w:pPr>
      <w:rPr>
        <w:rFonts w:hint="default"/>
        <w:lang w:val="en-US" w:eastAsia="en-US" w:bidi="ar-SA"/>
      </w:rPr>
    </w:lvl>
    <w:lvl w:ilvl="2" w:tplc="71A8DC44">
      <w:numFmt w:val="bullet"/>
      <w:lvlText w:val="•"/>
      <w:lvlJc w:val="left"/>
      <w:pPr>
        <w:ind w:left="2796" w:hanging="360"/>
      </w:pPr>
      <w:rPr>
        <w:rFonts w:hint="default"/>
        <w:lang w:val="en-US" w:eastAsia="en-US" w:bidi="ar-SA"/>
      </w:rPr>
    </w:lvl>
    <w:lvl w:ilvl="3" w:tplc="AE0C7688">
      <w:numFmt w:val="bullet"/>
      <w:lvlText w:val="•"/>
      <w:lvlJc w:val="left"/>
      <w:pPr>
        <w:ind w:left="3704" w:hanging="360"/>
      </w:pPr>
      <w:rPr>
        <w:rFonts w:hint="default"/>
        <w:lang w:val="en-US" w:eastAsia="en-US" w:bidi="ar-SA"/>
      </w:rPr>
    </w:lvl>
    <w:lvl w:ilvl="4" w:tplc="AA9C9CB4">
      <w:numFmt w:val="bullet"/>
      <w:lvlText w:val="•"/>
      <w:lvlJc w:val="left"/>
      <w:pPr>
        <w:ind w:left="4612" w:hanging="360"/>
      </w:pPr>
      <w:rPr>
        <w:rFonts w:hint="default"/>
        <w:lang w:val="en-US" w:eastAsia="en-US" w:bidi="ar-SA"/>
      </w:rPr>
    </w:lvl>
    <w:lvl w:ilvl="5" w:tplc="0B062F8E">
      <w:numFmt w:val="bullet"/>
      <w:lvlText w:val="•"/>
      <w:lvlJc w:val="left"/>
      <w:pPr>
        <w:ind w:left="5520" w:hanging="360"/>
      </w:pPr>
      <w:rPr>
        <w:rFonts w:hint="default"/>
        <w:lang w:val="en-US" w:eastAsia="en-US" w:bidi="ar-SA"/>
      </w:rPr>
    </w:lvl>
    <w:lvl w:ilvl="6" w:tplc="E33E818C">
      <w:numFmt w:val="bullet"/>
      <w:lvlText w:val="•"/>
      <w:lvlJc w:val="left"/>
      <w:pPr>
        <w:ind w:left="6428" w:hanging="360"/>
      </w:pPr>
      <w:rPr>
        <w:rFonts w:hint="default"/>
        <w:lang w:val="en-US" w:eastAsia="en-US" w:bidi="ar-SA"/>
      </w:rPr>
    </w:lvl>
    <w:lvl w:ilvl="7" w:tplc="37982E6C">
      <w:numFmt w:val="bullet"/>
      <w:lvlText w:val="•"/>
      <w:lvlJc w:val="left"/>
      <w:pPr>
        <w:ind w:left="7336" w:hanging="360"/>
      </w:pPr>
      <w:rPr>
        <w:rFonts w:hint="default"/>
        <w:lang w:val="en-US" w:eastAsia="en-US" w:bidi="ar-SA"/>
      </w:rPr>
    </w:lvl>
    <w:lvl w:ilvl="8" w:tplc="59FEC664">
      <w:numFmt w:val="bullet"/>
      <w:lvlText w:val="•"/>
      <w:lvlJc w:val="left"/>
      <w:pPr>
        <w:ind w:left="8244" w:hanging="360"/>
      </w:pPr>
      <w:rPr>
        <w:rFonts w:hint="default"/>
        <w:lang w:val="en-US" w:eastAsia="en-US" w:bidi="ar-SA"/>
      </w:rPr>
    </w:lvl>
  </w:abstractNum>
  <w:abstractNum w:abstractNumId="44" w15:restartNumberingAfterBreak="0">
    <w:nsid w:val="5F226CD0"/>
    <w:multiLevelType w:val="multilevel"/>
    <w:tmpl w:val="83B43046"/>
    <w:lvl w:ilvl="0">
      <w:start w:val="2"/>
      <w:numFmt w:val="decimal"/>
      <w:lvlText w:val="%1"/>
      <w:lvlJc w:val="left"/>
      <w:pPr>
        <w:ind w:left="260" w:hanging="360"/>
      </w:pPr>
      <w:rPr>
        <w:rFonts w:hint="default"/>
        <w:lang w:val="en-US" w:eastAsia="en-US" w:bidi="ar-SA"/>
      </w:rPr>
    </w:lvl>
    <w:lvl w:ilvl="1">
      <w:numFmt w:val="decimal"/>
      <w:lvlText w:val="%1.%2"/>
      <w:lvlJc w:val="left"/>
      <w:pPr>
        <w:ind w:left="260" w:hanging="360"/>
      </w:pPr>
      <w:rPr>
        <w:rFonts w:ascii="Calibri" w:eastAsia="Calibri" w:hAnsi="Calibri" w:cs="Calibri" w:hint="default"/>
        <w:b w:val="0"/>
        <w:bCs w:val="0"/>
        <w:i w:val="0"/>
        <w:iCs w:val="0"/>
        <w:spacing w:val="-1"/>
        <w:w w:val="100"/>
        <w:sz w:val="24"/>
        <w:szCs w:val="24"/>
        <w:lang w:val="en-US" w:eastAsia="en-US" w:bidi="ar-SA"/>
      </w:rPr>
    </w:lvl>
    <w:lvl w:ilvl="2">
      <w:start w:val="1"/>
      <w:numFmt w:val="lowerLetter"/>
      <w:lvlText w:val="%3."/>
      <w:lvlJc w:val="left"/>
      <w:pPr>
        <w:ind w:left="980" w:hanging="360"/>
      </w:pPr>
      <w:rPr>
        <w:rFonts w:hint="default"/>
        <w:w w:val="100"/>
        <w:lang w:val="en-US" w:eastAsia="en-US" w:bidi="ar-SA"/>
      </w:rPr>
    </w:lvl>
    <w:lvl w:ilvl="3">
      <w:start w:val="1"/>
      <w:numFmt w:val="lowerLetter"/>
      <w:lvlText w:val="%4."/>
      <w:lvlJc w:val="left"/>
      <w:pPr>
        <w:ind w:left="2060" w:hanging="360"/>
      </w:pPr>
      <w:rPr>
        <w:rFonts w:ascii="Calibri" w:eastAsia="Calibri" w:hAnsi="Calibri" w:cs="Calibri" w:hint="default"/>
        <w:b w:val="0"/>
        <w:bCs w:val="0"/>
        <w:i w:val="0"/>
        <w:iCs w:val="0"/>
        <w:w w:val="100"/>
        <w:sz w:val="24"/>
        <w:szCs w:val="24"/>
        <w:lang w:val="en-US" w:eastAsia="en-US" w:bidi="ar-SA"/>
      </w:rPr>
    </w:lvl>
    <w:lvl w:ilvl="4">
      <w:start w:val="1"/>
      <w:numFmt w:val="lowerLetter"/>
      <w:lvlText w:val="%5."/>
      <w:lvlJc w:val="left"/>
      <w:pPr>
        <w:ind w:left="2780" w:hanging="360"/>
      </w:pPr>
      <w:rPr>
        <w:rFonts w:ascii="Calibri" w:eastAsia="Calibri" w:hAnsi="Calibri" w:cs="Calibri" w:hint="default"/>
        <w:b w:val="0"/>
        <w:bCs w:val="0"/>
        <w:i w:val="0"/>
        <w:iCs w:val="0"/>
        <w:w w:val="100"/>
        <w:sz w:val="24"/>
        <w:szCs w:val="24"/>
        <w:lang w:val="en-US" w:eastAsia="en-US" w:bidi="ar-SA"/>
      </w:rPr>
    </w:lvl>
    <w:lvl w:ilvl="5">
      <w:start w:val="1"/>
      <w:numFmt w:val="lowerLetter"/>
      <w:lvlText w:val="%6."/>
      <w:lvlJc w:val="left"/>
      <w:pPr>
        <w:ind w:left="2780" w:hanging="360"/>
      </w:pPr>
      <w:rPr>
        <w:rFonts w:hint="default"/>
        <w:w w:val="100"/>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6940" w:hanging="360"/>
      </w:pPr>
      <w:rPr>
        <w:rFonts w:hint="default"/>
        <w:lang w:val="en-US" w:eastAsia="en-US" w:bidi="ar-SA"/>
      </w:rPr>
    </w:lvl>
    <w:lvl w:ilvl="8">
      <w:numFmt w:val="bullet"/>
      <w:lvlText w:val="•"/>
      <w:lvlJc w:val="left"/>
      <w:pPr>
        <w:ind w:left="7980" w:hanging="360"/>
      </w:pPr>
      <w:rPr>
        <w:rFonts w:hint="default"/>
        <w:lang w:val="en-US" w:eastAsia="en-US" w:bidi="ar-SA"/>
      </w:rPr>
    </w:lvl>
  </w:abstractNum>
  <w:abstractNum w:abstractNumId="45" w15:restartNumberingAfterBreak="0">
    <w:nsid w:val="5F812F5C"/>
    <w:multiLevelType w:val="hybridMultilevel"/>
    <w:tmpl w:val="18C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D3D97"/>
    <w:multiLevelType w:val="hybridMultilevel"/>
    <w:tmpl w:val="311425A6"/>
    <w:lvl w:ilvl="0" w:tplc="B66E49AA">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6F2C230">
      <w:start w:val="1"/>
      <w:numFmt w:val="lowerLetter"/>
      <w:lvlText w:val="%2."/>
      <w:lvlJc w:val="left"/>
      <w:pPr>
        <w:ind w:left="1560" w:hanging="360"/>
      </w:pPr>
      <w:rPr>
        <w:rFonts w:ascii="Calibri" w:eastAsia="Calibri" w:hAnsi="Calibri" w:cs="Calibri" w:hint="default"/>
        <w:b w:val="0"/>
        <w:bCs w:val="0"/>
        <w:i w:val="0"/>
        <w:iCs w:val="0"/>
        <w:w w:val="100"/>
        <w:sz w:val="24"/>
        <w:szCs w:val="24"/>
        <w:lang w:val="en-US" w:eastAsia="en-US" w:bidi="ar-SA"/>
      </w:rPr>
    </w:lvl>
    <w:lvl w:ilvl="2" w:tplc="56EAC418">
      <w:numFmt w:val="bullet"/>
      <w:lvlText w:val="•"/>
      <w:lvlJc w:val="left"/>
      <w:pPr>
        <w:ind w:left="2504" w:hanging="360"/>
      </w:pPr>
      <w:rPr>
        <w:rFonts w:hint="default"/>
        <w:lang w:val="en-US" w:eastAsia="en-US" w:bidi="ar-SA"/>
      </w:rPr>
    </w:lvl>
    <w:lvl w:ilvl="3" w:tplc="569E51B8">
      <w:numFmt w:val="bullet"/>
      <w:lvlText w:val="•"/>
      <w:lvlJc w:val="left"/>
      <w:pPr>
        <w:ind w:left="3448" w:hanging="360"/>
      </w:pPr>
      <w:rPr>
        <w:rFonts w:hint="default"/>
        <w:lang w:val="en-US" w:eastAsia="en-US" w:bidi="ar-SA"/>
      </w:rPr>
    </w:lvl>
    <w:lvl w:ilvl="4" w:tplc="5C7C5FA2">
      <w:numFmt w:val="bullet"/>
      <w:lvlText w:val="•"/>
      <w:lvlJc w:val="left"/>
      <w:pPr>
        <w:ind w:left="4393" w:hanging="360"/>
      </w:pPr>
      <w:rPr>
        <w:rFonts w:hint="default"/>
        <w:lang w:val="en-US" w:eastAsia="en-US" w:bidi="ar-SA"/>
      </w:rPr>
    </w:lvl>
    <w:lvl w:ilvl="5" w:tplc="55A88D2C">
      <w:numFmt w:val="bullet"/>
      <w:lvlText w:val="•"/>
      <w:lvlJc w:val="left"/>
      <w:pPr>
        <w:ind w:left="5337" w:hanging="360"/>
      </w:pPr>
      <w:rPr>
        <w:rFonts w:hint="default"/>
        <w:lang w:val="en-US" w:eastAsia="en-US" w:bidi="ar-SA"/>
      </w:rPr>
    </w:lvl>
    <w:lvl w:ilvl="6" w:tplc="6AE688D2">
      <w:numFmt w:val="bullet"/>
      <w:lvlText w:val="•"/>
      <w:lvlJc w:val="left"/>
      <w:pPr>
        <w:ind w:left="6282" w:hanging="360"/>
      </w:pPr>
      <w:rPr>
        <w:rFonts w:hint="default"/>
        <w:lang w:val="en-US" w:eastAsia="en-US" w:bidi="ar-SA"/>
      </w:rPr>
    </w:lvl>
    <w:lvl w:ilvl="7" w:tplc="3FE23244">
      <w:numFmt w:val="bullet"/>
      <w:lvlText w:val="•"/>
      <w:lvlJc w:val="left"/>
      <w:pPr>
        <w:ind w:left="7226" w:hanging="360"/>
      </w:pPr>
      <w:rPr>
        <w:rFonts w:hint="default"/>
        <w:lang w:val="en-US" w:eastAsia="en-US" w:bidi="ar-SA"/>
      </w:rPr>
    </w:lvl>
    <w:lvl w:ilvl="8" w:tplc="B8EEF6BE">
      <w:numFmt w:val="bullet"/>
      <w:lvlText w:val="•"/>
      <w:lvlJc w:val="left"/>
      <w:pPr>
        <w:ind w:left="8171" w:hanging="360"/>
      </w:pPr>
      <w:rPr>
        <w:rFonts w:hint="default"/>
        <w:lang w:val="en-US" w:eastAsia="en-US" w:bidi="ar-SA"/>
      </w:rPr>
    </w:lvl>
  </w:abstractNum>
  <w:abstractNum w:abstractNumId="47" w15:restartNumberingAfterBreak="0">
    <w:nsid w:val="62A63DB1"/>
    <w:multiLevelType w:val="hybridMultilevel"/>
    <w:tmpl w:val="775A1D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39509F9"/>
    <w:multiLevelType w:val="hybridMultilevel"/>
    <w:tmpl w:val="91CCDC6A"/>
    <w:lvl w:ilvl="0" w:tplc="720A4FEA">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2174E312">
      <w:numFmt w:val="bullet"/>
      <w:lvlText w:val="•"/>
      <w:lvlJc w:val="left"/>
      <w:pPr>
        <w:ind w:left="1888" w:hanging="360"/>
      </w:pPr>
      <w:rPr>
        <w:rFonts w:hint="default"/>
        <w:lang w:val="en-US" w:eastAsia="en-US" w:bidi="ar-SA"/>
      </w:rPr>
    </w:lvl>
    <w:lvl w:ilvl="2" w:tplc="EF727F5E">
      <w:numFmt w:val="bullet"/>
      <w:lvlText w:val="•"/>
      <w:lvlJc w:val="left"/>
      <w:pPr>
        <w:ind w:left="2796" w:hanging="360"/>
      </w:pPr>
      <w:rPr>
        <w:rFonts w:hint="default"/>
        <w:lang w:val="en-US" w:eastAsia="en-US" w:bidi="ar-SA"/>
      </w:rPr>
    </w:lvl>
    <w:lvl w:ilvl="3" w:tplc="B5503724">
      <w:numFmt w:val="bullet"/>
      <w:lvlText w:val="•"/>
      <w:lvlJc w:val="left"/>
      <w:pPr>
        <w:ind w:left="3704" w:hanging="360"/>
      </w:pPr>
      <w:rPr>
        <w:rFonts w:hint="default"/>
        <w:lang w:val="en-US" w:eastAsia="en-US" w:bidi="ar-SA"/>
      </w:rPr>
    </w:lvl>
    <w:lvl w:ilvl="4" w:tplc="D9B21884">
      <w:numFmt w:val="bullet"/>
      <w:lvlText w:val="•"/>
      <w:lvlJc w:val="left"/>
      <w:pPr>
        <w:ind w:left="4612" w:hanging="360"/>
      </w:pPr>
      <w:rPr>
        <w:rFonts w:hint="default"/>
        <w:lang w:val="en-US" w:eastAsia="en-US" w:bidi="ar-SA"/>
      </w:rPr>
    </w:lvl>
    <w:lvl w:ilvl="5" w:tplc="E6C009B0">
      <w:numFmt w:val="bullet"/>
      <w:lvlText w:val="•"/>
      <w:lvlJc w:val="left"/>
      <w:pPr>
        <w:ind w:left="5520" w:hanging="360"/>
      </w:pPr>
      <w:rPr>
        <w:rFonts w:hint="default"/>
        <w:lang w:val="en-US" w:eastAsia="en-US" w:bidi="ar-SA"/>
      </w:rPr>
    </w:lvl>
    <w:lvl w:ilvl="6" w:tplc="09B4AC48">
      <w:numFmt w:val="bullet"/>
      <w:lvlText w:val="•"/>
      <w:lvlJc w:val="left"/>
      <w:pPr>
        <w:ind w:left="6428" w:hanging="360"/>
      </w:pPr>
      <w:rPr>
        <w:rFonts w:hint="default"/>
        <w:lang w:val="en-US" w:eastAsia="en-US" w:bidi="ar-SA"/>
      </w:rPr>
    </w:lvl>
    <w:lvl w:ilvl="7" w:tplc="EE62E8B2">
      <w:numFmt w:val="bullet"/>
      <w:lvlText w:val="•"/>
      <w:lvlJc w:val="left"/>
      <w:pPr>
        <w:ind w:left="7336" w:hanging="360"/>
      </w:pPr>
      <w:rPr>
        <w:rFonts w:hint="default"/>
        <w:lang w:val="en-US" w:eastAsia="en-US" w:bidi="ar-SA"/>
      </w:rPr>
    </w:lvl>
    <w:lvl w:ilvl="8" w:tplc="9272AB48">
      <w:numFmt w:val="bullet"/>
      <w:lvlText w:val="•"/>
      <w:lvlJc w:val="left"/>
      <w:pPr>
        <w:ind w:left="8244" w:hanging="360"/>
      </w:pPr>
      <w:rPr>
        <w:rFonts w:hint="default"/>
        <w:lang w:val="en-US" w:eastAsia="en-US" w:bidi="ar-SA"/>
      </w:rPr>
    </w:lvl>
  </w:abstractNum>
  <w:abstractNum w:abstractNumId="49" w15:restartNumberingAfterBreak="0">
    <w:nsid w:val="66F45A28"/>
    <w:multiLevelType w:val="hybridMultilevel"/>
    <w:tmpl w:val="E6526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50683D"/>
    <w:multiLevelType w:val="hybridMultilevel"/>
    <w:tmpl w:val="5FDC142E"/>
    <w:lvl w:ilvl="0" w:tplc="068A24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3840CA"/>
    <w:multiLevelType w:val="hybridMultilevel"/>
    <w:tmpl w:val="6B864E3E"/>
    <w:lvl w:ilvl="0" w:tplc="FBB02974">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ABD20E68">
      <w:numFmt w:val="bullet"/>
      <w:lvlText w:val="•"/>
      <w:lvlJc w:val="left"/>
      <w:pPr>
        <w:ind w:left="1762" w:hanging="360"/>
      </w:pPr>
      <w:rPr>
        <w:rFonts w:hint="default"/>
        <w:lang w:val="en-US" w:eastAsia="en-US" w:bidi="ar-SA"/>
      </w:rPr>
    </w:lvl>
    <w:lvl w:ilvl="2" w:tplc="1CAAE9DA">
      <w:numFmt w:val="bullet"/>
      <w:lvlText w:val="•"/>
      <w:lvlJc w:val="left"/>
      <w:pPr>
        <w:ind w:left="2684" w:hanging="360"/>
      </w:pPr>
      <w:rPr>
        <w:rFonts w:hint="default"/>
        <w:lang w:val="en-US" w:eastAsia="en-US" w:bidi="ar-SA"/>
      </w:rPr>
    </w:lvl>
    <w:lvl w:ilvl="3" w:tplc="0596C416">
      <w:numFmt w:val="bullet"/>
      <w:lvlText w:val="•"/>
      <w:lvlJc w:val="left"/>
      <w:pPr>
        <w:ind w:left="3606" w:hanging="360"/>
      </w:pPr>
      <w:rPr>
        <w:rFonts w:hint="default"/>
        <w:lang w:val="en-US" w:eastAsia="en-US" w:bidi="ar-SA"/>
      </w:rPr>
    </w:lvl>
    <w:lvl w:ilvl="4" w:tplc="00F078B4">
      <w:numFmt w:val="bullet"/>
      <w:lvlText w:val="•"/>
      <w:lvlJc w:val="left"/>
      <w:pPr>
        <w:ind w:left="4528" w:hanging="360"/>
      </w:pPr>
      <w:rPr>
        <w:rFonts w:hint="default"/>
        <w:lang w:val="en-US" w:eastAsia="en-US" w:bidi="ar-SA"/>
      </w:rPr>
    </w:lvl>
    <w:lvl w:ilvl="5" w:tplc="F536E282">
      <w:numFmt w:val="bullet"/>
      <w:lvlText w:val="•"/>
      <w:lvlJc w:val="left"/>
      <w:pPr>
        <w:ind w:left="5450" w:hanging="360"/>
      </w:pPr>
      <w:rPr>
        <w:rFonts w:hint="default"/>
        <w:lang w:val="en-US" w:eastAsia="en-US" w:bidi="ar-SA"/>
      </w:rPr>
    </w:lvl>
    <w:lvl w:ilvl="6" w:tplc="2FB47852">
      <w:numFmt w:val="bullet"/>
      <w:lvlText w:val="•"/>
      <w:lvlJc w:val="left"/>
      <w:pPr>
        <w:ind w:left="6372" w:hanging="360"/>
      </w:pPr>
      <w:rPr>
        <w:rFonts w:hint="default"/>
        <w:lang w:val="en-US" w:eastAsia="en-US" w:bidi="ar-SA"/>
      </w:rPr>
    </w:lvl>
    <w:lvl w:ilvl="7" w:tplc="7CB833D6">
      <w:numFmt w:val="bullet"/>
      <w:lvlText w:val="•"/>
      <w:lvlJc w:val="left"/>
      <w:pPr>
        <w:ind w:left="7294" w:hanging="360"/>
      </w:pPr>
      <w:rPr>
        <w:rFonts w:hint="default"/>
        <w:lang w:val="en-US" w:eastAsia="en-US" w:bidi="ar-SA"/>
      </w:rPr>
    </w:lvl>
    <w:lvl w:ilvl="8" w:tplc="EE1C6240">
      <w:numFmt w:val="bullet"/>
      <w:lvlText w:val="•"/>
      <w:lvlJc w:val="left"/>
      <w:pPr>
        <w:ind w:left="8216" w:hanging="360"/>
      </w:pPr>
      <w:rPr>
        <w:rFonts w:hint="default"/>
        <w:lang w:val="en-US" w:eastAsia="en-US" w:bidi="ar-SA"/>
      </w:rPr>
    </w:lvl>
  </w:abstractNum>
  <w:abstractNum w:abstractNumId="52" w15:restartNumberingAfterBreak="0">
    <w:nsid w:val="6CBA5A48"/>
    <w:multiLevelType w:val="hybridMultilevel"/>
    <w:tmpl w:val="64A47D54"/>
    <w:lvl w:ilvl="0" w:tplc="9B76ADA4">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19A65E14">
      <w:numFmt w:val="bullet"/>
      <w:lvlText w:val="•"/>
      <w:lvlJc w:val="left"/>
      <w:pPr>
        <w:ind w:left="1762" w:hanging="360"/>
      </w:pPr>
      <w:rPr>
        <w:rFonts w:hint="default"/>
        <w:lang w:val="en-US" w:eastAsia="en-US" w:bidi="ar-SA"/>
      </w:rPr>
    </w:lvl>
    <w:lvl w:ilvl="2" w:tplc="82F8EA14">
      <w:numFmt w:val="bullet"/>
      <w:lvlText w:val="•"/>
      <w:lvlJc w:val="left"/>
      <w:pPr>
        <w:ind w:left="2684" w:hanging="360"/>
      </w:pPr>
      <w:rPr>
        <w:rFonts w:hint="default"/>
        <w:lang w:val="en-US" w:eastAsia="en-US" w:bidi="ar-SA"/>
      </w:rPr>
    </w:lvl>
    <w:lvl w:ilvl="3" w:tplc="83BC6A00">
      <w:numFmt w:val="bullet"/>
      <w:lvlText w:val="•"/>
      <w:lvlJc w:val="left"/>
      <w:pPr>
        <w:ind w:left="3606" w:hanging="360"/>
      </w:pPr>
      <w:rPr>
        <w:rFonts w:hint="default"/>
        <w:lang w:val="en-US" w:eastAsia="en-US" w:bidi="ar-SA"/>
      </w:rPr>
    </w:lvl>
    <w:lvl w:ilvl="4" w:tplc="DC9AAABE">
      <w:numFmt w:val="bullet"/>
      <w:lvlText w:val="•"/>
      <w:lvlJc w:val="left"/>
      <w:pPr>
        <w:ind w:left="4528" w:hanging="360"/>
      </w:pPr>
      <w:rPr>
        <w:rFonts w:hint="default"/>
        <w:lang w:val="en-US" w:eastAsia="en-US" w:bidi="ar-SA"/>
      </w:rPr>
    </w:lvl>
    <w:lvl w:ilvl="5" w:tplc="D1FA0C68">
      <w:numFmt w:val="bullet"/>
      <w:lvlText w:val="•"/>
      <w:lvlJc w:val="left"/>
      <w:pPr>
        <w:ind w:left="5450" w:hanging="360"/>
      </w:pPr>
      <w:rPr>
        <w:rFonts w:hint="default"/>
        <w:lang w:val="en-US" w:eastAsia="en-US" w:bidi="ar-SA"/>
      </w:rPr>
    </w:lvl>
    <w:lvl w:ilvl="6" w:tplc="57B6717A">
      <w:numFmt w:val="bullet"/>
      <w:lvlText w:val="•"/>
      <w:lvlJc w:val="left"/>
      <w:pPr>
        <w:ind w:left="6372" w:hanging="360"/>
      </w:pPr>
      <w:rPr>
        <w:rFonts w:hint="default"/>
        <w:lang w:val="en-US" w:eastAsia="en-US" w:bidi="ar-SA"/>
      </w:rPr>
    </w:lvl>
    <w:lvl w:ilvl="7" w:tplc="B4C6B02E">
      <w:numFmt w:val="bullet"/>
      <w:lvlText w:val="•"/>
      <w:lvlJc w:val="left"/>
      <w:pPr>
        <w:ind w:left="7294" w:hanging="360"/>
      </w:pPr>
      <w:rPr>
        <w:rFonts w:hint="default"/>
        <w:lang w:val="en-US" w:eastAsia="en-US" w:bidi="ar-SA"/>
      </w:rPr>
    </w:lvl>
    <w:lvl w:ilvl="8" w:tplc="46C8EC92">
      <w:numFmt w:val="bullet"/>
      <w:lvlText w:val="•"/>
      <w:lvlJc w:val="left"/>
      <w:pPr>
        <w:ind w:left="8216" w:hanging="360"/>
      </w:pPr>
      <w:rPr>
        <w:rFonts w:hint="default"/>
        <w:lang w:val="en-US" w:eastAsia="en-US" w:bidi="ar-SA"/>
      </w:rPr>
    </w:lvl>
  </w:abstractNum>
  <w:abstractNum w:abstractNumId="53" w15:restartNumberingAfterBreak="0">
    <w:nsid w:val="6DB7539F"/>
    <w:multiLevelType w:val="hybridMultilevel"/>
    <w:tmpl w:val="1FD0BE80"/>
    <w:lvl w:ilvl="0" w:tplc="DCC40BA2">
      <w:start w:val="1"/>
      <w:numFmt w:val="decimal"/>
      <w:lvlText w:val="%1."/>
      <w:lvlJc w:val="left"/>
      <w:pPr>
        <w:ind w:left="2362" w:hanging="360"/>
      </w:pPr>
      <w:rPr>
        <w:rFonts w:ascii="Arial" w:eastAsia="Calibri" w:hAnsi="Arial" w:cs="Arial" w:hint="default"/>
        <w:b w:val="0"/>
        <w:bCs w:val="0"/>
        <w:i w:val="0"/>
        <w:iCs w:val="0"/>
        <w:w w:val="100"/>
        <w:sz w:val="24"/>
        <w:szCs w:val="24"/>
        <w:lang w:val="en-US" w:eastAsia="en-US" w:bidi="ar-SA"/>
      </w:rPr>
    </w:lvl>
    <w:lvl w:ilvl="1" w:tplc="1B0C15CE">
      <w:numFmt w:val="bullet"/>
      <w:lvlText w:val="•"/>
      <w:lvlJc w:val="left"/>
      <w:pPr>
        <w:ind w:left="3270" w:hanging="360"/>
      </w:pPr>
      <w:rPr>
        <w:rFonts w:hint="default"/>
        <w:lang w:val="en-US" w:eastAsia="en-US" w:bidi="ar-SA"/>
      </w:rPr>
    </w:lvl>
    <w:lvl w:ilvl="2" w:tplc="DA709CEE">
      <w:numFmt w:val="bullet"/>
      <w:lvlText w:val="•"/>
      <w:lvlJc w:val="left"/>
      <w:pPr>
        <w:ind w:left="4178" w:hanging="360"/>
      </w:pPr>
      <w:rPr>
        <w:rFonts w:hint="default"/>
        <w:lang w:val="en-US" w:eastAsia="en-US" w:bidi="ar-SA"/>
      </w:rPr>
    </w:lvl>
    <w:lvl w:ilvl="3" w:tplc="DF6A606A">
      <w:numFmt w:val="bullet"/>
      <w:lvlText w:val="•"/>
      <w:lvlJc w:val="left"/>
      <w:pPr>
        <w:ind w:left="5086" w:hanging="360"/>
      </w:pPr>
      <w:rPr>
        <w:rFonts w:hint="default"/>
        <w:lang w:val="en-US" w:eastAsia="en-US" w:bidi="ar-SA"/>
      </w:rPr>
    </w:lvl>
    <w:lvl w:ilvl="4" w:tplc="162011A8">
      <w:numFmt w:val="bullet"/>
      <w:lvlText w:val="•"/>
      <w:lvlJc w:val="left"/>
      <w:pPr>
        <w:ind w:left="5994" w:hanging="360"/>
      </w:pPr>
      <w:rPr>
        <w:rFonts w:hint="default"/>
        <w:lang w:val="en-US" w:eastAsia="en-US" w:bidi="ar-SA"/>
      </w:rPr>
    </w:lvl>
    <w:lvl w:ilvl="5" w:tplc="AEC09C78">
      <w:numFmt w:val="bullet"/>
      <w:lvlText w:val="•"/>
      <w:lvlJc w:val="left"/>
      <w:pPr>
        <w:ind w:left="6902" w:hanging="360"/>
      </w:pPr>
      <w:rPr>
        <w:rFonts w:hint="default"/>
        <w:lang w:val="en-US" w:eastAsia="en-US" w:bidi="ar-SA"/>
      </w:rPr>
    </w:lvl>
    <w:lvl w:ilvl="6" w:tplc="1A34BD4A">
      <w:numFmt w:val="bullet"/>
      <w:lvlText w:val="•"/>
      <w:lvlJc w:val="left"/>
      <w:pPr>
        <w:ind w:left="7810" w:hanging="360"/>
      </w:pPr>
      <w:rPr>
        <w:rFonts w:hint="default"/>
        <w:lang w:val="en-US" w:eastAsia="en-US" w:bidi="ar-SA"/>
      </w:rPr>
    </w:lvl>
    <w:lvl w:ilvl="7" w:tplc="7152C642">
      <w:numFmt w:val="bullet"/>
      <w:lvlText w:val="•"/>
      <w:lvlJc w:val="left"/>
      <w:pPr>
        <w:ind w:left="8718" w:hanging="360"/>
      </w:pPr>
      <w:rPr>
        <w:rFonts w:hint="default"/>
        <w:lang w:val="en-US" w:eastAsia="en-US" w:bidi="ar-SA"/>
      </w:rPr>
    </w:lvl>
    <w:lvl w:ilvl="8" w:tplc="6A98E220">
      <w:numFmt w:val="bullet"/>
      <w:lvlText w:val="•"/>
      <w:lvlJc w:val="left"/>
      <w:pPr>
        <w:ind w:left="9626" w:hanging="360"/>
      </w:pPr>
      <w:rPr>
        <w:rFonts w:hint="default"/>
        <w:lang w:val="en-US" w:eastAsia="en-US" w:bidi="ar-SA"/>
      </w:rPr>
    </w:lvl>
  </w:abstractNum>
  <w:abstractNum w:abstractNumId="54" w15:restartNumberingAfterBreak="0">
    <w:nsid w:val="6F1971E0"/>
    <w:multiLevelType w:val="hybridMultilevel"/>
    <w:tmpl w:val="972CEB5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A6709E"/>
    <w:multiLevelType w:val="hybridMultilevel"/>
    <w:tmpl w:val="441EAEE0"/>
    <w:lvl w:ilvl="0" w:tplc="362EE1DC">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61323090">
      <w:start w:val="1"/>
      <w:numFmt w:val="lowerLetter"/>
      <w:lvlText w:val="%2."/>
      <w:lvlJc w:val="left"/>
      <w:pPr>
        <w:ind w:left="1700" w:hanging="360"/>
      </w:pPr>
      <w:rPr>
        <w:rFonts w:ascii="Calibri" w:eastAsia="Calibri" w:hAnsi="Calibri" w:cs="Calibri" w:hint="default"/>
        <w:b w:val="0"/>
        <w:bCs w:val="0"/>
        <w:i w:val="0"/>
        <w:iCs w:val="0"/>
        <w:w w:val="100"/>
        <w:sz w:val="24"/>
        <w:szCs w:val="24"/>
        <w:lang w:val="en-US" w:eastAsia="en-US" w:bidi="ar-SA"/>
      </w:rPr>
    </w:lvl>
    <w:lvl w:ilvl="2" w:tplc="6CF4262C">
      <w:start w:val="1"/>
      <w:numFmt w:val="lowerRoman"/>
      <w:lvlText w:val="%3."/>
      <w:lvlJc w:val="left"/>
      <w:pPr>
        <w:ind w:left="2420" w:hanging="296"/>
        <w:jc w:val="right"/>
      </w:pPr>
      <w:rPr>
        <w:rFonts w:ascii="Calibri" w:eastAsia="Calibri" w:hAnsi="Calibri" w:cs="Calibri" w:hint="default"/>
        <w:b w:val="0"/>
        <w:bCs w:val="0"/>
        <w:i w:val="0"/>
        <w:iCs w:val="0"/>
        <w:w w:val="100"/>
        <w:sz w:val="24"/>
        <w:szCs w:val="24"/>
        <w:lang w:val="en-US" w:eastAsia="en-US" w:bidi="ar-SA"/>
      </w:rPr>
    </w:lvl>
    <w:lvl w:ilvl="3" w:tplc="E70A038A">
      <w:numFmt w:val="bullet"/>
      <w:lvlText w:val="•"/>
      <w:lvlJc w:val="left"/>
      <w:pPr>
        <w:ind w:left="3375" w:hanging="296"/>
      </w:pPr>
      <w:rPr>
        <w:rFonts w:hint="default"/>
        <w:lang w:val="en-US" w:eastAsia="en-US" w:bidi="ar-SA"/>
      </w:rPr>
    </w:lvl>
    <w:lvl w:ilvl="4" w:tplc="26AAA22C">
      <w:numFmt w:val="bullet"/>
      <w:lvlText w:val="•"/>
      <w:lvlJc w:val="left"/>
      <w:pPr>
        <w:ind w:left="4330" w:hanging="296"/>
      </w:pPr>
      <w:rPr>
        <w:rFonts w:hint="default"/>
        <w:lang w:val="en-US" w:eastAsia="en-US" w:bidi="ar-SA"/>
      </w:rPr>
    </w:lvl>
    <w:lvl w:ilvl="5" w:tplc="F3E06A44">
      <w:numFmt w:val="bullet"/>
      <w:lvlText w:val="•"/>
      <w:lvlJc w:val="left"/>
      <w:pPr>
        <w:ind w:left="5285" w:hanging="296"/>
      </w:pPr>
      <w:rPr>
        <w:rFonts w:hint="default"/>
        <w:lang w:val="en-US" w:eastAsia="en-US" w:bidi="ar-SA"/>
      </w:rPr>
    </w:lvl>
    <w:lvl w:ilvl="6" w:tplc="38C667B0">
      <w:numFmt w:val="bullet"/>
      <w:lvlText w:val="•"/>
      <w:lvlJc w:val="left"/>
      <w:pPr>
        <w:ind w:left="6240" w:hanging="296"/>
      </w:pPr>
      <w:rPr>
        <w:rFonts w:hint="default"/>
        <w:lang w:val="en-US" w:eastAsia="en-US" w:bidi="ar-SA"/>
      </w:rPr>
    </w:lvl>
    <w:lvl w:ilvl="7" w:tplc="649666EE">
      <w:numFmt w:val="bullet"/>
      <w:lvlText w:val="•"/>
      <w:lvlJc w:val="left"/>
      <w:pPr>
        <w:ind w:left="7195" w:hanging="296"/>
      </w:pPr>
      <w:rPr>
        <w:rFonts w:hint="default"/>
        <w:lang w:val="en-US" w:eastAsia="en-US" w:bidi="ar-SA"/>
      </w:rPr>
    </w:lvl>
    <w:lvl w:ilvl="8" w:tplc="16541694">
      <w:numFmt w:val="bullet"/>
      <w:lvlText w:val="•"/>
      <w:lvlJc w:val="left"/>
      <w:pPr>
        <w:ind w:left="8150" w:hanging="296"/>
      </w:pPr>
      <w:rPr>
        <w:rFonts w:hint="default"/>
        <w:lang w:val="en-US" w:eastAsia="en-US" w:bidi="ar-SA"/>
      </w:rPr>
    </w:lvl>
  </w:abstractNum>
  <w:abstractNum w:abstractNumId="56" w15:restartNumberingAfterBreak="0">
    <w:nsid w:val="723F2114"/>
    <w:multiLevelType w:val="hybridMultilevel"/>
    <w:tmpl w:val="81F8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2B7A9F"/>
    <w:multiLevelType w:val="hybridMultilevel"/>
    <w:tmpl w:val="EFA07458"/>
    <w:lvl w:ilvl="0" w:tplc="33745036">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6C6F4F2">
      <w:start w:val="1"/>
      <w:numFmt w:val="decimal"/>
      <w:lvlText w:val="%2."/>
      <w:lvlJc w:val="left"/>
      <w:pPr>
        <w:ind w:left="980" w:hanging="360"/>
      </w:pPr>
      <w:rPr>
        <w:rFonts w:ascii="Arial" w:eastAsia="Calibri" w:hAnsi="Arial" w:cs="Arial" w:hint="default"/>
        <w:b w:val="0"/>
        <w:bCs w:val="0"/>
        <w:i w:val="0"/>
        <w:iCs w:val="0"/>
        <w:w w:val="100"/>
        <w:sz w:val="24"/>
        <w:szCs w:val="24"/>
        <w:lang w:val="en-US" w:eastAsia="en-US" w:bidi="ar-SA"/>
      </w:rPr>
    </w:lvl>
    <w:lvl w:ilvl="2" w:tplc="F71214CA">
      <w:start w:val="1"/>
      <w:numFmt w:val="lowerLetter"/>
      <w:lvlText w:val="%3."/>
      <w:lvlJc w:val="left"/>
      <w:pPr>
        <w:ind w:left="1700" w:hanging="360"/>
      </w:pPr>
      <w:rPr>
        <w:rFonts w:ascii="Arial" w:eastAsia="Calibri" w:hAnsi="Arial" w:cs="Arial" w:hint="default"/>
        <w:b w:val="0"/>
        <w:bCs w:val="0"/>
        <w:i w:val="0"/>
        <w:iCs w:val="0"/>
        <w:w w:val="100"/>
        <w:sz w:val="24"/>
        <w:szCs w:val="24"/>
        <w:lang w:val="en-US" w:eastAsia="en-US" w:bidi="ar-SA"/>
      </w:rPr>
    </w:lvl>
    <w:lvl w:ilvl="3" w:tplc="C13CB16E">
      <w:numFmt w:val="bullet"/>
      <w:lvlText w:val="•"/>
      <w:lvlJc w:val="left"/>
      <w:pPr>
        <w:ind w:left="2745" w:hanging="360"/>
      </w:pPr>
      <w:rPr>
        <w:rFonts w:hint="default"/>
        <w:lang w:val="en-US" w:eastAsia="en-US" w:bidi="ar-SA"/>
      </w:rPr>
    </w:lvl>
    <w:lvl w:ilvl="4" w:tplc="4654864C">
      <w:numFmt w:val="bullet"/>
      <w:lvlText w:val="•"/>
      <w:lvlJc w:val="left"/>
      <w:pPr>
        <w:ind w:left="3790" w:hanging="360"/>
      </w:pPr>
      <w:rPr>
        <w:rFonts w:hint="default"/>
        <w:lang w:val="en-US" w:eastAsia="en-US" w:bidi="ar-SA"/>
      </w:rPr>
    </w:lvl>
    <w:lvl w:ilvl="5" w:tplc="8B4C8BD8">
      <w:numFmt w:val="bullet"/>
      <w:lvlText w:val="•"/>
      <w:lvlJc w:val="left"/>
      <w:pPr>
        <w:ind w:left="4835" w:hanging="360"/>
      </w:pPr>
      <w:rPr>
        <w:rFonts w:hint="default"/>
        <w:lang w:val="en-US" w:eastAsia="en-US" w:bidi="ar-SA"/>
      </w:rPr>
    </w:lvl>
    <w:lvl w:ilvl="6" w:tplc="484E261C">
      <w:numFmt w:val="bullet"/>
      <w:lvlText w:val="•"/>
      <w:lvlJc w:val="left"/>
      <w:pPr>
        <w:ind w:left="5880" w:hanging="360"/>
      </w:pPr>
      <w:rPr>
        <w:rFonts w:hint="default"/>
        <w:lang w:val="en-US" w:eastAsia="en-US" w:bidi="ar-SA"/>
      </w:rPr>
    </w:lvl>
    <w:lvl w:ilvl="7" w:tplc="65386B5A">
      <w:numFmt w:val="bullet"/>
      <w:lvlText w:val="•"/>
      <w:lvlJc w:val="left"/>
      <w:pPr>
        <w:ind w:left="6925" w:hanging="360"/>
      </w:pPr>
      <w:rPr>
        <w:rFonts w:hint="default"/>
        <w:lang w:val="en-US" w:eastAsia="en-US" w:bidi="ar-SA"/>
      </w:rPr>
    </w:lvl>
    <w:lvl w:ilvl="8" w:tplc="E9305DA0">
      <w:numFmt w:val="bullet"/>
      <w:lvlText w:val="•"/>
      <w:lvlJc w:val="left"/>
      <w:pPr>
        <w:ind w:left="7970" w:hanging="360"/>
      </w:pPr>
      <w:rPr>
        <w:rFonts w:hint="default"/>
        <w:lang w:val="en-US" w:eastAsia="en-US" w:bidi="ar-SA"/>
      </w:rPr>
    </w:lvl>
  </w:abstractNum>
  <w:abstractNum w:abstractNumId="58" w15:restartNumberingAfterBreak="0">
    <w:nsid w:val="743850E0"/>
    <w:multiLevelType w:val="hybridMultilevel"/>
    <w:tmpl w:val="22BAB9CA"/>
    <w:lvl w:ilvl="0" w:tplc="11FE9BC8">
      <w:start w:val="1"/>
      <w:numFmt w:val="decimal"/>
      <w:lvlText w:val="%1."/>
      <w:lvlJc w:val="left"/>
      <w:pPr>
        <w:ind w:left="980" w:hanging="360"/>
      </w:pPr>
      <w:rPr>
        <w:rFonts w:ascii="Arial" w:eastAsia="Calibri" w:hAnsi="Arial" w:cs="Arial" w:hint="default"/>
        <w:b w:val="0"/>
        <w:bCs w:val="0"/>
        <w:i w:val="0"/>
        <w:iCs w:val="0"/>
        <w:w w:val="100"/>
        <w:sz w:val="24"/>
        <w:szCs w:val="24"/>
        <w:lang w:val="en-US" w:eastAsia="en-US" w:bidi="ar-SA"/>
      </w:rPr>
    </w:lvl>
    <w:lvl w:ilvl="1" w:tplc="03CAD884">
      <w:start w:val="1"/>
      <w:numFmt w:val="lowerLetter"/>
      <w:lvlText w:val="%2."/>
      <w:lvlJc w:val="left"/>
      <w:pPr>
        <w:ind w:left="1700" w:hanging="360"/>
      </w:pPr>
      <w:rPr>
        <w:rFonts w:hint="default"/>
        <w:w w:val="100"/>
        <w:lang w:val="en-US" w:eastAsia="en-US" w:bidi="ar-SA"/>
      </w:rPr>
    </w:lvl>
    <w:lvl w:ilvl="2" w:tplc="D4DCA7A2">
      <w:numFmt w:val="bullet"/>
      <w:lvlText w:val="•"/>
      <w:lvlJc w:val="left"/>
      <w:pPr>
        <w:ind w:left="2628" w:hanging="360"/>
      </w:pPr>
      <w:rPr>
        <w:rFonts w:hint="default"/>
        <w:lang w:val="en-US" w:eastAsia="en-US" w:bidi="ar-SA"/>
      </w:rPr>
    </w:lvl>
    <w:lvl w:ilvl="3" w:tplc="7CA2C832">
      <w:numFmt w:val="bullet"/>
      <w:lvlText w:val="•"/>
      <w:lvlJc w:val="left"/>
      <w:pPr>
        <w:ind w:left="3557" w:hanging="360"/>
      </w:pPr>
      <w:rPr>
        <w:rFonts w:hint="default"/>
        <w:lang w:val="en-US" w:eastAsia="en-US" w:bidi="ar-SA"/>
      </w:rPr>
    </w:lvl>
    <w:lvl w:ilvl="4" w:tplc="A920AFBC">
      <w:numFmt w:val="bullet"/>
      <w:lvlText w:val="•"/>
      <w:lvlJc w:val="left"/>
      <w:pPr>
        <w:ind w:left="4486" w:hanging="360"/>
      </w:pPr>
      <w:rPr>
        <w:rFonts w:hint="default"/>
        <w:lang w:val="en-US" w:eastAsia="en-US" w:bidi="ar-SA"/>
      </w:rPr>
    </w:lvl>
    <w:lvl w:ilvl="5" w:tplc="5590E6BC">
      <w:numFmt w:val="bullet"/>
      <w:lvlText w:val="•"/>
      <w:lvlJc w:val="left"/>
      <w:pPr>
        <w:ind w:left="5415" w:hanging="360"/>
      </w:pPr>
      <w:rPr>
        <w:rFonts w:hint="default"/>
        <w:lang w:val="en-US" w:eastAsia="en-US" w:bidi="ar-SA"/>
      </w:rPr>
    </w:lvl>
    <w:lvl w:ilvl="6" w:tplc="5A087B36">
      <w:numFmt w:val="bullet"/>
      <w:lvlText w:val="•"/>
      <w:lvlJc w:val="left"/>
      <w:pPr>
        <w:ind w:left="6344" w:hanging="360"/>
      </w:pPr>
      <w:rPr>
        <w:rFonts w:hint="default"/>
        <w:lang w:val="en-US" w:eastAsia="en-US" w:bidi="ar-SA"/>
      </w:rPr>
    </w:lvl>
    <w:lvl w:ilvl="7" w:tplc="677800D0">
      <w:numFmt w:val="bullet"/>
      <w:lvlText w:val="•"/>
      <w:lvlJc w:val="left"/>
      <w:pPr>
        <w:ind w:left="7273" w:hanging="360"/>
      </w:pPr>
      <w:rPr>
        <w:rFonts w:hint="default"/>
        <w:lang w:val="en-US" w:eastAsia="en-US" w:bidi="ar-SA"/>
      </w:rPr>
    </w:lvl>
    <w:lvl w:ilvl="8" w:tplc="AD46DBB2">
      <w:numFmt w:val="bullet"/>
      <w:lvlText w:val="•"/>
      <w:lvlJc w:val="left"/>
      <w:pPr>
        <w:ind w:left="8202" w:hanging="360"/>
      </w:pPr>
      <w:rPr>
        <w:rFonts w:hint="default"/>
        <w:lang w:val="en-US" w:eastAsia="en-US" w:bidi="ar-SA"/>
      </w:rPr>
    </w:lvl>
  </w:abstractNum>
  <w:abstractNum w:abstractNumId="59" w15:restartNumberingAfterBreak="0">
    <w:nsid w:val="748D1F69"/>
    <w:multiLevelType w:val="hybridMultilevel"/>
    <w:tmpl w:val="4798E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4F228A2"/>
    <w:multiLevelType w:val="hybridMultilevel"/>
    <w:tmpl w:val="72A0E4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5836F4F"/>
    <w:multiLevelType w:val="hybridMultilevel"/>
    <w:tmpl w:val="EC1476D6"/>
    <w:lvl w:ilvl="0" w:tplc="4C56F606">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FB127D52">
      <w:numFmt w:val="bullet"/>
      <w:lvlText w:val="•"/>
      <w:lvlJc w:val="left"/>
      <w:pPr>
        <w:ind w:left="1762" w:hanging="360"/>
      </w:pPr>
      <w:rPr>
        <w:rFonts w:hint="default"/>
        <w:lang w:val="en-US" w:eastAsia="en-US" w:bidi="ar-SA"/>
      </w:rPr>
    </w:lvl>
    <w:lvl w:ilvl="2" w:tplc="128CE8C0">
      <w:numFmt w:val="bullet"/>
      <w:lvlText w:val="•"/>
      <w:lvlJc w:val="left"/>
      <w:pPr>
        <w:ind w:left="2684" w:hanging="360"/>
      </w:pPr>
      <w:rPr>
        <w:rFonts w:hint="default"/>
        <w:lang w:val="en-US" w:eastAsia="en-US" w:bidi="ar-SA"/>
      </w:rPr>
    </w:lvl>
    <w:lvl w:ilvl="3" w:tplc="CFE88F78">
      <w:numFmt w:val="bullet"/>
      <w:lvlText w:val="•"/>
      <w:lvlJc w:val="left"/>
      <w:pPr>
        <w:ind w:left="3606" w:hanging="360"/>
      </w:pPr>
      <w:rPr>
        <w:rFonts w:hint="default"/>
        <w:lang w:val="en-US" w:eastAsia="en-US" w:bidi="ar-SA"/>
      </w:rPr>
    </w:lvl>
    <w:lvl w:ilvl="4" w:tplc="96E4128A">
      <w:numFmt w:val="bullet"/>
      <w:lvlText w:val="•"/>
      <w:lvlJc w:val="left"/>
      <w:pPr>
        <w:ind w:left="4528" w:hanging="360"/>
      </w:pPr>
      <w:rPr>
        <w:rFonts w:hint="default"/>
        <w:lang w:val="en-US" w:eastAsia="en-US" w:bidi="ar-SA"/>
      </w:rPr>
    </w:lvl>
    <w:lvl w:ilvl="5" w:tplc="A4303316">
      <w:numFmt w:val="bullet"/>
      <w:lvlText w:val="•"/>
      <w:lvlJc w:val="left"/>
      <w:pPr>
        <w:ind w:left="5450" w:hanging="360"/>
      </w:pPr>
      <w:rPr>
        <w:rFonts w:hint="default"/>
        <w:lang w:val="en-US" w:eastAsia="en-US" w:bidi="ar-SA"/>
      </w:rPr>
    </w:lvl>
    <w:lvl w:ilvl="6" w:tplc="3092CC08">
      <w:numFmt w:val="bullet"/>
      <w:lvlText w:val="•"/>
      <w:lvlJc w:val="left"/>
      <w:pPr>
        <w:ind w:left="6372" w:hanging="360"/>
      </w:pPr>
      <w:rPr>
        <w:rFonts w:hint="default"/>
        <w:lang w:val="en-US" w:eastAsia="en-US" w:bidi="ar-SA"/>
      </w:rPr>
    </w:lvl>
    <w:lvl w:ilvl="7" w:tplc="E3A6F958">
      <w:numFmt w:val="bullet"/>
      <w:lvlText w:val="•"/>
      <w:lvlJc w:val="left"/>
      <w:pPr>
        <w:ind w:left="7294" w:hanging="360"/>
      </w:pPr>
      <w:rPr>
        <w:rFonts w:hint="default"/>
        <w:lang w:val="en-US" w:eastAsia="en-US" w:bidi="ar-SA"/>
      </w:rPr>
    </w:lvl>
    <w:lvl w:ilvl="8" w:tplc="692E6B28">
      <w:numFmt w:val="bullet"/>
      <w:lvlText w:val="•"/>
      <w:lvlJc w:val="left"/>
      <w:pPr>
        <w:ind w:left="8216" w:hanging="360"/>
      </w:pPr>
      <w:rPr>
        <w:rFonts w:hint="default"/>
        <w:lang w:val="en-US" w:eastAsia="en-US" w:bidi="ar-SA"/>
      </w:rPr>
    </w:lvl>
  </w:abstractNum>
  <w:abstractNum w:abstractNumId="62" w15:restartNumberingAfterBreak="0">
    <w:nsid w:val="7908067F"/>
    <w:multiLevelType w:val="hybridMultilevel"/>
    <w:tmpl w:val="B75AAED8"/>
    <w:lvl w:ilvl="0" w:tplc="1092F45E">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6E9E028C">
      <w:numFmt w:val="bullet"/>
      <w:lvlText w:val="•"/>
      <w:lvlJc w:val="left"/>
      <w:pPr>
        <w:ind w:left="1762" w:hanging="360"/>
      </w:pPr>
      <w:rPr>
        <w:rFonts w:hint="default"/>
        <w:lang w:val="en-US" w:eastAsia="en-US" w:bidi="ar-SA"/>
      </w:rPr>
    </w:lvl>
    <w:lvl w:ilvl="2" w:tplc="21DA048E">
      <w:numFmt w:val="bullet"/>
      <w:lvlText w:val="•"/>
      <w:lvlJc w:val="left"/>
      <w:pPr>
        <w:ind w:left="2684" w:hanging="360"/>
      </w:pPr>
      <w:rPr>
        <w:rFonts w:hint="default"/>
        <w:lang w:val="en-US" w:eastAsia="en-US" w:bidi="ar-SA"/>
      </w:rPr>
    </w:lvl>
    <w:lvl w:ilvl="3" w:tplc="F44CBC48">
      <w:numFmt w:val="bullet"/>
      <w:lvlText w:val="•"/>
      <w:lvlJc w:val="left"/>
      <w:pPr>
        <w:ind w:left="3606" w:hanging="360"/>
      </w:pPr>
      <w:rPr>
        <w:rFonts w:hint="default"/>
        <w:lang w:val="en-US" w:eastAsia="en-US" w:bidi="ar-SA"/>
      </w:rPr>
    </w:lvl>
    <w:lvl w:ilvl="4" w:tplc="BD12FB4E">
      <w:numFmt w:val="bullet"/>
      <w:lvlText w:val="•"/>
      <w:lvlJc w:val="left"/>
      <w:pPr>
        <w:ind w:left="4528" w:hanging="360"/>
      </w:pPr>
      <w:rPr>
        <w:rFonts w:hint="default"/>
        <w:lang w:val="en-US" w:eastAsia="en-US" w:bidi="ar-SA"/>
      </w:rPr>
    </w:lvl>
    <w:lvl w:ilvl="5" w:tplc="7E08929A">
      <w:numFmt w:val="bullet"/>
      <w:lvlText w:val="•"/>
      <w:lvlJc w:val="left"/>
      <w:pPr>
        <w:ind w:left="5450" w:hanging="360"/>
      </w:pPr>
      <w:rPr>
        <w:rFonts w:hint="default"/>
        <w:lang w:val="en-US" w:eastAsia="en-US" w:bidi="ar-SA"/>
      </w:rPr>
    </w:lvl>
    <w:lvl w:ilvl="6" w:tplc="A0901C88">
      <w:numFmt w:val="bullet"/>
      <w:lvlText w:val="•"/>
      <w:lvlJc w:val="left"/>
      <w:pPr>
        <w:ind w:left="6372" w:hanging="360"/>
      </w:pPr>
      <w:rPr>
        <w:rFonts w:hint="default"/>
        <w:lang w:val="en-US" w:eastAsia="en-US" w:bidi="ar-SA"/>
      </w:rPr>
    </w:lvl>
    <w:lvl w:ilvl="7" w:tplc="E6F83F24">
      <w:numFmt w:val="bullet"/>
      <w:lvlText w:val="•"/>
      <w:lvlJc w:val="left"/>
      <w:pPr>
        <w:ind w:left="7294" w:hanging="360"/>
      </w:pPr>
      <w:rPr>
        <w:rFonts w:hint="default"/>
        <w:lang w:val="en-US" w:eastAsia="en-US" w:bidi="ar-SA"/>
      </w:rPr>
    </w:lvl>
    <w:lvl w:ilvl="8" w:tplc="AE100B56">
      <w:numFmt w:val="bullet"/>
      <w:lvlText w:val="•"/>
      <w:lvlJc w:val="left"/>
      <w:pPr>
        <w:ind w:left="8216" w:hanging="360"/>
      </w:pPr>
      <w:rPr>
        <w:rFonts w:hint="default"/>
        <w:lang w:val="en-US" w:eastAsia="en-US" w:bidi="ar-SA"/>
      </w:rPr>
    </w:lvl>
  </w:abstractNum>
  <w:abstractNum w:abstractNumId="63" w15:restartNumberingAfterBreak="0">
    <w:nsid w:val="79EA5ED5"/>
    <w:multiLevelType w:val="hybridMultilevel"/>
    <w:tmpl w:val="D89ED27A"/>
    <w:lvl w:ilvl="0" w:tplc="FFFFFFFF">
      <w:start w:val="1"/>
      <w:numFmt w:val="decimal"/>
      <w:lvlText w:val="%1."/>
      <w:lvlJc w:val="left"/>
      <w:pPr>
        <w:ind w:left="980" w:hanging="360"/>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888" w:hanging="360"/>
      </w:pPr>
      <w:rPr>
        <w:rFonts w:hint="default"/>
        <w:lang w:val="en-US" w:eastAsia="en-US" w:bidi="ar-SA"/>
      </w:rPr>
    </w:lvl>
    <w:lvl w:ilvl="2" w:tplc="FFFFFFFF">
      <w:numFmt w:val="bullet"/>
      <w:lvlText w:val="•"/>
      <w:lvlJc w:val="left"/>
      <w:pPr>
        <w:ind w:left="2796" w:hanging="360"/>
      </w:pPr>
      <w:rPr>
        <w:rFonts w:hint="default"/>
        <w:lang w:val="en-US" w:eastAsia="en-US" w:bidi="ar-SA"/>
      </w:rPr>
    </w:lvl>
    <w:lvl w:ilvl="3" w:tplc="FFFFFFFF">
      <w:numFmt w:val="bullet"/>
      <w:lvlText w:val="•"/>
      <w:lvlJc w:val="left"/>
      <w:pPr>
        <w:ind w:left="3704" w:hanging="360"/>
      </w:pPr>
      <w:rPr>
        <w:rFonts w:hint="default"/>
        <w:lang w:val="en-US" w:eastAsia="en-US" w:bidi="ar-SA"/>
      </w:rPr>
    </w:lvl>
    <w:lvl w:ilvl="4" w:tplc="FFFFFFFF">
      <w:numFmt w:val="bullet"/>
      <w:lvlText w:val="•"/>
      <w:lvlJc w:val="left"/>
      <w:pPr>
        <w:ind w:left="4612" w:hanging="360"/>
      </w:pPr>
      <w:rPr>
        <w:rFonts w:hint="default"/>
        <w:lang w:val="en-US" w:eastAsia="en-US" w:bidi="ar-SA"/>
      </w:rPr>
    </w:lvl>
    <w:lvl w:ilvl="5" w:tplc="FFFFFFFF">
      <w:numFmt w:val="bullet"/>
      <w:lvlText w:val="•"/>
      <w:lvlJc w:val="left"/>
      <w:pPr>
        <w:ind w:left="5520" w:hanging="360"/>
      </w:pPr>
      <w:rPr>
        <w:rFonts w:hint="default"/>
        <w:lang w:val="en-US" w:eastAsia="en-US" w:bidi="ar-SA"/>
      </w:rPr>
    </w:lvl>
    <w:lvl w:ilvl="6" w:tplc="FFFFFFFF">
      <w:numFmt w:val="bullet"/>
      <w:lvlText w:val="•"/>
      <w:lvlJc w:val="left"/>
      <w:pPr>
        <w:ind w:left="6428" w:hanging="360"/>
      </w:pPr>
      <w:rPr>
        <w:rFonts w:hint="default"/>
        <w:lang w:val="en-US" w:eastAsia="en-US" w:bidi="ar-SA"/>
      </w:rPr>
    </w:lvl>
    <w:lvl w:ilvl="7" w:tplc="FFFFFFFF">
      <w:numFmt w:val="bullet"/>
      <w:lvlText w:val="•"/>
      <w:lvlJc w:val="left"/>
      <w:pPr>
        <w:ind w:left="7336" w:hanging="360"/>
      </w:pPr>
      <w:rPr>
        <w:rFonts w:hint="default"/>
        <w:lang w:val="en-US" w:eastAsia="en-US" w:bidi="ar-SA"/>
      </w:rPr>
    </w:lvl>
    <w:lvl w:ilvl="8" w:tplc="FFFFFFFF">
      <w:numFmt w:val="bullet"/>
      <w:lvlText w:val="•"/>
      <w:lvlJc w:val="left"/>
      <w:pPr>
        <w:ind w:left="8244" w:hanging="360"/>
      </w:pPr>
      <w:rPr>
        <w:rFonts w:hint="default"/>
        <w:lang w:val="en-US" w:eastAsia="en-US" w:bidi="ar-SA"/>
      </w:rPr>
    </w:lvl>
  </w:abstractNum>
  <w:abstractNum w:abstractNumId="64" w15:restartNumberingAfterBreak="0">
    <w:nsid w:val="7AC70886"/>
    <w:multiLevelType w:val="hybridMultilevel"/>
    <w:tmpl w:val="F2FA06D2"/>
    <w:lvl w:ilvl="0" w:tplc="13143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2F7C94"/>
    <w:multiLevelType w:val="hybridMultilevel"/>
    <w:tmpl w:val="8B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8F4BEF"/>
    <w:multiLevelType w:val="hybridMultilevel"/>
    <w:tmpl w:val="91805C22"/>
    <w:lvl w:ilvl="0" w:tplc="090212A8">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03E4960E">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22661CE6">
      <w:numFmt w:val="bullet"/>
      <w:lvlText w:val="•"/>
      <w:lvlJc w:val="left"/>
      <w:pPr>
        <w:ind w:left="2504" w:hanging="360"/>
      </w:pPr>
      <w:rPr>
        <w:rFonts w:hint="default"/>
        <w:lang w:val="en-US" w:eastAsia="en-US" w:bidi="ar-SA"/>
      </w:rPr>
    </w:lvl>
    <w:lvl w:ilvl="3" w:tplc="FFD8B606">
      <w:numFmt w:val="bullet"/>
      <w:lvlText w:val="•"/>
      <w:lvlJc w:val="left"/>
      <w:pPr>
        <w:ind w:left="3448" w:hanging="360"/>
      </w:pPr>
      <w:rPr>
        <w:rFonts w:hint="default"/>
        <w:lang w:val="en-US" w:eastAsia="en-US" w:bidi="ar-SA"/>
      </w:rPr>
    </w:lvl>
    <w:lvl w:ilvl="4" w:tplc="72221068">
      <w:numFmt w:val="bullet"/>
      <w:lvlText w:val="•"/>
      <w:lvlJc w:val="left"/>
      <w:pPr>
        <w:ind w:left="4393" w:hanging="360"/>
      </w:pPr>
      <w:rPr>
        <w:rFonts w:hint="default"/>
        <w:lang w:val="en-US" w:eastAsia="en-US" w:bidi="ar-SA"/>
      </w:rPr>
    </w:lvl>
    <w:lvl w:ilvl="5" w:tplc="D4F07A18">
      <w:numFmt w:val="bullet"/>
      <w:lvlText w:val="•"/>
      <w:lvlJc w:val="left"/>
      <w:pPr>
        <w:ind w:left="5337" w:hanging="360"/>
      </w:pPr>
      <w:rPr>
        <w:rFonts w:hint="default"/>
        <w:lang w:val="en-US" w:eastAsia="en-US" w:bidi="ar-SA"/>
      </w:rPr>
    </w:lvl>
    <w:lvl w:ilvl="6" w:tplc="6FEE7934">
      <w:numFmt w:val="bullet"/>
      <w:lvlText w:val="•"/>
      <w:lvlJc w:val="left"/>
      <w:pPr>
        <w:ind w:left="6282" w:hanging="360"/>
      </w:pPr>
      <w:rPr>
        <w:rFonts w:hint="default"/>
        <w:lang w:val="en-US" w:eastAsia="en-US" w:bidi="ar-SA"/>
      </w:rPr>
    </w:lvl>
    <w:lvl w:ilvl="7" w:tplc="5EE87530">
      <w:numFmt w:val="bullet"/>
      <w:lvlText w:val="•"/>
      <w:lvlJc w:val="left"/>
      <w:pPr>
        <w:ind w:left="7226" w:hanging="360"/>
      </w:pPr>
      <w:rPr>
        <w:rFonts w:hint="default"/>
        <w:lang w:val="en-US" w:eastAsia="en-US" w:bidi="ar-SA"/>
      </w:rPr>
    </w:lvl>
    <w:lvl w:ilvl="8" w:tplc="26FCF9CE">
      <w:numFmt w:val="bullet"/>
      <w:lvlText w:val="•"/>
      <w:lvlJc w:val="left"/>
      <w:pPr>
        <w:ind w:left="8171" w:hanging="360"/>
      </w:pPr>
      <w:rPr>
        <w:rFonts w:hint="default"/>
        <w:lang w:val="en-US" w:eastAsia="en-US" w:bidi="ar-SA"/>
      </w:rPr>
    </w:lvl>
  </w:abstractNum>
  <w:abstractNum w:abstractNumId="67" w15:restartNumberingAfterBreak="0">
    <w:nsid w:val="7CC970C5"/>
    <w:multiLevelType w:val="hybridMultilevel"/>
    <w:tmpl w:val="7A4C3CD4"/>
    <w:lvl w:ilvl="0" w:tplc="FFFFFFFF">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FFFFFFFF">
      <w:numFmt w:val="bullet"/>
      <w:lvlText w:val="•"/>
      <w:lvlJc w:val="left"/>
      <w:pPr>
        <w:ind w:left="1762" w:hanging="360"/>
      </w:pPr>
      <w:rPr>
        <w:rFonts w:hint="default"/>
        <w:lang w:val="en-US" w:eastAsia="en-US" w:bidi="ar-SA"/>
      </w:rPr>
    </w:lvl>
    <w:lvl w:ilvl="2" w:tplc="FFFFFFFF">
      <w:numFmt w:val="bullet"/>
      <w:lvlText w:val="•"/>
      <w:lvlJc w:val="left"/>
      <w:pPr>
        <w:ind w:left="2684" w:hanging="360"/>
      </w:pPr>
      <w:rPr>
        <w:rFonts w:hint="default"/>
        <w:lang w:val="en-US" w:eastAsia="en-US" w:bidi="ar-SA"/>
      </w:rPr>
    </w:lvl>
    <w:lvl w:ilvl="3" w:tplc="FFFFFFFF">
      <w:numFmt w:val="bullet"/>
      <w:lvlText w:val="•"/>
      <w:lvlJc w:val="left"/>
      <w:pPr>
        <w:ind w:left="3606" w:hanging="360"/>
      </w:pPr>
      <w:rPr>
        <w:rFonts w:hint="default"/>
        <w:lang w:val="en-US" w:eastAsia="en-US" w:bidi="ar-SA"/>
      </w:rPr>
    </w:lvl>
    <w:lvl w:ilvl="4" w:tplc="FFFFFFFF">
      <w:numFmt w:val="bullet"/>
      <w:lvlText w:val="•"/>
      <w:lvlJc w:val="left"/>
      <w:pPr>
        <w:ind w:left="4528" w:hanging="360"/>
      </w:pPr>
      <w:rPr>
        <w:rFonts w:hint="default"/>
        <w:lang w:val="en-US" w:eastAsia="en-US" w:bidi="ar-SA"/>
      </w:rPr>
    </w:lvl>
    <w:lvl w:ilvl="5" w:tplc="FFFFFFFF">
      <w:numFmt w:val="bullet"/>
      <w:lvlText w:val="•"/>
      <w:lvlJc w:val="left"/>
      <w:pPr>
        <w:ind w:left="5450" w:hanging="360"/>
      </w:pPr>
      <w:rPr>
        <w:rFonts w:hint="default"/>
        <w:lang w:val="en-US" w:eastAsia="en-US" w:bidi="ar-SA"/>
      </w:rPr>
    </w:lvl>
    <w:lvl w:ilvl="6" w:tplc="FFFFFFFF">
      <w:numFmt w:val="bullet"/>
      <w:lvlText w:val="•"/>
      <w:lvlJc w:val="left"/>
      <w:pPr>
        <w:ind w:left="6372" w:hanging="360"/>
      </w:pPr>
      <w:rPr>
        <w:rFonts w:hint="default"/>
        <w:lang w:val="en-US" w:eastAsia="en-US" w:bidi="ar-SA"/>
      </w:rPr>
    </w:lvl>
    <w:lvl w:ilvl="7" w:tplc="FFFFFFFF">
      <w:numFmt w:val="bullet"/>
      <w:lvlText w:val="•"/>
      <w:lvlJc w:val="left"/>
      <w:pPr>
        <w:ind w:left="7294" w:hanging="360"/>
      </w:pPr>
      <w:rPr>
        <w:rFonts w:hint="default"/>
        <w:lang w:val="en-US" w:eastAsia="en-US" w:bidi="ar-SA"/>
      </w:rPr>
    </w:lvl>
    <w:lvl w:ilvl="8" w:tplc="FFFFFFFF">
      <w:numFmt w:val="bullet"/>
      <w:lvlText w:val="•"/>
      <w:lvlJc w:val="left"/>
      <w:pPr>
        <w:ind w:left="8216" w:hanging="360"/>
      </w:pPr>
      <w:rPr>
        <w:rFonts w:hint="default"/>
        <w:lang w:val="en-US" w:eastAsia="en-US" w:bidi="ar-SA"/>
      </w:rPr>
    </w:lvl>
  </w:abstractNum>
  <w:num w:numId="1" w16cid:durableId="2081755564">
    <w:abstractNumId w:val="33"/>
  </w:num>
  <w:num w:numId="2" w16cid:durableId="55473412">
    <w:abstractNumId w:val="3"/>
  </w:num>
  <w:num w:numId="3" w16cid:durableId="1643272400">
    <w:abstractNumId w:val="4"/>
  </w:num>
  <w:num w:numId="4" w16cid:durableId="52044398">
    <w:abstractNumId w:val="44"/>
  </w:num>
  <w:num w:numId="5" w16cid:durableId="480001338">
    <w:abstractNumId w:val="48"/>
  </w:num>
  <w:num w:numId="6" w16cid:durableId="771977335">
    <w:abstractNumId w:val="5"/>
  </w:num>
  <w:num w:numId="7" w16cid:durableId="1252201280">
    <w:abstractNumId w:val="12"/>
  </w:num>
  <w:num w:numId="8" w16cid:durableId="134299948">
    <w:abstractNumId w:val="23"/>
  </w:num>
  <w:num w:numId="9" w16cid:durableId="623854078">
    <w:abstractNumId w:val="55"/>
  </w:num>
  <w:num w:numId="10" w16cid:durableId="1128276485">
    <w:abstractNumId w:val="28"/>
  </w:num>
  <w:num w:numId="11" w16cid:durableId="1852329746">
    <w:abstractNumId w:val="43"/>
  </w:num>
  <w:num w:numId="12" w16cid:durableId="959804829">
    <w:abstractNumId w:val="32"/>
  </w:num>
  <w:num w:numId="13" w16cid:durableId="1975216854">
    <w:abstractNumId w:val="13"/>
  </w:num>
  <w:num w:numId="14" w16cid:durableId="2134591921">
    <w:abstractNumId w:val="0"/>
  </w:num>
  <w:num w:numId="15" w16cid:durableId="896285499">
    <w:abstractNumId w:val="42"/>
  </w:num>
  <w:num w:numId="16" w16cid:durableId="216478571">
    <w:abstractNumId w:val="58"/>
  </w:num>
  <w:num w:numId="17" w16cid:durableId="1243560120">
    <w:abstractNumId w:val="39"/>
  </w:num>
  <w:num w:numId="18" w16cid:durableId="778647697">
    <w:abstractNumId w:val="53"/>
  </w:num>
  <w:num w:numId="19" w16cid:durableId="2119909066">
    <w:abstractNumId w:val="40"/>
  </w:num>
  <w:num w:numId="20" w16cid:durableId="1801993132">
    <w:abstractNumId w:val="57"/>
  </w:num>
  <w:num w:numId="21" w16cid:durableId="1841307091">
    <w:abstractNumId w:val="66"/>
  </w:num>
  <w:num w:numId="22" w16cid:durableId="79836979">
    <w:abstractNumId w:val="31"/>
  </w:num>
  <w:num w:numId="23" w16cid:durableId="2025548582">
    <w:abstractNumId w:val="46"/>
  </w:num>
  <w:num w:numId="24" w16cid:durableId="861167269">
    <w:abstractNumId w:val="36"/>
  </w:num>
  <w:num w:numId="25" w16cid:durableId="1415319308">
    <w:abstractNumId w:val="24"/>
  </w:num>
  <w:num w:numId="26" w16cid:durableId="1714236084">
    <w:abstractNumId w:val="16"/>
  </w:num>
  <w:num w:numId="27" w16cid:durableId="841159636">
    <w:abstractNumId w:val="51"/>
  </w:num>
  <w:num w:numId="28" w16cid:durableId="1062557801">
    <w:abstractNumId w:val="52"/>
  </w:num>
  <w:num w:numId="29" w16cid:durableId="697781934">
    <w:abstractNumId w:val="15"/>
  </w:num>
  <w:num w:numId="30" w16cid:durableId="1999921437">
    <w:abstractNumId w:val="21"/>
  </w:num>
  <w:num w:numId="31" w16cid:durableId="1817720891">
    <w:abstractNumId w:val="26"/>
  </w:num>
  <w:num w:numId="32" w16cid:durableId="2118211745">
    <w:abstractNumId w:val="17"/>
  </w:num>
  <w:num w:numId="33" w16cid:durableId="1390301966">
    <w:abstractNumId w:val="62"/>
  </w:num>
  <w:num w:numId="34" w16cid:durableId="1818106168">
    <w:abstractNumId w:val="1"/>
  </w:num>
  <w:num w:numId="35" w16cid:durableId="1659649561">
    <w:abstractNumId w:val="38"/>
  </w:num>
  <w:num w:numId="36" w16cid:durableId="724108341">
    <w:abstractNumId w:val="20"/>
  </w:num>
  <w:num w:numId="37" w16cid:durableId="1991909024">
    <w:abstractNumId w:val="61"/>
  </w:num>
  <w:num w:numId="38" w16cid:durableId="1639072618">
    <w:abstractNumId w:val="10"/>
  </w:num>
  <w:num w:numId="39" w16cid:durableId="1909269256">
    <w:abstractNumId w:val="14"/>
  </w:num>
  <w:num w:numId="40" w16cid:durableId="1832135846">
    <w:abstractNumId w:val="9"/>
  </w:num>
  <w:num w:numId="41" w16cid:durableId="1345519866">
    <w:abstractNumId w:val="19"/>
  </w:num>
  <w:num w:numId="42" w16cid:durableId="1617519918">
    <w:abstractNumId w:val="56"/>
  </w:num>
  <w:num w:numId="43" w16cid:durableId="686374190">
    <w:abstractNumId w:val="45"/>
  </w:num>
  <w:num w:numId="44" w16cid:durableId="834610820">
    <w:abstractNumId w:val="27"/>
  </w:num>
  <w:num w:numId="45" w16cid:durableId="2091736284">
    <w:abstractNumId w:val="47"/>
  </w:num>
  <w:num w:numId="46" w16cid:durableId="1253323076">
    <w:abstractNumId w:val="11"/>
  </w:num>
  <w:num w:numId="47" w16cid:durableId="258876463">
    <w:abstractNumId w:val="67"/>
  </w:num>
  <w:num w:numId="48" w16cid:durableId="2016956125">
    <w:abstractNumId w:val="60"/>
  </w:num>
  <w:num w:numId="49" w16cid:durableId="2111509125">
    <w:abstractNumId w:val="18"/>
  </w:num>
  <w:num w:numId="50" w16cid:durableId="1428308401">
    <w:abstractNumId w:val="49"/>
  </w:num>
  <w:num w:numId="51" w16cid:durableId="1864250326">
    <w:abstractNumId w:val="63"/>
  </w:num>
  <w:num w:numId="52" w16cid:durableId="52317664">
    <w:abstractNumId w:val="65"/>
  </w:num>
  <w:num w:numId="53" w16cid:durableId="211158173">
    <w:abstractNumId w:val="25"/>
  </w:num>
  <w:num w:numId="54" w16cid:durableId="1326007325">
    <w:abstractNumId w:val="7"/>
  </w:num>
  <w:num w:numId="55" w16cid:durableId="334499316">
    <w:abstractNumId w:val="22"/>
  </w:num>
  <w:num w:numId="56" w16cid:durableId="101534442">
    <w:abstractNumId w:val="35"/>
  </w:num>
  <w:num w:numId="57" w16cid:durableId="970286968">
    <w:abstractNumId w:val="34"/>
  </w:num>
  <w:num w:numId="58" w16cid:durableId="165169348">
    <w:abstractNumId w:val="37"/>
  </w:num>
  <w:num w:numId="59" w16cid:durableId="370764103">
    <w:abstractNumId w:val="8"/>
  </w:num>
  <w:num w:numId="60" w16cid:durableId="389573955">
    <w:abstractNumId w:val="50"/>
  </w:num>
  <w:num w:numId="61" w16cid:durableId="1659773605">
    <w:abstractNumId w:val="41"/>
  </w:num>
  <w:num w:numId="62" w16cid:durableId="1333947916">
    <w:abstractNumId w:val="29"/>
  </w:num>
  <w:num w:numId="63" w16cid:durableId="2015955591">
    <w:abstractNumId w:val="64"/>
  </w:num>
  <w:num w:numId="64" w16cid:durableId="1958754174">
    <w:abstractNumId w:val="6"/>
  </w:num>
  <w:num w:numId="65" w16cid:durableId="1582569862">
    <w:abstractNumId w:val="30"/>
  </w:num>
  <w:num w:numId="66" w16cid:durableId="1743794237">
    <w:abstractNumId w:val="54"/>
  </w:num>
  <w:num w:numId="67" w16cid:durableId="2018995890">
    <w:abstractNumId w:val="59"/>
  </w:num>
  <w:num w:numId="68" w16cid:durableId="1134298470">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77"/>
    <w:rsid w:val="000017EE"/>
    <w:rsid w:val="00001D52"/>
    <w:rsid w:val="00002ECD"/>
    <w:rsid w:val="0000326C"/>
    <w:rsid w:val="00003E00"/>
    <w:rsid w:val="000046CE"/>
    <w:rsid w:val="00004848"/>
    <w:rsid w:val="00005166"/>
    <w:rsid w:val="000059DB"/>
    <w:rsid w:val="000063A1"/>
    <w:rsid w:val="0000660F"/>
    <w:rsid w:val="000072A1"/>
    <w:rsid w:val="000100B2"/>
    <w:rsid w:val="00010250"/>
    <w:rsid w:val="000105E6"/>
    <w:rsid w:val="00010E40"/>
    <w:rsid w:val="00012C64"/>
    <w:rsid w:val="00012CA8"/>
    <w:rsid w:val="00013DB0"/>
    <w:rsid w:val="00016341"/>
    <w:rsid w:val="000164D9"/>
    <w:rsid w:val="00016D8E"/>
    <w:rsid w:val="00017B88"/>
    <w:rsid w:val="00020362"/>
    <w:rsid w:val="00022425"/>
    <w:rsid w:val="0002397A"/>
    <w:rsid w:val="00024CF1"/>
    <w:rsid w:val="000260AA"/>
    <w:rsid w:val="00026D78"/>
    <w:rsid w:val="000275F0"/>
    <w:rsid w:val="00031260"/>
    <w:rsid w:val="00031769"/>
    <w:rsid w:val="00031C9D"/>
    <w:rsid w:val="00031E8E"/>
    <w:rsid w:val="00032E57"/>
    <w:rsid w:val="00034868"/>
    <w:rsid w:val="00034F38"/>
    <w:rsid w:val="00037620"/>
    <w:rsid w:val="000376F4"/>
    <w:rsid w:val="000378AC"/>
    <w:rsid w:val="000400D5"/>
    <w:rsid w:val="000405A9"/>
    <w:rsid w:val="0004499E"/>
    <w:rsid w:val="00044C0E"/>
    <w:rsid w:val="00045C90"/>
    <w:rsid w:val="000462BF"/>
    <w:rsid w:val="0005134B"/>
    <w:rsid w:val="00052700"/>
    <w:rsid w:val="00053746"/>
    <w:rsid w:val="000537FC"/>
    <w:rsid w:val="00053E6D"/>
    <w:rsid w:val="00054C59"/>
    <w:rsid w:val="00054DF0"/>
    <w:rsid w:val="00055171"/>
    <w:rsid w:val="0005536A"/>
    <w:rsid w:val="00056249"/>
    <w:rsid w:val="00057070"/>
    <w:rsid w:val="000575FB"/>
    <w:rsid w:val="00057A15"/>
    <w:rsid w:val="000604BA"/>
    <w:rsid w:val="00060780"/>
    <w:rsid w:val="000623C7"/>
    <w:rsid w:val="0006362F"/>
    <w:rsid w:val="00063BDC"/>
    <w:rsid w:val="00065A6F"/>
    <w:rsid w:val="000665F7"/>
    <w:rsid w:val="000666C0"/>
    <w:rsid w:val="00066BDC"/>
    <w:rsid w:val="000676B6"/>
    <w:rsid w:val="000702A4"/>
    <w:rsid w:val="000702FA"/>
    <w:rsid w:val="00071A13"/>
    <w:rsid w:val="00071EEC"/>
    <w:rsid w:val="00072081"/>
    <w:rsid w:val="00073EF7"/>
    <w:rsid w:val="000744A1"/>
    <w:rsid w:val="00074777"/>
    <w:rsid w:val="00075A7A"/>
    <w:rsid w:val="00077074"/>
    <w:rsid w:val="000804CC"/>
    <w:rsid w:val="0008305D"/>
    <w:rsid w:val="00083128"/>
    <w:rsid w:val="0008319A"/>
    <w:rsid w:val="00085E23"/>
    <w:rsid w:val="0008704F"/>
    <w:rsid w:val="00087A02"/>
    <w:rsid w:val="00087F69"/>
    <w:rsid w:val="000903DB"/>
    <w:rsid w:val="0009058B"/>
    <w:rsid w:val="0009207C"/>
    <w:rsid w:val="00093739"/>
    <w:rsid w:val="00096BE8"/>
    <w:rsid w:val="00096FDD"/>
    <w:rsid w:val="0009779A"/>
    <w:rsid w:val="000A260C"/>
    <w:rsid w:val="000A4C43"/>
    <w:rsid w:val="000A6738"/>
    <w:rsid w:val="000A715B"/>
    <w:rsid w:val="000A783E"/>
    <w:rsid w:val="000B059A"/>
    <w:rsid w:val="000B0BDA"/>
    <w:rsid w:val="000B1404"/>
    <w:rsid w:val="000B26B2"/>
    <w:rsid w:val="000B2716"/>
    <w:rsid w:val="000B2A08"/>
    <w:rsid w:val="000B2B56"/>
    <w:rsid w:val="000B3EC1"/>
    <w:rsid w:val="000B54CF"/>
    <w:rsid w:val="000B631E"/>
    <w:rsid w:val="000B6856"/>
    <w:rsid w:val="000B6EB2"/>
    <w:rsid w:val="000B710F"/>
    <w:rsid w:val="000C0F09"/>
    <w:rsid w:val="000C109B"/>
    <w:rsid w:val="000C139D"/>
    <w:rsid w:val="000C2E24"/>
    <w:rsid w:val="000C43BB"/>
    <w:rsid w:val="000C4AE6"/>
    <w:rsid w:val="000C5EDB"/>
    <w:rsid w:val="000C6473"/>
    <w:rsid w:val="000D07C3"/>
    <w:rsid w:val="000D1067"/>
    <w:rsid w:val="000D563D"/>
    <w:rsid w:val="000D5E38"/>
    <w:rsid w:val="000D75A1"/>
    <w:rsid w:val="000D7D59"/>
    <w:rsid w:val="000E15E0"/>
    <w:rsid w:val="000E3061"/>
    <w:rsid w:val="000E43EE"/>
    <w:rsid w:val="000E5A8E"/>
    <w:rsid w:val="000E6362"/>
    <w:rsid w:val="000F205B"/>
    <w:rsid w:val="000F39A1"/>
    <w:rsid w:val="000F46CD"/>
    <w:rsid w:val="000F4EA6"/>
    <w:rsid w:val="000F5164"/>
    <w:rsid w:val="000F5956"/>
    <w:rsid w:val="000F7C9C"/>
    <w:rsid w:val="000F7DA6"/>
    <w:rsid w:val="000F7DE1"/>
    <w:rsid w:val="001007BE"/>
    <w:rsid w:val="00100DAF"/>
    <w:rsid w:val="0010169C"/>
    <w:rsid w:val="001017D4"/>
    <w:rsid w:val="001028C7"/>
    <w:rsid w:val="00102C94"/>
    <w:rsid w:val="00103B1E"/>
    <w:rsid w:val="001041F9"/>
    <w:rsid w:val="00105048"/>
    <w:rsid w:val="00105C6E"/>
    <w:rsid w:val="001105F2"/>
    <w:rsid w:val="00111FEE"/>
    <w:rsid w:val="001128B5"/>
    <w:rsid w:val="001144FE"/>
    <w:rsid w:val="00114D3B"/>
    <w:rsid w:val="00116694"/>
    <w:rsid w:val="00117CE8"/>
    <w:rsid w:val="00122FED"/>
    <w:rsid w:val="001234BB"/>
    <w:rsid w:val="001236DE"/>
    <w:rsid w:val="00123D82"/>
    <w:rsid w:val="001250B2"/>
    <w:rsid w:val="0012693A"/>
    <w:rsid w:val="00127347"/>
    <w:rsid w:val="00130E99"/>
    <w:rsid w:val="0013133B"/>
    <w:rsid w:val="00131897"/>
    <w:rsid w:val="001328B9"/>
    <w:rsid w:val="00132DFE"/>
    <w:rsid w:val="00133C16"/>
    <w:rsid w:val="00136390"/>
    <w:rsid w:val="00136867"/>
    <w:rsid w:val="00136A88"/>
    <w:rsid w:val="00141B02"/>
    <w:rsid w:val="00144B39"/>
    <w:rsid w:val="00144C11"/>
    <w:rsid w:val="00152351"/>
    <w:rsid w:val="00156A2A"/>
    <w:rsid w:val="00156B92"/>
    <w:rsid w:val="0015717E"/>
    <w:rsid w:val="00157A34"/>
    <w:rsid w:val="00164CA5"/>
    <w:rsid w:val="00165992"/>
    <w:rsid w:val="0017097B"/>
    <w:rsid w:val="00170AA9"/>
    <w:rsid w:val="00171008"/>
    <w:rsid w:val="00171BF4"/>
    <w:rsid w:val="001727C3"/>
    <w:rsid w:val="0017293C"/>
    <w:rsid w:val="00172B92"/>
    <w:rsid w:val="00173B5B"/>
    <w:rsid w:val="00173DF8"/>
    <w:rsid w:val="0017437C"/>
    <w:rsid w:val="001752F4"/>
    <w:rsid w:val="00180BE7"/>
    <w:rsid w:val="00181173"/>
    <w:rsid w:val="00181589"/>
    <w:rsid w:val="00184CD5"/>
    <w:rsid w:val="00185C43"/>
    <w:rsid w:val="001876B0"/>
    <w:rsid w:val="0019265F"/>
    <w:rsid w:val="0019266A"/>
    <w:rsid w:val="00196E48"/>
    <w:rsid w:val="001A063D"/>
    <w:rsid w:val="001A14F2"/>
    <w:rsid w:val="001A1536"/>
    <w:rsid w:val="001A596D"/>
    <w:rsid w:val="001A6345"/>
    <w:rsid w:val="001B00E3"/>
    <w:rsid w:val="001B0A53"/>
    <w:rsid w:val="001B3D6D"/>
    <w:rsid w:val="001B5334"/>
    <w:rsid w:val="001B6564"/>
    <w:rsid w:val="001C0B16"/>
    <w:rsid w:val="001C192D"/>
    <w:rsid w:val="001C3D61"/>
    <w:rsid w:val="001C45FE"/>
    <w:rsid w:val="001C53F4"/>
    <w:rsid w:val="001C712F"/>
    <w:rsid w:val="001C7E42"/>
    <w:rsid w:val="001D189D"/>
    <w:rsid w:val="001D3656"/>
    <w:rsid w:val="001D5A24"/>
    <w:rsid w:val="001D6CFE"/>
    <w:rsid w:val="001D7C1B"/>
    <w:rsid w:val="001D7E35"/>
    <w:rsid w:val="001E0EF4"/>
    <w:rsid w:val="001E3794"/>
    <w:rsid w:val="001E3AA0"/>
    <w:rsid w:val="001E3FA3"/>
    <w:rsid w:val="001E5A19"/>
    <w:rsid w:val="001E6167"/>
    <w:rsid w:val="001E780A"/>
    <w:rsid w:val="001F000B"/>
    <w:rsid w:val="001F2F97"/>
    <w:rsid w:val="001F3136"/>
    <w:rsid w:val="001F3276"/>
    <w:rsid w:val="001F3D7A"/>
    <w:rsid w:val="001F4518"/>
    <w:rsid w:val="001F5E70"/>
    <w:rsid w:val="001F720B"/>
    <w:rsid w:val="00200046"/>
    <w:rsid w:val="002001C3"/>
    <w:rsid w:val="00202224"/>
    <w:rsid w:val="0020457F"/>
    <w:rsid w:val="00204609"/>
    <w:rsid w:val="00204D6C"/>
    <w:rsid w:val="002059E6"/>
    <w:rsid w:val="00205A0C"/>
    <w:rsid w:val="00206022"/>
    <w:rsid w:val="00211EF6"/>
    <w:rsid w:val="00216392"/>
    <w:rsid w:val="00216B44"/>
    <w:rsid w:val="00216C25"/>
    <w:rsid w:val="00216CA6"/>
    <w:rsid w:val="0021709B"/>
    <w:rsid w:val="00217382"/>
    <w:rsid w:val="0022036F"/>
    <w:rsid w:val="00220D02"/>
    <w:rsid w:val="0022132A"/>
    <w:rsid w:val="002218EB"/>
    <w:rsid w:val="002225D9"/>
    <w:rsid w:val="00222DB6"/>
    <w:rsid w:val="002232AC"/>
    <w:rsid w:val="002239D6"/>
    <w:rsid w:val="002263BD"/>
    <w:rsid w:val="00232A55"/>
    <w:rsid w:val="00232FC9"/>
    <w:rsid w:val="00234C3A"/>
    <w:rsid w:val="00235839"/>
    <w:rsid w:val="00236FB4"/>
    <w:rsid w:val="00237C3E"/>
    <w:rsid w:val="0024216F"/>
    <w:rsid w:val="00243173"/>
    <w:rsid w:val="002434BD"/>
    <w:rsid w:val="00243DAE"/>
    <w:rsid w:val="00244652"/>
    <w:rsid w:val="00245C99"/>
    <w:rsid w:val="00245E56"/>
    <w:rsid w:val="0024714D"/>
    <w:rsid w:val="00247543"/>
    <w:rsid w:val="002516FB"/>
    <w:rsid w:val="002522F7"/>
    <w:rsid w:val="00253FBC"/>
    <w:rsid w:val="00254DD7"/>
    <w:rsid w:val="00255E1A"/>
    <w:rsid w:val="00256C6C"/>
    <w:rsid w:val="00257BF3"/>
    <w:rsid w:val="00260B43"/>
    <w:rsid w:val="00260E32"/>
    <w:rsid w:val="002611E2"/>
    <w:rsid w:val="00261274"/>
    <w:rsid w:val="00261381"/>
    <w:rsid w:val="00261BDF"/>
    <w:rsid w:val="0026434C"/>
    <w:rsid w:val="00264647"/>
    <w:rsid w:val="002656CD"/>
    <w:rsid w:val="00266E68"/>
    <w:rsid w:val="002748E1"/>
    <w:rsid w:val="00275942"/>
    <w:rsid w:val="00276E49"/>
    <w:rsid w:val="00280346"/>
    <w:rsid w:val="002803AC"/>
    <w:rsid w:val="00280E61"/>
    <w:rsid w:val="00282260"/>
    <w:rsid w:val="00282E20"/>
    <w:rsid w:val="00282E8C"/>
    <w:rsid w:val="00283665"/>
    <w:rsid w:val="0028384D"/>
    <w:rsid w:val="0028458B"/>
    <w:rsid w:val="00284720"/>
    <w:rsid w:val="00284AFA"/>
    <w:rsid w:val="00284C4B"/>
    <w:rsid w:val="002850E5"/>
    <w:rsid w:val="002857D4"/>
    <w:rsid w:val="00286948"/>
    <w:rsid w:val="00286A2D"/>
    <w:rsid w:val="00287EEB"/>
    <w:rsid w:val="002902B6"/>
    <w:rsid w:val="00290DBC"/>
    <w:rsid w:val="0029175F"/>
    <w:rsid w:val="0029287E"/>
    <w:rsid w:val="00293DB1"/>
    <w:rsid w:val="00293E1B"/>
    <w:rsid w:val="00294E8C"/>
    <w:rsid w:val="002966C8"/>
    <w:rsid w:val="00296D38"/>
    <w:rsid w:val="002A0313"/>
    <w:rsid w:val="002A36D5"/>
    <w:rsid w:val="002A7751"/>
    <w:rsid w:val="002B014D"/>
    <w:rsid w:val="002B0CBF"/>
    <w:rsid w:val="002B2EFB"/>
    <w:rsid w:val="002B686C"/>
    <w:rsid w:val="002B68B5"/>
    <w:rsid w:val="002B698D"/>
    <w:rsid w:val="002B6D3A"/>
    <w:rsid w:val="002B7557"/>
    <w:rsid w:val="002C0D3F"/>
    <w:rsid w:val="002C0F60"/>
    <w:rsid w:val="002C3946"/>
    <w:rsid w:val="002C48BF"/>
    <w:rsid w:val="002C6032"/>
    <w:rsid w:val="002C6606"/>
    <w:rsid w:val="002C6AB8"/>
    <w:rsid w:val="002C7DD4"/>
    <w:rsid w:val="002D3961"/>
    <w:rsid w:val="002D3F5F"/>
    <w:rsid w:val="002D440E"/>
    <w:rsid w:val="002D5A61"/>
    <w:rsid w:val="002D5D5B"/>
    <w:rsid w:val="002D62E6"/>
    <w:rsid w:val="002D758D"/>
    <w:rsid w:val="002E0AFE"/>
    <w:rsid w:val="002E0F02"/>
    <w:rsid w:val="002E0F14"/>
    <w:rsid w:val="002E0F96"/>
    <w:rsid w:val="002E13E2"/>
    <w:rsid w:val="002E19E8"/>
    <w:rsid w:val="002E3E4C"/>
    <w:rsid w:val="002E5188"/>
    <w:rsid w:val="002E5261"/>
    <w:rsid w:val="002E5D4C"/>
    <w:rsid w:val="002E6BA6"/>
    <w:rsid w:val="002E74C9"/>
    <w:rsid w:val="002F142E"/>
    <w:rsid w:val="002F1D82"/>
    <w:rsid w:val="002F1E38"/>
    <w:rsid w:val="002F22FA"/>
    <w:rsid w:val="002F308D"/>
    <w:rsid w:val="002F3792"/>
    <w:rsid w:val="002F3E2B"/>
    <w:rsid w:val="002F4DAA"/>
    <w:rsid w:val="002F589B"/>
    <w:rsid w:val="002F661D"/>
    <w:rsid w:val="002F6F1C"/>
    <w:rsid w:val="002F7305"/>
    <w:rsid w:val="00300C4D"/>
    <w:rsid w:val="003026D6"/>
    <w:rsid w:val="00302F7C"/>
    <w:rsid w:val="00303A5F"/>
    <w:rsid w:val="0030404E"/>
    <w:rsid w:val="00304A7D"/>
    <w:rsid w:val="003055E2"/>
    <w:rsid w:val="003062FE"/>
    <w:rsid w:val="0030679C"/>
    <w:rsid w:val="00307E05"/>
    <w:rsid w:val="00310077"/>
    <w:rsid w:val="00311DB1"/>
    <w:rsid w:val="0031393F"/>
    <w:rsid w:val="00314031"/>
    <w:rsid w:val="00320277"/>
    <w:rsid w:val="00320A21"/>
    <w:rsid w:val="003211E0"/>
    <w:rsid w:val="0032398D"/>
    <w:rsid w:val="00325D1B"/>
    <w:rsid w:val="003270EC"/>
    <w:rsid w:val="00330E50"/>
    <w:rsid w:val="00331B8E"/>
    <w:rsid w:val="00332C83"/>
    <w:rsid w:val="00332EE9"/>
    <w:rsid w:val="003336EB"/>
    <w:rsid w:val="00335906"/>
    <w:rsid w:val="003369B3"/>
    <w:rsid w:val="0033768A"/>
    <w:rsid w:val="00337A96"/>
    <w:rsid w:val="00337E0B"/>
    <w:rsid w:val="0034014A"/>
    <w:rsid w:val="00341BD9"/>
    <w:rsid w:val="00342315"/>
    <w:rsid w:val="00342327"/>
    <w:rsid w:val="00342AAE"/>
    <w:rsid w:val="00342CDF"/>
    <w:rsid w:val="00342E94"/>
    <w:rsid w:val="00343F1E"/>
    <w:rsid w:val="003448EB"/>
    <w:rsid w:val="00345931"/>
    <w:rsid w:val="00350248"/>
    <w:rsid w:val="003510FF"/>
    <w:rsid w:val="0035120C"/>
    <w:rsid w:val="00352482"/>
    <w:rsid w:val="00353067"/>
    <w:rsid w:val="0035363B"/>
    <w:rsid w:val="00353C62"/>
    <w:rsid w:val="00354908"/>
    <w:rsid w:val="00355943"/>
    <w:rsid w:val="00356365"/>
    <w:rsid w:val="00357A5F"/>
    <w:rsid w:val="00360E47"/>
    <w:rsid w:val="00362412"/>
    <w:rsid w:val="003625DF"/>
    <w:rsid w:val="003644C7"/>
    <w:rsid w:val="003646D4"/>
    <w:rsid w:val="00364BB6"/>
    <w:rsid w:val="00366757"/>
    <w:rsid w:val="0037070E"/>
    <w:rsid w:val="00370B0B"/>
    <w:rsid w:val="00370DAB"/>
    <w:rsid w:val="00376451"/>
    <w:rsid w:val="003765B4"/>
    <w:rsid w:val="00377116"/>
    <w:rsid w:val="00382B99"/>
    <w:rsid w:val="00383180"/>
    <w:rsid w:val="003842AD"/>
    <w:rsid w:val="00385659"/>
    <w:rsid w:val="00386B11"/>
    <w:rsid w:val="00386FDB"/>
    <w:rsid w:val="00391108"/>
    <w:rsid w:val="003918A8"/>
    <w:rsid w:val="0039308B"/>
    <w:rsid w:val="003934FE"/>
    <w:rsid w:val="003935AA"/>
    <w:rsid w:val="0039526B"/>
    <w:rsid w:val="0039552C"/>
    <w:rsid w:val="00395E75"/>
    <w:rsid w:val="00396333"/>
    <w:rsid w:val="00396DF8"/>
    <w:rsid w:val="003A0D31"/>
    <w:rsid w:val="003A2E89"/>
    <w:rsid w:val="003A3931"/>
    <w:rsid w:val="003B05CE"/>
    <w:rsid w:val="003B0B30"/>
    <w:rsid w:val="003B2DFF"/>
    <w:rsid w:val="003B3241"/>
    <w:rsid w:val="003B32C0"/>
    <w:rsid w:val="003B3701"/>
    <w:rsid w:val="003B4D45"/>
    <w:rsid w:val="003B544F"/>
    <w:rsid w:val="003B60E3"/>
    <w:rsid w:val="003B655D"/>
    <w:rsid w:val="003B65F5"/>
    <w:rsid w:val="003B6A64"/>
    <w:rsid w:val="003B7614"/>
    <w:rsid w:val="003BDD84"/>
    <w:rsid w:val="003C0F50"/>
    <w:rsid w:val="003C1D10"/>
    <w:rsid w:val="003C1EC6"/>
    <w:rsid w:val="003C21FF"/>
    <w:rsid w:val="003C2294"/>
    <w:rsid w:val="003C253B"/>
    <w:rsid w:val="003C275E"/>
    <w:rsid w:val="003C5166"/>
    <w:rsid w:val="003C5492"/>
    <w:rsid w:val="003C61D1"/>
    <w:rsid w:val="003C718E"/>
    <w:rsid w:val="003C7547"/>
    <w:rsid w:val="003C7660"/>
    <w:rsid w:val="003D1790"/>
    <w:rsid w:val="003D1883"/>
    <w:rsid w:val="003D273A"/>
    <w:rsid w:val="003D378A"/>
    <w:rsid w:val="003D4E27"/>
    <w:rsid w:val="003D509D"/>
    <w:rsid w:val="003D5CA3"/>
    <w:rsid w:val="003D6A5C"/>
    <w:rsid w:val="003D7DFF"/>
    <w:rsid w:val="003E0989"/>
    <w:rsid w:val="003E0F34"/>
    <w:rsid w:val="003E42CC"/>
    <w:rsid w:val="003E4DC3"/>
    <w:rsid w:val="003F02B6"/>
    <w:rsid w:val="003F0FFA"/>
    <w:rsid w:val="003F1C12"/>
    <w:rsid w:val="003F22D3"/>
    <w:rsid w:val="003F45EC"/>
    <w:rsid w:val="003F6B1E"/>
    <w:rsid w:val="0040179F"/>
    <w:rsid w:val="00401A52"/>
    <w:rsid w:val="00401A9C"/>
    <w:rsid w:val="0040233B"/>
    <w:rsid w:val="00402BFC"/>
    <w:rsid w:val="00402D81"/>
    <w:rsid w:val="0040521E"/>
    <w:rsid w:val="00405C40"/>
    <w:rsid w:val="0040667F"/>
    <w:rsid w:val="00410528"/>
    <w:rsid w:val="0041054F"/>
    <w:rsid w:val="004105AD"/>
    <w:rsid w:val="004107A6"/>
    <w:rsid w:val="00412031"/>
    <w:rsid w:val="004122D4"/>
    <w:rsid w:val="00414E31"/>
    <w:rsid w:val="00415B7B"/>
    <w:rsid w:val="00416541"/>
    <w:rsid w:val="004170BB"/>
    <w:rsid w:val="00417D5D"/>
    <w:rsid w:val="00420198"/>
    <w:rsid w:val="00421932"/>
    <w:rsid w:val="00421C3B"/>
    <w:rsid w:val="00422366"/>
    <w:rsid w:val="00423497"/>
    <w:rsid w:val="0042640B"/>
    <w:rsid w:val="0043081A"/>
    <w:rsid w:val="00431BC0"/>
    <w:rsid w:val="00432854"/>
    <w:rsid w:val="00432FAC"/>
    <w:rsid w:val="00434E29"/>
    <w:rsid w:val="004357D2"/>
    <w:rsid w:val="00436AF4"/>
    <w:rsid w:val="004372D1"/>
    <w:rsid w:val="00440E03"/>
    <w:rsid w:val="00440E1E"/>
    <w:rsid w:val="00441AFB"/>
    <w:rsid w:val="00443A5A"/>
    <w:rsid w:val="00447B65"/>
    <w:rsid w:val="0045006D"/>
    <w:rsid w:val="00450721"/>
    <w:rsid w:val="004509FE"/>
    <w:rsid w:val="00451534"/>
    <w:rsid w:val="004520AB"/>
    <w:rsid w:val="004528D1"/>
    <w:rsid w:val="00452B00"/>
    <w:rsid w:val="00454529"/>
    <w:rsid w:val="004545FC"/>
    <w:rsid w:val="00454C5D"/>
    <w:rsid w:val="004560B4"/>
    <w:rsid w:val="00456132"/>
    <w:rsid w:val="00456B63"/>
    <w:rsid w:val="0045730E"/>
    <w:rsid w:val="00460187"/>
    <w:rsid w:val="00461442"/>
    <w:rsid w:val="00462403"/>
    <w:rsid w:val="00462FB7"/>
    <w:rsid w:val="004667A0"/>
    <w:rsid w:val="004671D6"/>
    <w:rsid w:val="00467912"/>
    <w:rsid w:val="00471E56"/>
    <w:rsid w:val="00472778"/>
    <w:rsid w:val="00472E1A"/>
    <w:rsid w:val="00473A6B"/>
    <w:rsid w:val="00475217"/>
    <w:rsid w:val="00475B84"/>
    <w:rsid w:val="0047708A"/>
    <w:rsid w:val="00477491"/>
    <w:rsid w:val="00480578"/>
    <w:rsid w:val="0048069E"/>
    <w:rsid w:val="004807D3"/>
    <w:rsid w:val="00480D5F"/>
    <w:rsid w:val="00482E01"/>
    <w:rsid w:val="004852E1"/>
    <w:rsid w:val="00485842"/>
    <w:rsid w:val="00485DD8"/>
    <w:rsid w:val="0048647C"/>
    <w:rsid w:val="00486E58"/>
    <w:rsid w:val="00487A34"/>
    <w:rsid w:val="00491C39"/>
    <w:rsid w:val="0049245D"/>
    <w:rsid w:val="004931AF"/>
    <w:rsid w:val="004931C4"/>
    <w:rsid w:val="00493B4E"/>
    <w:rsid w:val="004945D9"/>
    <w:rsid w:val="0049501B"/>
    <w:rsid w:val="004955E1"/>
    <w:rsid w:val="00495F4D"/>
    <w:rsid w:val="00496414"/>
    <w:rsid w:val="004975CA"/>
    <w:rsid w:val="004A2058"/>
    <w:rsid w:val="004A3294"/>
    <w:rsid w:val="004B041F"/>
    <w:rsid w:val="004B0AAE"/>
    <w:rsid w:val="004B25BE"/>
    <w:rsid w:val="004B4C05"/>
    <w:rsid w:val="004B6FBE"/>
    <w:rsid w:val="004B6FEC"/>
    <w:rsid w:val="004C0631"/>
    <w:rsid w:val="004C1BE2"/>
    <w:rsid w:val="004C300A"/>
    <w:rsid w:val="004C6EA2"/>
    <w:rsid w:val="004D1B55"/>
    <w:rsid w:val="004D3CAD"/>
    <w:rsid w:val="004D404E"/>
    <w:rsid w:val="004D4B89"/>
    <w:rsid w:val="004D5724"/>
    <w:rsid w:val="004D67EC"/>
    <w:rsid w:val="004D7399"/>
    <w:rsid w:val="004E14C6"/>
    <w:rsid w:val="004E2764"/>
    <w:rsid w:val="004E3901"/>
    <w:rsid w:val="004E674A"/>
    <w:rsid w:val="004E792B"/>
    <w:rsid w:val="004E79A0"/>
    <w:rsid w:val="004E7FA1"/>
    <w:rsid w:val="004F02A1"/>
    <w:rsid w:val="004F0A17"/>
    <w:rsid w:val="004F5F36"/>
    <w:rsid w:val="004F64ED"/>
    <w:rsid w:val="004F64FA"/>
    <w:rsid w:val="005031B4"/>
    <w:rsid w:val="00503DF9"/>
    <w:rsid w:val="00504756"/>
    <w:rsid w:val="005050CF"/>
    <w:rsid w:val="005079A9"/>
    <w:rsid w:val="005103B3"/>
    <w:rsid w:val="00513F0F"/>
    <w:rsid w:val="00515D0D"/>
    <w:rsid w:val="005160CF"/>
    <w:rsid w:val="00516A83"/>
    <w:rsid w:val="00516BDC"/>
    <w:rsid w:val="00517DA0"/>
    <w:rsid w:val="00521C81"/>
    <w:rsid w:val="005223AE"/>
    <w:rsid w:val="00523440"/>
    <w:rsid w:val="005252BE"/>
    <w:rsid w:val="00526EE8"/>
    <w:rsid w:val="00531300"/>
    <w:rsid w:val="0053405B"/>
    <w:rsid w:val="00535DF3"/>
    <w:rsid w:val="0053765F"/>
    <w:rsid w:val="00541434"/>
    <w:rsid w:val="0054150B"/>
    <w:rsid w:val="00541B75"/>
    <w:rsid w:val="00543AB0"/>
    <w:rsid w:val="0054662C"/>
    <w:rsid w:val="00546F20"/>
    <w:rsid w:val="0054763B"/>
    <w:rsid w:val="005507F7"/>
    <w:rsid w:val="00551C26"/>
    <w:rsid w:val="005523B1"/>
    <w:rsid w:val="00553F81"/>
    <w:rsid w:val="005541A8"/>
    <w:rsid w:val="00555055"/>
    <w:rsid w:val="00555698"/>
    <w:rsid w:val="005577EB"/>
    <w:rsid w:val="00560857"/>
    <w:rsid w:val="00562A0D"/>
    <w:rsid w:val="00565828"/>
    <w:rsid w:val="00565D8E"/>
    <w:rsid w:val="0056696D"/>
    <w:rsid w:val="00566D6F"/>
    <w:rsid w:val="00570F45"/>
    <w:rsid w:val="00571281"/>
    <w:rsid w:val="00571A82"/>
    <w:rsid w:val="00572D68"/>
    <w:rsid w:val="00573A5C"/>
    <w:rsid w:val="0057456A"/>
    <w:rsid w:val="005745E2"/>
    <w:rsid w:val="005755EF"/>
    <w:rsid w:val="005775E5"/>
    <w:rsid w:val="00577653"/>
    <w:rsid w:val="005778FD"/>
    <w:rsid w:val="00577D03"/>
    <w:rsid w:val="00580755"/>
    <w:rsid w:val="00580AE6"/>
    <w:rsid w:val="005816AC"/>
    <w:rsid w:val="00582B3D"/>
    <w:rsid w:val="005835C1"/>
    <w:rsid w:val="00585072"/>
    <w:rsid w:val="00586205"/>
    <w:rsid w:val="00586F14"/>
    <w:rsid w:val="00590B84"/>
    <w:rsid w:val="005917C4"/>
    <w:rsid w:val="00591FA7"/>
    <w:rsid w:val="0059242F"/>
    <w:rsid w:val="00594A4F"/>
    <w:rsid w:val="005A0B0F"/>
    <w:rsid w:val="005A0EF8"/>
    <w:rsid w:val="005A1B43"/>
    <w:rsid w:val="005A1F0A"/>
    <w:rsid w:val="005A2629"/>
    <w:rsid w:val="005A32F5"/>
    <w:rsid w:val="005B0720"/>
    <w:rsid w:val="005B0989"/>
    <w:rsid w:val="005B0ACE"/>
    <w:rsid w:val="005B1670"/>
    <w:rsid w:val="005B4CF6"/>
    <w:rsid w:val="005B696D"/>
    <w:rsid w:val="005B6BA6"/>
    <w:rsid w:val="005C08C1"/>
    <w:rsid w:val="005C112C"/>
    <w:rsid w:val="005C1A9D"/>
    <w:rsid w:val="005C1FEF"/>
    <w:rsid w:val="005C215E"/>
    <w:rsid w:val="005C5248"/>
    <w:rsid w:val="005C5272"/>
    <w:rsid w:val="005C722A"/>
    <w:rsid w:val="005D0CFE"/>
    <w:rsid w:val="005D0F14"/>
    <w:rsid w:val="005D2001"/>
    <w:rsid w:val="005D3AA1"/>
    <w:rsid w:val="005D4E07"/>
    <w:rsid w:val="005D4E12"/>
    <w:rsid w:val="005D4EEA"/>
    <w:rsid w:val="005D6A4D"/>
    <w:rsid w:val="005E01A0"/>
    <w:rsid w:val="005E2031"/>
    <w:rsid w:val="005E222C"/>
    <w:rsid w:val="005E3029"/>
    <w:rsid w:val="005E32BF"/>
    <w:rsid w:val="005E4854"/>
    <w:rsid w:val="005E4D4F"/>
    <w:rsid w:val="005E63BF"/>
    <w:rsid w:val="005E6E6D"/>
    <w:rsid w:val="005F0130"/>
    <w:rsid w:val="005F0449"/>
    <w:rsid w:val="005F254B"/>
    <w:rsid w:val="005F3224"/>
    <w:rsid w:val="005F4781"/>
    <w:rsid w:val="005F4B65"/>
    <w:rsid w:val="005F4FC8"/>
    <w:rsid w:val="005F57D8"/>
    <w:rsid w:val="005F5E90"/>
    <w:rsid w:val="005F61B3"/>
    <w:rsid w:val="005F75D0"/>
    <w:rsid w:val="005F75D9"/>
    <w:rsid w:val="005F7B2C"/>
    <w:rsid w:val="00602670"/>
    <w:rsid w:val="00604603"/>
    <w:rsid w:val="00604715"/>
    <w:rsid w:val="00604C42"/>
    <w:rsid w:val="00605479"/>
    <w:rsid w:val="00605F7E"/>
    <w:rsid w:val="00607E7A"/>
    <w:rsid w:val="0061060E"/>
    <w:rsid w:val="006113AE"/>
    <w:rsid w:val="0061262D"/>
    <w:rsid w:val="00613CC5"/>
    <w:rsid w:val="00613CF4"/>
    <w:rsid w:val="00614824"/>
    <w:rsid w:val="00614D76"/>
    <w:rsid w:val="00615221"/>
    <w:rsid w:val="00616422"/>
    <w:rsid w:val="00621C19"/>
    <w:rsid w:val="00622390"/>
    <w:rsid w:val="00622D97"/>
    <w:rsid w:val="00624765"/>
    <w:rsid w:val="00626EDC"/>
    <w:rsid w:val="006341E9"/>
    <w:rsid w:val="00635CC4"/>
    <w:rsid w:val="00637ED9"/>
    <w:rsid w:val="00641966"/>
    <w:rsid w:val="006427DA"/>
    <w:rsid w:val="006429C4"/>
    <w:rsid w:val="00644185"/>
    <w:rsid w:val="00645029"/>
    <w:rsid w:val="00645CB5"/>
    <w:rsid w:val="0064631B"/>
    <w:rsid w:val="0065528A"/>
    <w:rsid w:val="00655596"/>
    <w:rsid w:val="00661E52"/>
    <w:rsid w:val="00667346"/>
    <w:rsid w:val="006676B1"/>
    <w:rsid w:val="006679F2"/>
    <w:rsid w:val="00671B0E"/>
    <w:rsid w:val="00671E90"/>
    <w:rsid w:val="00673243"/>
    <w:rsid w:val="006734F0"/>
    <w:rsid w:val="006747A4"/>
    <w:rsid w:val="00674D57"/>
    <w:rsid w:val="00674E32"/>
    <w:rsid w:val="006750A8"/>
    <w:rsid w:val="00675A7A"/>
    <w:rsid w:val="00675D73"/>
    <w:rsid w:val="00675ECD"/>
    <w:rsid w:val="006760EF"/>
    <w:rsid w:val="006763C7"/>
    <w:rsid w:val="00676A5D"/>
    <w:rsid w:val="00676CDF"/>
    <w:rsid w:val="0068159F"/>
    <w:rsid w:val="00681DCF"/>
    <w:rsid w:val="006830FE"/>
    <w:rsid w:val="006841F4"/>
    <w:rsid w:val="0068434D"/>
    <w:rsid w:val="00684509"/>
    <w:rsid w:val="00684B74"/>
    <w:rsid w:val="00685737"/>
    <w:rsid w:val="00685AA1"/>
    <w:rsid w:val="0068653F"/>
    <w:rsid w:val="00687267"/>
    <w:rsid w:val="0069027F"/>
    <w:rsid w:val="00691267"/>
    <w:rsid w:val="00691A7C"/>
    <w:rsid w:val="0069218F"/>
    <w:rsid w:val="006931C7"/>
    <w:rsid w:val="00693AE0"/>
    <w:rsid w:val="00694D0E"/>
    <w:rsid w:val="00696613"/>
    <w:rsid w:val="00697462"/>
    <w:rsid w:val="006A0465"/>
    <w:rsid w:val="006A1AA5"/>
    <w:rsid w:val="006A2C42"/>
    <w:rsid w:val="006A43C5"/>
    <w:rsid w:val="006A4926"/>
    <w:rsid w:val="006A55BE"/>
    <w:rsid w:val="006A5E9A"/>
    <w:rsid w:val="006A62DE"/>
    <w:rsid w:val="006A6409"/>
    <w:rsid w:val="006A7749"/>
    <w:rsid w:val="006A7B90"/>
    <w:rsid w:val="006B039F"/>
    <w:rsid w:val="006B0640"/>
    <w:rsid w:val="006B0711"/>
    <w:rsid w:val="006B161B"/>
    <w:rsid w:val="006B34DB"/>
    <w:rsid w:val="006B41EB"/>
    <w:rsid w:val="006B5CEA"/>
    <w:rsid w:val="006B6723"/>
    <w:rsid w:val="006C0B1C"/>
    <w:rsid w:val="006C2290"/>
    <w:rsid w:val="006C31D3"/>
    <w:rsid w:val="006C3475"/>
    <w:rsid w:val="006C3B21"/>
    <w:rsid w:val="006C4695"/>
    <w:rsid w:val="006C483D"/>
    <w:rsid w:val="006C5D1D"/>
    <w:rsid w:val="006C5E5B"/>
    <w:rsid w:val="006C7FDC"/>
    <w:rsid w:val="006D0C48"/>
    <w:rsid w:val="006D4011"/>
    <w:rsid w:val="006D4324"/>
    <w:rsid w:val="006D4983"/>
    <w:rsid w:val="006D52B6"/>
    <w:rsid w:val="006D6877"/>
    <w:rsid w:val="006D7DEE"/>
    <w:rsid w:val="006E2800"/>
    <w:rsid w:val="006E2D6B"/>
    <w:rsid w:val="006E3867"/>
    <w:rsid w:val="006E5DA8"/>
    <w:rsid w:val="006E7F2F"/>
    <w:rsid w:val="006F066A"/>
    <w:rsid w:val="006F09FC"/>
    <w:rsid w:val="006F1419"/>
    <w:rsid w:val="006F15C2"/>
    <w:rsid w:val="006F1E5D"/>
    <w:rsid w:val="006F276B"/>
    <w:rsid w:val="006F29CA"/>
    <w:rsid w:val="006F3B29"/>
    <w:rsid w:val="006F6548"/>
    <w:rsid w:val="0070046B"/>
    <w:rsid w:val="00701CC5"/>
    <w:rsid w:val="0070438C"/>
    <w:rsid w:val="00704E8F"/>
    <w:rsid w:val="00705098"/>
    <w:rsid w:val="00705914"/>
    <w:rsid w:val="00706AB7"/>
    <w:rsid w:val="00707853"/>
    <w:rsid w:val="0071411A"/>
    <w:rsid w:val="007148D1"/>
    <w:rsid w:val="00717373"/>
    <w:rsid w:val="00717905"/>
    <w:rsid w:val="0072109F"/>
    <w:rsid w:val="007222C1"/>
    <w:rsid w:val="00722680"/>
    <w:rsid w:val="0072293E"/>
    <w:rsid w:val="0072334E"/>
    <w:rsid w:val="00724503"/>
    <w:rsid w:val="00727C1F"/>
    <w:rsid w:val="00727D64"/>
    <w:rsid w:val="00730C83"/>
    <w:rsid w:val="0073167E"/>
    <w:rsid w:val="007351F4"/>
    <w:rsid w:val="00735CF2"/>
    <w:rsid w:val="00741394"/>
    <w:rsid w:val="007419D0"/>
    <w:rsid w:val="00741F01"/>
    <w:rsid w:val="00741F08"/>
    <w:rsid w:val="00742EDE"/>
    <w:rsid w:val="007432F4"/>
    <w:rsid w:val="00746121"/>
    <w:rsid w:val="00746124"/>
    <w:rsid w:val="0075137B"/>
    <w:rsid w:val="00752894"/>
    <w:rsid w:val="007534A6"/>
    <w:rsid w:val="00753A3D"/>
    <w:rsid w:val="00753B0B"/>
    <w:rsid w:val="0075497C"/>
    <w:rsid w:val="0075575F"/>
    <w:rsid w:val="00762649"/>
    <w:rsid w:val="00762EBE"/>
    <w:rsid w:val="007630B6"/>
    <w:rsid w:val="007643DC"/>
    <w:rsid w:val="0076536F"/>
    <w:rsid w:val="0076603A"/>
    <w:rsid w:val="00766256"/>
    <w:rsid w:val="007700FD"/>
    <w:rsid w:val="00770E94"/>
    <w:rsid w:val="00772548"/>
    <w:rsid w:val="0077363D"/>
    <w:rsid w:val="0077764A"/>
    <w:rsid w:val="00777A2F"/>
    <w:rsid w:val="00777FDE"/>
    <w:rsid w:val="0078045C"/>
    <w:rsid w:val="00780585"/>
    <w:rsid w:val="00780606"/>
    <w:rsid w:val="00781EC1"/>
    <w:rsid w:val="007837B7"/>
    <w:rsid w:val="00783FCA"/>
    <w:rsid w:val="0078406A"/>
    <w:rsid w:val="007850F2"/>
    <w:rsid w:val="0078576E"/>
    <w:rsid w:val="007876E2"/>
    <w:rsid w:val="00787967"/>
    <w:rsid w:val="00792919"/>
    <w:rsid w:val="00793037"/>
    <w:rsid w:val="0079306E"/>
    <w:rsid w:val="00793FCE"/>
    <w:rsid w:val="007951D0"/>
    <w:rsid w:val="00797756"/>
    <w:rsid w:val="007A11F7"/>
    <w:rsid w:val="007A1FB8"/>
    <w:rsid w:val="007A3B18"/>
    <w:rsid w:val="007A4605"/>
    <w:rsid w:val="007A4A70"/>
    <w:rsid w:val="007A4C04"/>
    <w:rsid w:val="007A6A69"/>
    <w:rsid w:val="007A7025"/>
    <w:rsid w:val="007A7D0B"/>
    <w:rsid w:val="007B1103"/>
    <w:rsid w:val="007B2102"/>
    <w:rsid w:val="007B5190"/>
    <w:rsid w:val="007B5439"/>
    <w:rsid w:val="007B64F1"/>
    <w:rsid w:val="007C0AC3"/>
    <w:rsid w:val="007C1DB3"/>
    <w:rsid w:val="007C34B9"/>
    <w:rsid w:val="007C44EE"/>
    <w:rsid w:val="007C52CF"/>
    <w:rsid w:val="007C7974"/>
    <w:rsid w:val="007C7FA4"/>
    <w:rsid w:val="007D24DA"/>
    <w:rsid w:val="007D5FF5"/>
    <w:rsid w:val="007D6AC5"/>
    <w:rsid w:val="007D78A3"/>
    <w:rsid w:val="007E12BA"/>
    <w:rsid w:val="007E19AA"/>
    <w:rsid w:val="007E2758"/>
    <w:rsid w:val="007E50DF"/>
    <w:rsid w:val="007E52CF"/>
    <w:rsid w:val="007E5C6E"/>
    <w:rsid w:val="007F0D95"/>
    <w:rsid w:val="007F2ADD"/>
    <w:rsid w:val="007F36CB"/>
    <w:rsid w:val="007F40DF"/>
    <w:rsid w:val="007F5532"/>
    <w:rsid w:val="007F5F27"/>
    <w:rsid w:val="007F734F"/>
    <w:rsid w:val="007F7FD5"/>
    <w:rsid w:val="008008E7"/>
    <w:rsid w:val="00800AD4"/>
    <w:rsid w:val="0080149E"/>
    <w:rsid w:val="00802103"/>
    <w:rsid w:val="008029E3"/>
    <w:rsid w:val="0080760B"/>
    <w:rsid w:val="00814775"/>
    <w:rsid w:val="00814B07"/>
    <w:rsid w:val="00816E98"/>
    <w:rsid w:val="00817ACD"/>
    <w:rsid w:val="008223D2"/>
    <w:rsid w:val="008223D4"/>
    <w:rsid w:val="008241A5"/>
    <w:rsid w:val="00824998"/>
    <w:rsid w:val="00824A51"/>
    <w:rsid w:val="00825EE8"/>
    <w:rsid w:val="00826438"/>
    <w:rsid w:val="008267BE"/>
    <w:rsid w:val="00826E0C"/>
    <w:rsid w:val="00826E14"/>
    <w:rsid w:val="00826F15"/>
    <w:rsid w:val="00827EA2"/>
    <w:rsid w:val="00830A0E"/>
    <w:rsid w:val="00836500"/>
    <w:rsid w:val="008368CC"/>
    <w:rsid w:val="00836C20"/>
    <w:rsid w:val="00837AAF"/>
    <w:rsid w:val="008407C0"/>
    <w:rsid w:val="00841383"/>
    <w:rsid w:val="0084194A"/>
    <w:rsid w:val="00843189"/>
    <w:rsid w:val="008441AB"/>
    <w:rsid w:val="00844E55"/>
    <w:rsid w:val="00846A65"/>
    <w:rsid w:val="0085090E"/>
    <w:rsid w:val="00850A81"/>
    <w:rsid w:val="008524F6"/>
    <w:rsid w:val="00853844"/>
    <w:rsid w:val="00853D02"/>
    <w:rsid w:val="00854926"/>
    <w:rsid w:val="00855736"/>
    <w:rsid w:val="00855A98"/>
    <w:rsid w:val="00855AA7"/>
    <w:rsid w:val="00856465"/>
    <w:rsid w:val="00861DE1"/>
    <w:rsid w:val="00863460"/>
    <w:rsid w:val="008644D9"/>
    <w:rsid w:val="00864683"/>
    <w:rsid w:val="00864E7B"/>
    <w:rsid w:val="00865D4B"/>
    <w:rsid w:val="00865F23"/>
    <w:rsid w:val="0087093A"/>
    <w:rsid w:val="00871226"/>
    <w:rsid w:val="00872182"/>
    <w:rsid w:val="00872EFB"/>
    <w:rsid w:val="0087384E"/>
    <w:rsid w:val="008745B1"/>
    <w:rsid w:val="00874EBA"/>
    <w:rsid w:val="00875501"/>
    <w:rsid w:val="0087572C"/>
    <w:rsid w:val="008760E4"/>
    <w:rsid w:val="00876150"/>
    <w:rsid w:val="00876521"/>
    <w:rsid w:val="008778F4"/>
    <w:rsid w:val="0088036F"/>
    <w:rsid w:val="00880CC3"/>
    <w:rsid w:val="00881E2A"/>
    <w:rsid w:val="008828C1"/>
    <w:rsid w:val="00882EAB"/>
    <w:rsid w:val="00883268"/>
    <w:rsid w:val="008857FC"/>
    <w:rsid w:val="00885BBE"/>
    <w:rsid w:val="0088625E"/>
    <w:rsid w:val="008870F1"/>
    <w:rsid w:val="00887251"/>
    <w:rsid w:val="00891824"/>
    <w:rsid w:val="00895AC2"/>
    <w:rsid w:val="00895F27"/>
    <w:rsid w:val="00897861"/>
    <w:rsid w:val="008A11A7"/>
    <w:rsid w:val="008A1659"/>
    <w:rsid w:val="008A1775"/>
    <w:rsid w:val="008A680E"/>
    <w:rsid w:val="008A723B"/>
    <w:rsid w:val="008B183D"/>
    <w:rsid w:val="008B22A9"/>
    <w:rsid w:val="008B2F27"/>
    <w:rsid w:val="008B5121"/>
    <w:rsid w:val="008B5472"/>
    <w:rsid w:val="008C07CF"/>
    <w:rsid w:val="008C2E37"/>
    <w:rsid w:val="008C5249"/>
    <w:rsid w:val="008C6897"/>
    <w:rsid w:val="008D04CA"/>
    <w:rsid w:val="008D07D3"/>
    <w:rsid w:val="008D0D00"/>
    <w:rsid w:val="008D110A"/>
    <w:rsid w:val="008D1E8D"/>
    <w:rsid w:val="008D2A7F"/>
    <w:rsid w:val="008D2CDA"/>
    <w:rsid w:val="008D2EF9"/>
    <w:rsid w:val="008D3008"/>
    <w:rsid w:val="008D38DD"/>
    <w:rsid w:val="008D3C87"/>
    <w:rsid w:val="008D4D02"/>
    <w:rsid w:val="008E02CF"/>
    <w:rsid w:val="008E1A0C"/>
    <w:rsid w:val="008E21A7"/>
    <w:rsid w:val="008E224C"/>
    <w:rsid w:val="008E40FD"/>
    <w:rsid w:val="008F17F7"/>
    <w:rsid w:val="008F2F6F"/>
    <w:rsid w:val="008F3FE0"/>
    <w:rsid w:val="008F42F8"/>
    <w:rsid w:val="008F4754"/>
    <w:rsid w:val="008F4D99"/>
    <w:rsid w:val="008F5824"/>
    <w:rsid w:val="008F714D"/>
    <w:rsid w:val="00901A46"/>
    <w:rsid w:val="009025D9"/>
    <w:rsid w:val="00903034"/>
    <w:rsid w:val="009036B9"/>
    <w:rsid w:val="00905A1D"/>
    <w:rsid w:val="009104FD"/>
    <w:rsid w:val="00912773"/>
    <w:rsid w:val="00912EF8"/>
    <w:rsid w:val="009131EA"/>
    <w:rsid w:val="0091332C"/>
    <w:rsid w:val="0091417E"/>
    <w:rsid w:val="009161EC"/>
    <w:rsid w:val="009162D0"/>
    <w:rsid w:val="00916530"/>
    <w:rsid w:val="00916E4D"/>
    <w:rsid w:val="009206B0"/>
    <w:rsid w:val="00920AEF"/>
    <w:rsid w:val="00921985"/>
    <w:rsid w:val="00921A87"/>
    <w:rsid w:val="0092354E"/>
    <w:rsid w:val="009256AA"/>
    <w:rsid w:val="0092672B"/>
    <w:rsid w:val="00926730"/>
    <w:rsid w:val="00927565"/>
    <w:rsid w:val="0093148D"/>
    <w:rsid w:val="00931577"/>
    <w:rsid w:val="009320C7"/>
    <w:rsid w:val="00933C93"/>
    <w:rsid w:val="00937332"/>
    <w:rsid w:val="009378EC"/>
    <w:rsid w:val="00937C68"/>
    <w:rsid w:val="0094098D"/>
    <w:rsid w:val="00941CBF"/>
    <w:rsid w:val="00942F0B"/>
    <w:rsid w:val="0094374E"/>
    <w:rsid w:val="00944DA6"/>
    <w:rsid w:val="00945830"/>
    <w:rsid w:val="009460C4"/>
    <w:rsid w:val="00947386"/>
    <w:rsid w:val="00947AF3"/>
    <w:rsid w:val="009501D6"/>
    <w:rsid w:val="00951E93"/>
    <w:rsid w:val="00952369"/>
    <w:rsid w:val="00952ECE"/>
    <w:rsid w:val="00954132"/>
    <w:rsid w:val="0095750C"/>
    <w:rsid w:val="009619A5"/>
    <w:rsid w:val="00962A3E"/>
    <w:rsid w:val="00965D8A"/>
    <w:rsid w:val="0096645A"/>
    <w:rsid w:val="00966617"/>
    <w:rsid w:val="009675F1"/>
    <w:rsid w:val="00967868"/>
    <w:rsid w:val="00970377"/>
    <w:rsid w:val="009709F9"/>
    <w:rsid w:val="00974F4A"/>
    <w:rsid w:val="00975ABA"/>
    <w:rsid w:val="00975E39"/>
    <w:rsid w:val="00976A0E"/>
    <w:rsid w:val="00976E8E"/>
    <w:rsid w:val="009807F4"/>
    <w:rsid w:val="00980C77"/>
    <w:rsid w:val="00980DE4"/>
    <w:rsid w:val="009814C5"/>
    <w:rsid w:val="00983B4B"/>
    <w:rsid w:val="00984484"/>
    <w:rsid w:val="009854F7"/>
    <w:rsid w:val="009869FC"/>
    <w:rsid w:val="0098798A"/>
    <w:rsid w:val="00990936"/>
    <w:rsid w:val="00992611"/>
    <w:rsid w:val="0099389E"/>
    <w:rsid w:val="00994B6A"/>
    <w:rsid w:val="00996C75"/>
    <w:rsid w:val="009971ED"/>
    <w:rsid w:val="009979D6"/>
    <w:rsid w:val="00997AF9"/>
    <w:rsid w:val="009A0A0A"/>
    <w:rsid w:val="009A3549"/>
    <w:rsid w:val="009A433C"/>
    <w:rsid w:val="009A5CCE"/>
    <w:rsid w:val="009A73BF"/>
    <w:rsid w:val="009A7564"/>
    <w:rsid w:val="009B094D"/>
    <w:rsid w:val="009B2FF5"/>
    <w:rsid w:val="009B3C11"/>
    <w:rsid w:val="009B4E27"/>
    <w:rsid w:val="009B5D90"/>
    <w:rsid w:val="009B789A"/>
    <w:rsid w:val="009C0778"/>
    <w:rsid w:val="009C160F"/>
    <w:rsid w:val="009C203F"/>
    <w:rsid w:val="009C2A85"/>
    <w:rsid w:val="009C2AED"/>
    <w:rsid w:val="009C446C"/>
    <w:rsid w:val="009C44DF"/>
    <w:rsid w:val="009C44F6"/>
    <w:rsid w:val="009C5590"/>
    <w:rsid w:val="009C6529"/>
    <w:rsid w:val="009D1623"/>
    <w:rsid w:val="009D2B49"/>
    <w:rsid w:val="009D5273"/>
    <w:rsid w:val="009D64F0"/>
    <w:rsid w:val="009E1FD9"/>
    <w:rsid w:val="009E4BC3"/>
    <w:rsid w:val="009E4BCC"/>
    <w:rsid w:val="009E608A"/>
    <w:rsid w:val="009E678B"/>
    <w:rsid w:val="009E7E46"/>
    <w:rsid w:val="009F16A9"/>
    <w:rsid w:val="009F1994"/>
    <w:rsid w:val="009F375D"/>
    <w:rsid w:val="009F3A8B"/>
    <w:rsid w:val="009F5E83"/>
    <w:rsid w:val="009F77C4"/>
    <w:rsid w:val="00A015E4"/>
    <w:rsid w:val="00A01F3F"/>
    <w:rsid w:val="00A025E4"/>
    <w:rsid w:val="00A02B9B"/>
    <w:rsid w:val="00A02C16"/>
    <w:rsid w:val="00A0452A"/>
    <w:rsid w:val="00A045C2"/>
    <w:rsid w:val="00A04B3E"/>
    <w:rsid w:val="00A05253"/>
    <w:rsid w:val="00A06DFD"/>
    <w:rsid w:val="00A07148"/>
    <w:rsid w:val="00A075E5"/>
    <w:rsid w:val="00A1014F"/>
    <w:rsid w:val="00A1122B"/>
    <w:rsid w:val="00A1230D"/>
    <w:rsid w:val="00A14C6E"/>
    <w:rsid w:val="00A14D23"/>
    <w:rsid w:val="00A16616"/>
    <w:rsid w:val="00A220B7"/>
    <w:rsid w:val="00A23995"/>
    <w:rsid w:val="00A23CDF"/>
    <w:rsid w:val="00A2404A"/>
    <w:rsid w:val="00A255F5"/>
    <w:rsid w:val="00A266F1"/>
    <w:rsid w:val="00A276AA"/>
    <w:rsid w:val="00A30795"/>
    <w:rsid w:val="00A31CCB"/>
    <w:rsid w:val="00A32A40"/>
    <w:rsid w:val="00A33ECA"/>
    <w:rsid w:val="00A3586A"/>
    <w:rsid w:val="00A36C09"/>
    <w:rsid w:val="00A3733E"/>
    <w:rsid w:val="00A37D4F"/>
    <w:rsid w:val="00A40A42"/>
    <w:rsid w:val="00A41488"/>
    <w:rsid w:val="00A43137"/>
    <w:rsid w:val="00A443EA"/>
    <w:rsid w:val="00A4494B"/>
    <w:rsid w:val="00A45DCC"/>
    <w:rsid w:val="00A47832"/>
    <w:rsid w:val="00A5028B"/>
    <w:rsid w:val="00A50944"/>
    <w:rsid w:val="00A516F1"/>
    <w:rsid w:val="00A51C97"/>
    <w:rsid w:val="00A51FC6"/>
    <w:rsid w:val="00A530EC"/>
    <w:rsid w:val="00A54212"/>
    <w:rsid w:val="00A55D38"/>
    <w:rsid w:val="00A55FF0"/>
    <w:rsid w:val="00A62FD6"/>
    <w:rsid w:val="00A63C44"/>
    <w:rsid w:val="00A640B8"/>
    <w:rsid w:val="00A65338"/>
    <w:rsid w:val="00A66942"/>
    <w:rsid w:val="00A672DC"/>
    <w:rsid w:val="00A6778F"/>
    <w:rsid w:val="00A70394"/>
    <w:rsid w:val="00A7495A"/>
    <w:rsid w:val="00A74C3B"/>
    <w:rsid w:val="00A75480"/>
    <w:rsid w:val="00A75530"/>
    <w:rsid w:val="00A80352"/>
    <w:rsid w:val="00A80895"/>
    <w:rsid w:val="00A80AD3"/>
    <w:rsid w:val="00A80B5A"/>
    <w:rsid w:val="00A80CD9"/>
    <w:rsid w:val="00A81B00"/>
    <w:rsid w:val="00A82651"/>
    <w:rsid w:val="00A82C12"/>
    <w:rsid w:val="00A84254"/>
    <w:rsid w:val="00A8477C"/>
    <w:rsid w:val="00A8557D"/>
    <w:rsid w:val="00A85F04"/>
    <w:rsid w:val="00A8602D"/>
    <w:rsid w:val="00A86A07"/>
    <w:rsid w:val="00A91147"/>
    <w:rsid w:val="00A9120A"/>
    <w:rsid w:val="00A95B51"/>
    <w:rsid w:val="00A95CDC"/>
    <w:rsid w:val="00A96C8A"/>
    <w:rsid w:val="00AA0C90"/>
    <w:rsid w:val="00AA194C"/>
    <w:rsid w:val="00AA28CA"/>
    <w:rsid w:val="00AA2974"/>
    <w:rsid w:val="00AA387D"/>
    <w:rsid w:val="00AA38B8"/>
    <w:rsid w:val="00AA3954"/>
    <w:rsid w:val="00AA3C77"/>
    <w:rsid w:val="00AA5336"/>
    <w:rsid w:val="00AA799C"/>
    <w:rsid w:val="00AA79CB"/>
    <w:rsid w:val="00AB0F4F"/>
    <w:rsid w:val="00AB1B03"/>
    <w:rsid w:val="00AB1C70"/>
    <w:rsid w:val="00AB2B94"/>
    <w:rsid w:val="00AB339A"/>
    <w:rsid w:val="00AB63A2"/>
    <w:rsid w:val="00AB72C1"/>
    <w:rsid w:val="00AB73B7"/>
    <w:rsid w:val="00AC0094"/>
    <w:rsid w:val="00AC09A5"/>
    <w:rsid w:val="00AC2DE3"/>
    <w:rsid w:val="00AC3D6E"/>
    <w:rsid w:val="00AC6C96"/>
    <w:rsid w:val="00AC7312"/>
    <w:rsid w:val="00AC79C1"/>
    <w:rsid w:val="00AD0393"/>
    <w:rsid w:val="00AD0C61"/>
    <w:rsid w:val="00AD0C97"/>
    <w:rsid w:val="00AD1819"/>
    <w:rsid w:val="00AD18BE"/>
    <w:rsid w:val="00AD32BB"/>
    <w:rsid w:val="00AE517B"/>
    <w:rsid w:val="00AE7370"/>
    <w:rsid w:val="00AF00F9"/>
    <w:rsid w:val="00AF122B"/>
    <w:rsid w:val="00AF3B32"/>
    <w:rsid w:val="00AF4163"/>
    <w:rsid w:val="00AF42B8"/>
    <w:rsid w:val="00AF5B42"/>
    <w:rsid w:val="00AF603B"/>
    <w:rsid w:val="00AF6E45"/>
    <w:rsid w:val="00B00B6A"/>
    <w:rsid w:val="00B01D40"/>
    <w:rsid w:val="00B0269C"/>
    <w:rsid w:val="00B02765"/>
    <w:rsid w:val="00B03A92"/>
    <w:rsid w:val="00B044A7"/>
    <w:rsid w:val="00B04B49"/>
    <w:rsid w:val="00B04FFA"/>
    <w:rsid w:val="00B05E25"/>
    <w:rsid w:val="00B06382"/>
    <w:rsid w:val="00B06487"/>
    <w:rsid w:val="00B074A4"/>
    <w:rsid w:val="00B11284"/>
    <w:rsid w:val="00B11B8B"/>
    <w:rsid w:val="00B11C6C"/>
    <w:rsid w:val="00B11DEE"/>
    <w:rsid w:val="00B12619"/>
    <w:rsid w:val="00B127F7"/>
    <w:rsid w:val="00B12F22"/>
    <w:rsid w:val="00B145CC"/>
    <w:rsid w:val="00B15C64"/>
    <w:rsid w:val="00B178B9"/>
    <w:rsid w:val="00B212F7"/>
    <w:rsid w:val="00B2424D"/>
    <w:rsid w:val="00B26630"/>
    <w:rsid w:val="00B3058D"/>
    <w:rsid w:val="00B31960"/>
    <w:rsid w:val="00B33700"/>
    <w:rsid w:val="00B3429A"/>
    <w:rsid w:val="00B360CD"/>
    <w:rsid w:val="00B36514"/>
    <w:rsid w:val="00B40C15"/>
    <w:rsid w:val="00B43580"/>
    <w:rsid w:val="00B444FD"/>
    <w:rsid w:val="00B44D87"/>
    <w:rsid w:val="00B4629F"/>
    <w:rsid w:val="00B46AEE"/>
    <w:rsid w:val="00B46F7C"/>
    <w:rsid w:val="00B50DEC"/>
    <w:rsid w:val="00B50EE9"/>
    <w:rsid w:val="00B52AE5"/>
    <w:rsid w:val="00B52EA2"/>
    <w:rsid w:val="00B53C72"/>
    <w:rsid w:val="00B543D9"/>
    <w:rsid w:val="00B57314"/>
    <w:rsid w:val="00B579EB"/>
    <w:rsid w:val="00B60E9D"/>
    <w:rsid w:val="00B616ED"/>
    <w:rsid w:val="00B619B4"/>
    <w:rsid w:val="00B66BB5"/>
    <w:rsid w:val="00B673FE"/>
    <w:rsid w:val="00B704A3"/>
    <w:rsid w:val="00B7166D"/>
    <w:rsid w:val="00B718F8"/>
    <w:rsid w:val="00B82059"/>
    <w:rsid w:val="00B84C7C"/>
    <w:rsid w:val="00B851A7"/>
    <w:rsid w:val="00B855D7"/>
    <w:rsid w:val="00B856A7"/>
    <w:rsid w:val="00B85B72"/>
    <w:rsid w:val="00B86397"/>
    <w:rsid w:val="00B872D3"/>
    <w:rsid w:val="00B8777F"/>
    <w:rsid w:val="00B903AF"/>
    <w:rsid w:val="00B906DD"/>
    <w:rsid w:val="00B90CFD"/>
    <w:rsid w:val="00B90FCB"/>
    <w:rsid w:val="00B920BC"/>
    <w:rsid w:val="00B9231C"/>
    <w:rsid w:val="00B9268D"/>
    <w:rsid w:val="00B934B1"/>
    <w:rsid w:val="00B93716"/>
    <w:rsid w:val="00B93C05"/>
    <w:rsid w:val="00B9505E"/>
    <w:rsid w:val="00B95BCF"/>
    <w:rsid w:val="00B966D3"/>
    <w:rsid w:val="00B9726D"/>
    <w:rsid w:val="00BA04A3"/>
    <w:rsid w:val="00BA070D"/>
    <w:rsid w:val="00BA077E"/>
    <w:rsid w:val="00BA2841"/>
    <w:rsid w:val="00BA2983"/>
    <w:rsid w:val="00BA3172"/>
    <w:rsid w:val="00BA38DF"/>
    <w:rsid w:val="00BA4EED"/>
    <w:rsid w:val="00BA61C5"/>
    <w:rsid w:val="00BA6CCE"/>
    <w:rsid w:val="00BB033F"/>
    <w:rsid w:val="00BB046B"/>
    <w:rsid w:val="00BB1159"/>
    <w:rsid w:val="00BB2709"/>
    <w:rsid w:val="00BB3539"/>
    <w:rsid w:val="00BB3CE8"/>
    <w:rsid w:val="00BB43DF"/>
    <w:rsid w:val="00BB6B05"/>
    <w:rsid w:val="00BB74BC"/>
    <w:rsid w:val="00BC098A"/>
    <w:rsid w:val="00BC2156"/>
    <w:rsid w:val="00BC334B"/>
    <w:rsid w:val="00BC4FFE"/>
    <w:rsid w:val="00BC558E"/>
    <w:rsid w:val="00BC68F2"/>
    <w:rsid w:val="00BC6BFF"/>
    <w:rsid w:val="00BC7D9C"/>
    <w:rsid w:val="00BC7DA7"/>
    <w:rsid w:val="00BD1D69"/>
    <w:rsid w:val="00BD4CBA"/>
    <w:rsid w:val="00BD6113"/>
    <w:rsid w:val="00BD67B3"/>
    <w:rsid w:val="00BD6F0D"/>
    <w:rsid w:val="00BD7CF5"/>
    <w:rsid w:val="00BE12A4"/>
    <w:rsid w:val="00BE141D"/>
    <w:rsid w:val="00BE15BC"/>
    <w:rsid w:val="00BE1B2A"/>
    <w:rsid w:val="00BE1F44"/>
    <w:rsid w:val="00BE2F0C"/>
    <w:rsid w:val="00BE4D5B"/>
    <w:rsid w:val="00BF3012"/>
    <w:rsid w:val="00BF4384"/>
    <w:rsid w:val="00BF4963"/>
    <w:rsid w:val="00BF61DD"/>
    <w:rsid w:val="00C001C8"/>
    <w:rsid w:val="00C00588"/>
    <w:rsid w:val="00C00EA2"/>
    <w:rsid w:val="00C01B95"/>
    <w:rsid w:val="00C02214"/>
    <w:rsid w:val="00C029D1"/>
    <w:rsid w:val="00C03C6D"/>
    <w:rsid w:val="00C06113"/>
    <w:rsid w:val="00C0752D"/>
    <w:rsid w:val="00C0779B"/>
    <w:rsid w:val="00C07BE4"/>
    <w:rsid w:val="00C1001F"/>
    <w:rsid w:val="00C10DFF"/>
    <w:rsid w:val="00C11F0C"/>
    <w:rsid w:val="00C12FE6"/>
    <w:rsid w:val="00C1518E"/>
    <w:rsid w:val="00C164D0"/>
    <w:rsid w:val="00C166DC"/>
    <w:rsid w:val="00C16952"/>
    <w:rsid w:val="00C179B1"/>
    <w:rsid w:val="00C23425"/>
    <w:rsid w:val="00C23F1A"/>
    <w:rsid w:val="00C24039"/>
    <w:rsid w:val="00C242ED"/>
    <w:rsid w:val="00C2441A"/>
    <w:rsid w:val="00C24860"/>
    <w:rsid w:val="00C24C38"/>
    <w:rsid w:val="00C2561D"/>
    <w:rsid w:val="00C3172C"/>
    <w:rsid w:val="00C31CC1"/>
    <w:rsid w:val="00C3282B"/>
    <w:rsid w:val="00C32932"/>
    <w:rsid w:val="00C32DBA"/>
    <w:rsid w:val="00C33B59"/>
    <w:rsid w:val="00C35E96"/>
    <w:rsid w:val="00C375BB"/>
    <w:rsid w:val="00C3770A"/>
    <w:rsid w:val="00C37FEB"/>
    <w:rsid w:val="00C402CF"/>
    <w:rsid w:val="00C410E3"/>
    <w:rsid w:val="00C4120E"/>
    <w:rsid w:val="00C412AE"/>
    <w:rsid w:val="00C4209F"/>
    <w:rsid w:val="00C42129"/>
    <w:rsid w:val="00C42802"/>
    <w:rsid w:val="00C440B7"/>
    <w:rsid w:val="00C44657"/>
    <w:rsid w:val="00C4521F"/>
    <w:rsid w:val="00C45733"/>
    <w:rsid w:val="00C46E29"/>
    <w:rsid w:val="00C46ED5"/>
    <w:rsid w:val="00C46F2D"/>
    <w:rsid w:val="00C503ED"/>
    <w:rsid w:val="00C531E8"/>
    <w:rsid w:val="00C539F1"/>
    <w:rsid w:val="00C544E5"/>
    <w:rsid w:val="00C55649"/>
    <w:rsid w:val="00C55D68"/>
    <w:rsid w:val="00C57C11"/>
    <w:rsid w:val="00C621AD"/>
    <w:rsid w:val="00C62483"/>
    <w:rsid w:val="00C62538"/>
    <w:rsid w:val="00C62A4B"/>
    <w:rsid w:val="00C64161"/>
    <w:rsid w:val="00C65705"/>
    <w:rsid w:val="00C66616"/>
    <w:rsid w:val="00C66628"/>
    <w:rsid w:val="00C6732A"/>
    <w:rsid w:val="00C703E2"/>
    <w:rsid w:val="00C70AB5"/>
    <w:rsid w:val="00C719CE"/>
    <w:rsid w:val="00C72E2E"/>
    <w:rsid w:val="00C73017"/>
    <w:rsid w:val="00C74A21"/>
    <w:rsid w:val="00C76380"/>
    <w:rsid w:val="00C77255"/>
    <w:rsid w:val="00C7779F"/>
    <w:rsid w:val="00C80618"/>
    <w:rsid w:val="00C80AFD"/>
    <w:rsid w:val="00C80BCF"/>
    <w:rsid w:val="00C80FDC"/>
    <w:rsid w:val="00C836D9"/>
    <w:rsid w:val="00C849A8"/>
    <w:rsid w:val="00C855D7"/>
    <w:rsid w:val="00C85F10"/>
    <w:rsid w:val="00C9223A"/>
    <w:rsid w:val="00C96A8E"/>
    <w:rsid w:val="00C97078"/>
    <w:rsid w:val="00C97C86"/>
    <w:rsid w:val="00CA23F0"/>
    <w:rsid w:val="00CA368E"/>
    <w:rsid w:val="00CA461E"/>
    <w:rsid w:val="00CA581F"/>
    <w:rsid w:val="00CA6911"/>
    <w:rsid w:val="00CA700A"/>
    <w:rsid w:val="00CA7E26"/>
    <w:rsid w:val="00CA7EF2"/>
    <w:rsid w:val="00CB0BA4"/>
    <w:rsid w:val="00CB1849"/>
    <w:rsid w:val="00CB2180"/>
    <w:rsid w:val="00CB28FF"/>
    <w:rsid w:val="00CB3261"/>
    <w:rsid w:val="00CB6341"/>
    <w:rsid w:val="00CB702E"/>
    <w:rsid w:val="00CC0183"/>
    <w:rsid w:val="00CC0578"/>
    <w:rsid w:val="00CC0954"/>
    <w:rsid w:val="00CC0FEC"/>
    <w:rsid w:val="00CC11CA"/>
    <w:rsid w:val="00CC1254"/>
    <w:rsid w:val="00CC1660"/>
    <w:rsid w:val="00CC1F8F"/>
    <w:rsid w:val="00CC2391"/>
    <w:rsid w:val="00CC2757"/>
    <w:rsid w:val="00CC4396"/>
    <w:rsid w:val="00CC4B13"/>
    <w:rsid w:val="00CC7061"/>
    <w:rsid w:val="00CD20D3"/>
    <w:rsid w:val="00CD24F3"/>
    <w:rsid w:val="00CD32EC"/>
    <w:rsid w:val="00CD37A7"/>
    <w:rsid w:val="00CD42CC"/>
    <w:rsid w:val="00CD557A"/>
    <w:rsid w:val="00CD5B79"/>
    <w:rsid w:val="00CD7599"/>
    <w:rsid w:val="00CE0E1F"/>
    <w:rsid w:val="00CE10CB"/>
    <w:rsid w:val="00CE17B3"/>
    <w:rsid w:val="00CE2E1B"/>
    <w:rsid w:val="00CE496D"/>
    <w:rsid w:val="00CE5FA5"/>
    <w:rsid w:val="00CF041C"/>
    <w:rsid w:val="00CF0ABE"/>
    <w:rsid w:val="00CF1969"/>
    <w:rsid w:val="00D002A0"/>
    <w:rsid w:val="00D0077D"/>
    <w:rsid w:val="00D0233F"/>
    <w:rsid w:val="00D0669B"/>
    <w:rsid w:val="00D06A83"/>
    <w:rsid w:val="00D1004E"/>
    <w:rsid w:val="00D12026"/>
    <w:rsid w:val="00D12EFB"/>
    <w:rsid w:val="00D20262"/>
    <w:rsid w:val="00D25254"/>
    <w:rsid w:val="00D261B4"/>
    <w:rsid w:val="00D26555"/>
    <w:rsid w:val="00D26AE8"/>
    <w:rsid w:val="00D30B2A"/>
    <w:rsid w:val="00D32D5D"/>
    <w:rsid w:val="00D34BC5"/>
    <w:rsid w:val="00D34FDD"/>
    <w:rsid w:val="00D3673A"/>
    <w:rsid w:val="00D36A19"/>
    <w:rsid w:val="00D40BC9"/>
    <w:rsid w:val="00D468F1"/>
    <w:rsid w:val="00D4694F"/>
    <w:rsid w:val="00D477E2"/>
    <w:rsid w:val="00D47FAF"/>
    <w:rsid w:val="00D521D2"/>
    <w:rsid w:val="00D54849"/>
    <w:rsid w:val="00D54F15"/>
    <w:rsid w:val="00D609D5"/>
    <w:rsid w:val="00D620A8"/>
    <w:rsid w:val="00D638B0"/>
    <w:rsid w:val="00D63AA2"/>
    <w:rsid w:val="00D63D30"/>
    <w:rsid w:val="00D65A8B"/>
    <w:rsid w:val="00D65BF7"/>
    <w:rsid w:val="00D70452"/>
    <w:rsid w:val="00D70ACF"/>
    <w:rsid w:val="00D70F86"/>
    <w:rsid w:val="00D713A0"/>
    <w:rsid w:val="00D72730"/>
    <w:rsid w:val="00D731A3"/>
    <w:rsid w:val="00D736D9"/>
    <w:rsid w:val="00D74244"/>
    <w:rsid w:val="00D74FBB"/>
    <w:rsid w:val="00D8104F"/>
    <w:rsid w:val="00D814D5"/>
    <w:rsid w:val="00D82313"/>
    <w:rsid w:val="00D82424"/>
    <w:rsid w:val="00D831F4"/>
    <w:rsid w:val="00D8601B"/>
    <w:rsid w:val="00D902A4"/>
    <w:rsid w:val="00D91302"/>
    <w:rsid w:val="00D920E1"/>
    <w:rsid w:val="00D939D0"/>
    <w:rsid w:val="00D93BB7"/>
    <w:rsid w:val="00D93BB9"/>
    <w:rsid w:val="00D9598F"/>
    <w:rsid w:val="00D96065"/>
    <w:rsid w:val="00D96B7C"/>
    <w:rsid w:val="00D97887"/>
    <w:rsid w:val="00D97F77"/>
    <w:rsid w:val="00DA2B49"/>
    <w:rsid w:val="00DA2FFB"/>
    <w:rsid w:val="00DA43D1"/>
    <w:rsid w:val="00DA4692"/>
    <w:rsid w:val="00DA50DA"/>
    <w:rsid w:val="00DA75A4"/>
    <w:rsid w:val="00DB01C3"/>
    <w:rsid w:val="00DB0208"/>
    <w:rsid w:val="00DB07C0"/>
    <w:rsid w:val="00DB240D"/>
    <w:rsid w:val="00DB2A1D"/>
    <w:rsid w:val="00DB42D7"/>
    <w:rsid w:val="00DB44F2"/>
    <w:rsid w:val="00DB46F0"/>
    <w:rsid w:val="00DB5301"/>
    <w:rsid w:val="00DB635B"/>
    <w:rsid w:val="00DB642E"/>
    <w:rsid w:val="00DB7CF3"/>
    <w:rsid w:val="00DC1FE5"/>
    <w:rsid w:val="00DC2769"/>
    <w:rsid w:val="00DC31F7"/>
    <w:rsid w:val="00DC4678"/>
    <w:rsid w:val="00DC5FFA"/>
    <w:rsid w:val="00DC7271"/>
    <w:rsid w:val="00DD060D"/>
    <w:rsid w:val="00DD0F05"/>
    <w:rsid w:val="00DD1532"/>
    <w:rsid w:val="00DD1599"/>
    <w:rsid w:val="00DD1E6A"/>
    <w:rsid w:val="00DD2554"/>
    <w:rsid w:val="00DD3AE6"/>
    <w:rsid w:val="00DD413C"/>
    <w:rsid w:val="00DD5109"/>
    <w:rsid w:val="00DD5B06"/>
    <w:rsid w:val="00DD7B0B"/>
    <w:rsid w:val="00DE087A"/>
    <w:rsid w:val="00DE0A86"/>
    <w:rsid w:val="00DE1F9B"/>
    <w:rsid w:val="00DE44F4"/>
    <w:rsid w:val="00DE5D9F"/>
    <w:rsid w:val="00DE7076"/>
    <w:rsid w:val="00DF058C"/>
    <w:rsid w:val="00DF2BCC"/>
    <w:rsid w:val="00DF2F8E"/>
    <w:rsid w:val="00DF44C9"/>
    <w:rsid w:val="00DF4E6D"/>
    <w:rsid w:val="00DF4EF2"/>
    <w:rsid w:val="00DF75AB"/>
    <w:rsid w:val="00DF7D9D"/>
    <w:rsid w:val="00E005C2"/>
    <w:rsid w:val="00E0106F"/>
    <w:rsid w:val="00E01DE5"/>
    <w:rsid w:val="00E039C0"/>
    <w:rsid w:val="00E067BD"/>
    <w:rsid w:val="00E106E4"/>
    <w:rsid w:val="00E1093D"/>
    <w:rsid w:val="00E135BB"/>
    <w:rsid w:val="00E1568D"/>
    <w:rsid w:val="00E17A46"/>
    <w:rsid w:val="00E208AA"/>
    <w:rsid w:val="00E23515"/>
    <w:rsid w:val="00E247BC"/>
    <w:rsid w:val="00E25424"/>
    <w:rsid w:val="00E27608"/>
    <w:rsid w:val="00E27C41"/>
    <w:rsid w:val="00E27DFB"/>
    <w:rsid w:val="00E30C36"/>
    <w:rsid w:val="00E33754"/>
    <w:rsid w:val="00E338CA"/>
    <w:rsid w:val="00E3508C"/>
    <w:rsid w:val="00E378B0"/>
    <w:rsid w:val="00E43868"/>
    <w:rsid w:val="00E446CF"/>
    <w:rsid w:val="00E4617D"/>
    <w:rsid w:val="00E46AAF"/>
    <w:rsid w:val="00E47AEC"/>
    <w:rsid w:val="00E5023D"/>
    <w:rsid w:val="00E514D8"/>
    <w:rsid w:val="00E5174F"/>
    <w:rsid w:val="00E52596"/>
    <w:rsid w:val="00E542BE"/>
    <w:rsid w:val="00E546E8"/>
    <w:rsid w:val="00E55CF4"/>
    <w:rsid w:val="00E56490"/>
    <w:rsid w:val="00E57A8E"/>
    <w:rsid w:val="00E60C8D"/>
    <w:rsid w:val="00E61A74"/>
    <w:rsid w:val="00E62B92"/>
    <w:rsid w:val="00E6467F"/>
    <w:rsid w:val="00E65ABE"/>
    <w:rsid w:val="00E66ABC"/>
    <w:rsid w:val="00E67A7D"/>
    <w:rsid w:val="00E75468"/>
    <w:rsid w:val="00E75C4C"/>
    <w:rsid w:val="00E760D1"/>
    <w:rsid w:val="00E80726"/>
    <w:rsid w:val="00E81230"/>
    <w:rsid w:val="00E81590"/>
    <w:rsid w:val="00E82300"/>
    <w:rsid w:val="00E82753"/>
    <w:rsid w:val="00E82B65"/>
    <w:rsid w:val="00E833E4"/>
    <w:rsid w:val="00E84DAC"/>
    <w:rsid w:val="00E85C16"/>
    <w:rsid w:val="00E861AC"/>
    <w:rsid w:val="00E8638B"/>
    <w:rsid w:val="00E8799E"/>
    <w:rsid w:val="00E909FF"/>
    <w:rsid w:val="00E928B5"/>
    <w:rsid w:val="00E929D7"/>
    <w:rsid w:val="00E92D39"/>
    <w:rsid w:val="00E92F93"/>
    <w:rsid w:val="00E95196"/>
    <w:rsid w:val="00E95A98"/>
    <w:rsid w:val="00E95AF2"/>
    <w:rsid w:val="00E9671B"/>
    <w:rsid w:val="00E96B7E"/>
    <w:rsid w:val="00E96DC6"/>
    <w:rsid w:val="00EA0CA0"/>
    <w:rsid w:val="00EA17AF"/>
    <w:rsid w:val="00EA31FD"/>
    <w:rsid w:val="00EA3776"/>
    <w:rsid w:val="00EA3804"/>
    <w:rsid w:val="00EA3A3F"/>
    <w:rsid w:val="00EA52B5"/>
    <w:rsid w:val="00EA6155"/>
    <w:rsid w:val="00EB0B05"/>
    <w:rsid w:val="00EB14AF"/>
    <w:rsid w:val="00EB1627"/>
    <w:rsid w:val="00EB2D0D"/>
    <w:rsid w:val="00EB360A"/>
    <w:rsid w:val="00EB4452"/>
    <w:rsid w:val="00EB55BC"/>
    <w:rsid w:val="00EB6FEF"/>
    <w:rsid w:val="00EC14EA"/>
    <w:rsid w:val="00EC1F2E"/>
    <w:rsid w:val="00EC38E9"/>
    <w:rsid w:val="00EC4176"/>
    <w:rsid w:val="00EC41BE"/>
    <w:rsid w:val="00EC4C37"/>
    <w:rsid w:val="00EC505D"/>
    <w:rsid w:val="00EC50BD"/>
    <w:rsid w:val="00EC7777"/>
    <w:rsid w:val="00ED0F01"/>
    <w:rsid w:val="00ED1747"/>
    <w:rsid w:val="00ED17B7"/>
    <w:rsid w:val="00ED18D5"/>
    <w:rsid w:val="00ED36BD"/>
    <w:rsid w:val="00ED4A73"/>
    <w:rsid w:val="00ED5766"/>
    <w:rsid w:val="00ED5B5E"/>
    <w:rsid w:val="00EE24EE"/>
    <w:rsid w:val="00EE32FF"/>
    <w:rsid w:val="00EE432E"/>
    <w:rsid w:val="00EF409C"/>
    <w:rsid w:val="00EF4C1F"/>
    <w:rsid w:val="00EF5A18"/>
    <w:rsid w:val="00F015B7"/>
    <w:rsid w:val="00F02193"/>
    <w:rsid w:val="00F0337A"/>
    <w:rsid w:val="00F03622"/>
    <w:rsid w:val="00F04C30"/>
    <w:rsid w:val="00F0642E"/>
    <w:rsid w:val="00F10190"/>
    <w:rsid w:val="00F13452"/>
    <w:rsid w:val="00F13D36"/>
    <w:rsid w:val="00F150E1"/>
    <w:rsid w:val="00F1540A"/>
    <w:rsid w:val="00F2151C"/>
    <w:rsid w:val="00F219F4"/>
    <w:rsid w:val="00F21DA3"/>
    <w:rsid w:val="00F233D0"/>
    <w:rsid w:val="00F24FB1"/>
    <w:rsid w:val="00F25776"/>
    <w:rsid w:val="00F25A1A"/>
    <w:rsid w:val="00F25FC8"/>
    <w:rsid w:val="00F26546"/>
    <w:rsid w:val="00F26BCE"/>
    <w:rsid w:val="00F26E39"/>
    <w:rsid w:val="00F273FF"/>
    <w:rsid w:val="00F278D7"/>
    <w:rsid w:val="00F27DEC"/>
    <w:rsid w:val="00F334EF"/>
    <w:rsid w:val="00F349E5"/>
    <w:rsid w:val="00F34F25"/>
    <w:rsid w:val="00F35997"/>
    <w:rsid w:val="00F35AF2"/>
    <w:rsid w:val="00F36478"/>
    <w:rsid w:val="00F3712D"/>
    <w:rsid w:val="00F377A7"/>
    <w:rsid w:val="00F40CAD"/>
    <w:rsid w:val="00F42ADB"/>
    <w:rsid w:val="00F43BDE"/>
    <w:rsid w:val="00F43C71"/>
    <w:rsid w:val="00F45E37"/>
    <w:rsid w:val="00F4628F"/>
    <w:rsid w:val="00F50243"/>
    <w:rsid w:val="00F50443"/>
    <w:rsid w:val="00F517D3"/>
    <w:rsid w:val="00F51806"/>
    <w:rsid w:val="00F51F57"/>
    <w:rsid w:val="00F52262"/>
    <w:rsid w:val="00F52355"/>
    <w:rsid w:val="00F5341C"/>
    <w:rsid w:val="00F54CDB"/>
    <w:rsid w:val="00F562A3"/>
    <w:rsid w:val="00F56A68"/>
    <w:rsid w:val="00F57A32"/>
    <w:rsid w:val="00F611F0"/>
    <w:rsid w:val="00F61514"/>
    <w:rsid w:val="00F61FCF"/>
    <w:rsid w:val="00F62B21"/>
    <w:rsid w:val="00F642E4"/>
    <w:rsid w:val="00F664B4"/>
    <w:rsid w:val="00F6664C"/>
    <w:rsid w:val="00F67B11"/>
    <w:rsid w:val="00F71A91"/>
    <w:rsid w:val="00F73599"/>
    <w:rsid w:val="00F75075"/>
    <w:rsid w:val="00F753E9"/>
    <w:rsid w:val="00F7544E"/>
    <w:rsid w:val="00F759A9"/>
    <w:rsid w:val="00F75B3D"/>
    <w:rsid w:val="00F774FC"/>
    <w:rsid w:val="00F77FFA"/>
    <w:rsid w:val="00F80835"/>
    <w:rsid w:val="00F8127E"/>
    <w:rsid w:val="00F81416"/>
    <w:rsid w:val="00F834B1"/>
    <w:rsid w:val="00F83FA5"/>
    <w:rsid w:val="00F85C38"/>
    <w:rsid w:val="00F85D79"/>
    <w:rsid w:val="00F85DB0"/>
    <w:rsid w:val="00F86761"/>
    <w:rsid w:val="00F873D3"/>
    <w:rsid w:val="00F944A1"/>
    <w:rsid w:val="00FA0D7F"/>
    <w:rsid w:val="00FA197F"/>
    <w:rsid w:val="00FA1F4D"/>
    <w:rsid w:val="00FA2427"/>
    <w:rsid w:val="00FA2784"/>
    <w:rsid w:val="00FA391C"/>
    <w:rsid w:val="00FA3B07"/>
    <w:rsid w:val="00FA4991"/>
    <w:rsid w:val="00FA4AE1"/>
    <w:rsid w:val="00FA7A92"/>
    <w:rsid w:val="00FB0755"/>
    <w:rsid w:val="00FB1641"/>
    <w:rsid w:val="00FB2137"/>
    <w:rsid w:val="00FB2BF5"/>
    <w:rsid w:val="00FB58FE"/>
    <w:rsid w:val="00FC0782"/>
    <w:rsid w:val="00FC07B2"/>
    <w:rsid w:val="00FC0E8F"/>
    <w:rsid w:val="00FC2E45"/>
    <w:rsid w:val="00FC3610"/>
    <w:rsid w:val="00FC4593"/>
    <w:rsid w:val="00FC52E0"/>
    <w:rsid w:val="00FC53BD"/>
    <w:rsid w:val="00FC570C"/>
    <w:rsid w:val="00FC5792"/>
    <w:rsid w:val="00FC59F3"/>
    <w:rsid w:val="00FC5B00"/>
    <w:rsid w:val="00FC5C44"/>
    <w:rsid w:val="00FC6142"/>
    <w:rsid w:val="00FD2AC7"/>
    <w:rsid w:val="00FD30CD"/>
    <w:rsid w:val="00FD4E9A"/>
    <w:rsid w:val="00FD54ED"/>
    <w:rsid w:val="00FD63FD"/>
    <w:rsid w:val="00FD7167"/>
    <w:rsid w:val="00FE0164"/>
    <w:rsid w:val="00FE0FA9"/>
    <w:rsid w:val="00FE147A"/>
    <w:rsid w:val="00FE14AE"/>
    <w:rsid w:val="00FE1A8F"/>
    <w:rsid w:val="00FE441D"/>
    <w:rsid w:val="00FE4ABC"/>
    <w:rsid w:val="00FE4C84"/>
    <w:rsid w:val="00FE5A8C"/>
    <w:rsid w:val="00FE65D3"/>
    <w:rsid w:val="00FE6E18"/>
    <w:rsid w:val="00FE6E41"/>
    <w:rsid w:val="00FE7804"/>
    <w:rsid w:val="00FE7BFF"/>
    <w:rsid w:val="00FF2DCD"/>
    <w:rsid w:val="00FF3649"/>
    <w:rsid w:val="00FF43B0"/>
    <w:rsid w:val="00FF5FBC"/>
    <w:rsid w:val="00FF6235"/>
    <w:rsid w:val="00FF70DD"/>
    <w:rsid w:val="01A48E1D"/>
    <w:rsid w:val="01B4B04A"/>
    <w:rsid w:val="01BEB044"/>
    <w:rsid w:val="01CC0ADC"/>
    <w:rsid w:val="01EA9F94"/>
    <w:rsid w:val="02788570"/>
    <w:rsid w:val="028B37E0"/>
    <w:rsid w:val="02C8FFCB"/>
    <w:rsid w:val="03B82A78"/>
    <w:rsid w:val="03BDE4A2"/>
    <w:rsid w:val="03FE92B5"/>
    <w:rsid w:val="046FB706"/>
    <w:rsid w:val="051B46C4"/>
    <w:rsid w:val="056A97E1"/>
    <w:rsid w:val="05A50293"/>
    <w:rsid w:val="05D8DFC2"/>
    <w:rsid w:val="05DD38FF"/>
    <w:rsid w:val="060DF64A"/>
    <w:rsid w:val="0675A83E"/>
    <w:rsid w:val="06BAA6DF"/>
    <w:rsid w:val="0727F202"/>
    <w:rsid w:val="07C1E316"/>
    <w:rsid w:val="07DBB13F"/>
    <w:rsid w:val="08F0BBDC"/>
    <w:rsid w:val="09073884"/>
    <w:rsid w:val="093CF4B8"/>
    <w:rsid w:val="09B060B2"/>
    <w:rsid w:val="09B5F2CD"/>
    <w:rsid w:val="0A72D8C1"/>
    <w:rsid w:val="0AA5A68E"/>
    <w:rsid w:val="0B035206"/>
    <w:rsid w:val="0B1EE4DD"/>
    <w:rsid w:val="0B462ECF"/>
    <w:rsid w:val="0B59A27A"/>
    <w:rsid w:val="0B8CECAF"/>
    <w:rsid w:val="0BC3645F"/>
    <w:rsid w:val="0C0D3854"/>
    <w:rsid w:val="0C3CF8EC"/>
    <w:rsid w:val="0C5BC98E"/>
    <w:rsid w:val="0C906E7D"/>
    <w:rsid w:val="0CB7A713"/>
    <w:rsid w:val="0CC78FF3"/>
    <w:rsid w:val="0D2C2FB4"/>
    <w:rsid w:val="0DB0A9E2"/>
    <w:rsid w:val="0DB8DAA4"/>
    <w:rsid w:val="0E6E5E21"/>
    <w:rsid w:val="0EBD46C3"/>
    <w:rsid w:val="0ED8DD97"/>
    <w:rsid w:val="0F0FE1DA"/>
    <w:rsid w:val="0F6E72D1"/>
    <w:rsid w:val="0FAAA9A7"/>
    <w:rsid w:val="0FC05FD3"/>
    <w:rsid w:val="105AA62F"/>
    <w:rsid w:val="109DF67E"/>
    <w:rsid w:val="10B85162"/>
    <w:rsid w:val="10D9FBD9"/>
    <w:rsid w:val="10EC9E8C"/>
    <w:rsid w:val="10F4DDF6"/>
    <w:rsid w:val="114477C4"/>
    <w:rsid w:val="11ACC4E8"/>
    <w:rsid w:val="11AFB47D"/>
    <w:rsid w:val="11FED781"/>
    <w:rsid w:val="120EF3E6"/>
    <w:rsid w:val="122F48C1"/>
    <w:rsid w:val="12C6DAAB"/>
    <w:rsid w:val="12F045BF"/>
    <w:rsid w:val="1327AA86"/>
    <w:rsid w:val="137EFF67"/>
    <w:rsid w:val="13DBD254"/>
    <w:rsid w:val="142278C8"/>
    <w:rsid w:val="1446B5F8"/>
    <w:rsid w:val="144AD227"/>
    <w:rsid w:val="1485372A"/>
    <w:rsid w:val="14A8EF9C"/>
    <w:rsid w:val="14E40434"/>
    <w:rsid w:val="15E1CFF1"/>
    <w:rsid w:val="15EA1366"/>
    <w:rsid w:val="15FE0EB1"/>
    <w:rsid w:val="1644B52D"/>
    <w:rsid w:val="16A8CB87"/>
    <w:rsid w:val="16B356C0"/>
    <w:rsid w:val="16CCC557"/>
    <w:rsid w:val="16DACCAA"/>
    <w:rsid w:val="16DEAF97"/>
    <w:rsid w:val="16E74E4E"/>
    <w:rsid w:val="16FEDC99"/>
    <w:rsid w:val="172B3358"/>
    <w:rsid w:val="179EE9EE"/>
    <w:rsid w:val="17D7863A"/>
    <w:rsid w:val="17F94A14"/>
    <w:rsid w:val="1818EFD0"/>
    <w:rsid w:val="183036CC"/>
    <w:rsid w:val="1856638D"/>
    <w:rsid w:val="188BADAE"/>
    <w:rsid w:val="19367650"/>
    <w:rsid w:val="19401861"/>
    <w:rsid w:val="196D959D"/>
    <w:rsid w:val="199CB6D3"/>
    <w:rsid w:val="19A170CB"/>
    <w:rsid w:val="19AAF86B"/>
    <w:rsid w:val="19C9E337"/>
    <w:rsid w:val="1AA609A1"/>
    <w:rsid w:val="1AB72411"/>
    <w:rsid w:val="1AD32C6E"/>
    <w:rsid w:val="1B18E130"/>
    <w:rsid w:val="1B2C44C8"/>
    <w:rsid w:val="1B5F442C"/>
    <w:rsid w:val="1B73CAA4"/>
    <w:rsid w:val="1B7BBDE2"/>
    <w:rsid w:val="1B98D6FF"/>
    <w:rsid w:val="1BCE17B3"/>
    <w:rsid w:val="1BFDA41D"/>
    <w:rsid w:val="1C73599C"/>
    <w:rsid w:val="1D19AEE4"/>
    <w:rsid w:val="1D30CC85"/>
    <w:rsid w:val="1D671293"/>
    <w:rsid w:val="1D7FB0BE"/>
    <w:rsid w:val="1E0DAE12"/>
    <w:rsid w:val="1E673FBA"/>
    <w:rsid w:val="1E9BD76F"/>
    <w:rsid w:val="1EC468D3"/>
    <w:rsid w:val="1ECC9539"/>
    <w:rsid w:val="1EE86987"/>
    <w:rsid w:val="1F671AC7"/>
    <w:rsid w:val="1FBB1AFE"/>
    <w:rsid w:val="1FDD2399"/>
    <w:rsid w:val="1FFBA877"/>
    <w:rsid w:val="20170C06"/>
    <w:rsid w:val="2024FB60"/>
    <w:rsid w:val="206A96DB"/>
    <w:rsid w:val="209D720C"/>
    <w:rsid w:val="20D2D614"/>
    <w:rsid w:val="21350E5A"/>
    <w:rsid w:val="2138D67C"/>
    <w:rsid w:val="2168580A"/>
    <w:rsid w:val="21EF18F4"/>
    <w:rsid w:val="221755EA"/>
    <w:rsid w:val="22454760"/>
    <w:rsid w:val="22642323"/>
    <w:rsid w:val="22754D13"/>
    <w:rsid w:val="227A45C2"/>
    <w:rsid w:val="2286E6E3"/>
    <w:rsid w:val="22871C2E"/>
    <w:rsid w:val="22ABC7D8"/>
    <w:rsid w:val="22B00063"/>
    <w:rsid w:val="22ECFEBB"/>
    <w:rsid w:val="2315DEA0"/>
    <w:rsid w:val="231A4F33"/>
    <w:rsid w:val="233C654B"/>
    <w:rsid w:val="2376B33A"/>
    <w:rsid w:val="23F0F64C"/>
    <w:rsid w:val="2404639E"/>
    <w:rsid w:val="24854C51"/>
    <w:rsid w:val="249F36AC"/>
    <w:rsid w:val="25A72993"/>
    <w:rsid w:val="25B664DC"/>
    <w:rsid w:val="25B94C49"/>
    <w:rsid w:val="260176ED"/>
    <w:rsid w:val="264A06BD"/>
    <w:rsid w:val="26F34B49"/>
    <w:rsid w:val="26F3FD4B"/>
    <w:rsid w:val="271BE899"/>
    <w:rsid w:val="2741ED79"/>
    <w:rsid w:val="276F2DE6"/>
    <w:rsid w:val="27BA5201"/>
    <w:rsid w:val="27C3A70F"/>
    <w:rsid w:val="27DDD410"/>
    <w:rsid w:val="28073671"/>
    <w:rsid w:val="281553FA"/>
    <w:rsid w:val="284337EE"/>
    <w:rsid w:val="28884074"/>
    <w:rsid w:val="28E0E14A"/>
    <w:rsid w:val="28F232A0"/>
    <w:rsid w:val="29243B0F"/>
    <w:rsid w:val="29524FAF"/>
    <w:rsid w:val="2955A3B1"/>
    <w:rsid w:val="296E350E"/>
    <w:rsid w:val="29B6392E"/>
    <w:rsid w:val="2AAE70DD"/>
    <w:rsid w:val="2AE30D9E"/>
    <w:rsid w:val="2AE3E17B"/>
    <w:rsid w:val="2B0F87D3"/>
    <w:rsid w:val="2B34C32B"/>
    <w:rsid w:val="2B5B0B5C"/>
    <w:rsid w:val="2BB96D83"/>
    <w:rsid w:val="2C053EA3"/>
    <w:rsid w:val="2C3DD165"/>
    <w:rsid w:val="2C423F91"/>
    <w:rsid w:val="2C5C3E24"/>
    <w:rsid w:val="2CB1011E"/>
    <w:rsid w:val="2CD53BDD"/>
    <w:rsid w:val="2D4ADC66"/>
    <w:rsid w:val="2E3214C7"/>
    <w:rsid w:val="2E95A3B3"/>
    <w:rsid w:val="2EB0FB85"/>
    <w:rsid w:val="2FABBBC8"/>
    <w:rsid w:val="2FDCCD1D"/>
    <w:rsid w:val="2FEC9746"/>
    <w:rsid w:val="303D22A7"/>
    <w:rsid w:val="309FE6BE"/>
    <w:rsid w:val="3100B795"/>
    <w:rsid w:val="312C4EF9"/>
    <w:rsid w:val="318CE17D"/>
    <w:rsid w:val="31B628CF"/>
    <w:rsid w:val="31FE1B34"/>
    <w:rsid w:val="325E9227"/>
    <w:rsid w:val="32B0AC03"/>
    <w:rsid w:val="332D4F64"/>
    <w:rsid w:val="3354A0BD"/>
    <w:rsid w:val="336A0FE5"/>
    <w:rsid w:val="33C92D7A"/>
    <w:rsid w:val="33DC1E10"/>
    <w:rsid w:val="343A8768"/>
    <w:rsid w:val="350C0BE8"/>
    <w:rsid w:val="3536DF96"/>
    <w:rsid w:val="357A653A"/>
    <w:rsid w:val="35A19931"/>
    <w:rsid w:val="35E8E12E"/>
    <w:rsid w:val="35F33343"/>
    <w:rsid w:val="35F651D9"/>
    <w:rsid w:val="3654F4B4"/>
    <w:rsid w:val="3669AEC8"/>
    <w:rsid w:val="36CE26D6"/>
    <w:rsid w:val="372805E7"/>
    <w:rsid w:val="37A143DE"/>
    <w:rsid w:val="37C94448"/>
    <w:rsid w:val="37F718B6"/>
    <w:rsid w:val="37F83F8B"/>
    <w:rsid w:val="37FE3343"/>
    <w:rsid w:val="380556DD"/>
    <w:rsid w:val="382BFEED"/>
    <w:rsid w:val="38575A13"/>
    <w:rsid w:val="3863340D"/>
    <w:rsid w:val="387C3102"/>
    <w:rsid w:val="38A727BA"/>
    <w:rsid w:val="3A1DB6E6"/>
    <w:rsid w:val="3A216C31"/>
    <w:rsid w:val="3A6B14EE"/>
    <w:rsid w:val="3A7DDC22"/>
    <w:rsid w:val="3A995539"/>
    <w:rsid w:val="3B393A55"/>
    <w:rsid w:val="3B468CF4"/>
    <w:rsid w:val="3BA3778B"/>
    <w:rsid w:val="3BE8F94E"/>
    <w:rsid w:val="3C020166"/>
    <w:rsid w:val="3C5308B2"/>
    <w:rsid w:val="3C6B3473"/>
    <w:rsid w:val="3D046B63"/>
    <w:rsid w:val="3D611B5D"/>
    <w:rsid w:val="3D843778"/>
    <w:rsid w:val="3DF9C751"/>
    <w:rsid w:val="3E287AED"/>
    <w:rsid w:val="3E5CBCF7"/>
    <w:rsid w:val="3E845369"/>
    <w:rsid w:val="3EA966CA"/>
    <w:rsid w:val="3EB3328C"/>
    <w:rsid w:val="3F432A3B"/>
    <w:rsid w:val="3F5F2FD4"/>
    <w:rsid w:val="3F7553B3"/>
    <w:rsid w:val="40B9088D"/>
    <w:rsid w:val="40E8A742"/>
    <w:rsid w:val="4143F0A5"/>
    <w:rsid w:val="41529B0E"/>
    <w:rsid w:val="41B51085"/>
    <w:rsid w:val="41CDEFCB"/>
    <w:rsid w:val="425BF983"/>
    <w:rsid w:val="43338570"/>
    <w:rsid w:val="4351DFC3"/>
    <w:rsid w:val="4482876E"/>
    <w:rsid w:val="44AA48CD"/>
    <w:rsid w:val="451FC3FE"/>
    <w:rsid w:val="45273BBC"/>
    <w:rsid w:val="4529C20A"/>
    <w:rsid w:val="45D41EEF"/>
    <w:rsid w:val="45F151CC"/>
    <w:rsid w:val="462E04BA"/>
    <w:rsid w:val="46427852"/>
    <w:rsid w:val="46657ACA"/>
    <w:rsid w:val="467169CC"/>
    <w:rsid w:val="46D98D86"/>
    <w:rsid w:val="46EB09D7"/>
    <w:rsid w:val="46FBD768"/>
    <w:rsid w:val="47482E0B"/>
    <w:rsid w:val="476C4387"/>
    <w:rsid w:val="47A39C75"/>
    <w:rsid w:val="47D3E65C"/>
    <w:rsid w:val="48372B56"/>
    <w:rsid w:val="48DD803F"/>
    <w:rsid w:val="4936B07F"/>
    <w:rsid w:val="493BB254"/>
    <w:rsid w:val="4A29BFE0"/>
    <w:rsid w:val="4A2AD099"/>
    <w:rsid w:val="4A388D97"/>
    <w:rsid w:val="4A5A7E8F"/>
    <w:rsid w:val="4A7169F3"/>
    <w:rsid w:val="4A95705B"/>
    <w:rsid w:val="4AF5FCD4"/>
    <w:rsid w:val="4B303AF0"/>
    <w:rsid w:val="4B4BE3BD"/>
    <w:rsid w:val="4BAE0FC5"/>
    <w:rsid w:val="4BCCB53C"/>
    <w:rsid w:val="4C2F4444"/>
    <w:rsid w:val="4C39296A"/>
    <w:rsid w:val="4C5B5903"/>
    <w:rsid w:val="4C71FB60"/>
    <w:rsid w:val="4C8E3D68"/>
    <w:rsid w:val="4C905754"/>
    <w:rsid w:val="4CC5984F"/>
    <w:rsid w:val="4D58B933"/>
    <w:rsid w:val="4DAD302F"/>
    <w:rsid w:val="4E322B6F"/>
    <w:rsid w:val="4E4FFFC9"/>
    <w:rsid w:val="4F168DC3"/>
    <w:rsid w:val="4FC66EDF"/>
    <w:rsid w:val="4FD480A6"/>
    <w:rsid w:val="507B618B"/>
    <w:rsid w:val="50EEDB9E"/>
    <w:rsid w:val="51452458"/>
    <w:rsid w:val="51580C99"/>
    <w:rsid w:val="51877C23"/>
    <w:rsid w:val="5231C701"/>
    <w:rsid w:val="52344983"/>
    <w:rsid w:val="5277B3B7"/>
    <w:rsid w:val="527F4568"/>
    <w:rsid w:val="5365EF3E"/>
    <w:rsid w:val="53989E5A"/>
    <w:rsid w:val="53EA48B3"/>
    <w:rsid w:val="54281876"/>
    <w:rsid w:val="550325A0"/>
    <w:rsid w:val="559C1AF6"/>
    <w:rsid w:val="56111C8A"/>
    <w:rsid w:val="563C551E"/>
    <w:rsid w:val="567C2912"/>
    <w:rsid w:val="56F663D2"/>
    <w:rsid w:val="5725C822"/>
    <w:rsid w:val="575BDA84"/>
    <w:rsid w:val="57704ED0"/>
    <w:rsid w:val="5792C5BB"/>
    <w:rsid w:val="57A677AF"/>
    <w:rsid w:val="57B1DB86"/>
    <w:rsid w:val="57FF8F39"/>
    <w:rsid w:val="5837E499"/>
    <w:rsid w:val="58459C1F"/>
    <w:rsid w:val="58682D7A"/>
    <w:rsid w:val="587B724B"/>
    <w:rsid w:val="58A2AB32"/>
    <w:rsid w:val="58B2F92A"/>
    <w:rsid w:val="58B85A92"/>
    <w:rsid w:val="58C71FBD"/>
    <w:rsid w:val="58F6F454"/>
    <w:rsid w:val="5926F743"/>
    <w:rsid w:val="59447159"/>
    <w:rsid w:val="59856B87"/>
    <w:rsid w:val="598F06CD"/>
    <w:rsid w:val="59E9E218"/>
    <w:rsid w:val="59F708BB"/>
    <w:rsid w:val="5A308371"/>
    <w:rsid w:val="5AD64C85"/>
    <w:rsid w:val="5AD74FFC"/>
    <w:rsid w:val="5B59817E"/>
    <w:rsid w:val="5BF351D2"/>
    <w:rsid w:val="5BF80611"/>
    <w:rsid w:val="5C2A6A14"/>
    <w:rsid w:val="5C556BE3"/>
    <w:rsid w:val="5C63B882"/>
    <w:rsid w:val="5CF7B8B6"/>
    <w:rsid w:val="5D054F1D"/>
    <w:rsid w:val="5D65BCC7"/>
    <w:rsid w:val="5DC17396"/>
    <w:rsid w:val="5DDF67B4"/>
    <w:rsid w:val="5DF4D60D"/>
    <w:rsid w:val="5F0455E2"/>
    <w:rsid w:val="5F4D0A32"/>
    <w:rsid w:val="5F58692C"/>
    <w:rsid w:val="5F7ACDAE"/>
    <w:rsid w:val="5FC2F254"/>
    <w:rsid w:val="6020392C"/>
    <w:rsid w:val="607014FC"/>
    <w:rsid w:val="608C14D6"/>
    <w:rsid w:val="60CC21E7"/>
    <w:rsid w:val="60E202F7"/>
    <w:rsid w:val="60FE2422"/>
    <w:rsid w:val="61731DF2"/>
    <w:rsid w:val="61CDC15D"/>
    <w:rsid w:val="621DF59A"/>
    <w:rsid w:val="6222178B"/>
    <w:rsid w:val="6234EA00"/>
    <w:rsid w:val="62772204"/>
    <w:rsid w:val="627C30B9"/>
    <w:rsid w:val="6296C13A"/>
    <w:rsid w:val="62CA7E75"/>
    <w:rsid w:val="62DC94AF"/>
    <w:rsid w:val="6367B3EB"/>
    <w:rsid w:val="63680541"/>
    <w:rsid w:val="637B5C93"/>
    <w:rsid w:val="63C20D0B"/>
    <w:rsid w:val="63CA0EB6"/>
    <w:rsid w:val="63F61485"/>
    <w:rsid w:val="643B24B5"/>
    <w:rsid w:val="6454EFCC"/>
    <w:rsid w:val="64B917E2"/>
    <w:rsid w:val="653B7C39"/>
    <w:rsid w:val="65F6BE45"/>
    <w:rsid w:val="6678F9B9"/>
    <w:rsid w:val="66B2040E"/>
    <w:rsid w:val="66C3B563"/>
    <w:rsid w:val="66C512CB"/>
    <w:rsid w:val="66F3DB74"/>
    <w:rsid w:val="678573B9"/>
    <w:rsid w:val="67C48C06"/>
    <w:rsid w:val="67D6D863"/>
    <w:rsid w:val="68738CAF"/>
    <w:rsid w:val="68D9EFED"/>
    <w:rsid w:val="68F6820E"/>
    <w:rsid w:val="693726F5"/>
    <w:rsid w:val="698D8C68"/>
    <w:rsid w:val="69A9CC23"/>
    <w:rsid w:val="69C3EF8B"/>
    <w:rsid w:val="6A35DFC0"/>
    <w:rsid w:val="6A78C1D9"/>
    <w:rsid w:val="6AB1497A"/>
    <w:rsid w:val="6AB901BB"/>
    <w:rsid w:val="6B4CDE7A"/>
    <w:rsid w:val="6B75774D"/>
    <w:rsid w:val="6C45CC47"/>
    <w:rsid w:val="6CFACEDD"/>
    <w:rsid w:val="6D3EF4DD"/>
    <w:rsid w:val="6D8DC34F"/>
    <w:rsid w:val="6DB34416"/>
    <w:rsid w:val="6E040E9C"/>
    <w:rsid w:val="6E1D74E9"/>
    <w:rsid w:val="6E2DF9D0"/>
    <w:rsid w:val="6EC2AFAB"/>
    <w:rsid w:val="6EC56330"/>
    <w:rsid w:val="6EDFFB77"/>
    <w:rsid w:val="6F6A6877"/>
    <w:rsid w:val="6F82D41A"/>
    <w:rsid w:val="70627D72"/>
    <w:rsid w:val="7069CE2D"/>
    <w:rsid w:val="708FFE7F"/>
    <w:rsid w:val="710CB56C"/>
    <w:rsid w:val="715819A2"/>
    <w:rsid w:val="71E1ECAF"/>
    <w:rsid w:val="71F33756"/>
    <w:rsid w:val="72005FE9"/>
    <w:rsid w:val="7205262F"/>
    <w:rsid w:val="72093002"/>
    <w:rsid w:val="72169D5E"/>
    <w:rsid w:val="7230A0F4"/>
    <w:rsid w:val="724677CA"/>
    <w:rsid w:val="7264F58C"/>
    <w:rsid w:val="726F67DC"/>
    <w:rsid w:val="72BE343A"/>
    <w:rsid w:val="72D47B0C"/>
    <w:rsid w:val="72DA5B94"/>
    <w:rsid w:val="72DF92FE"/>
    <w:rsid w:val="72F2A5F2"/>
    <w:rsid w:val="7326A538"/>
    <w:rsid w:val="7331166B"/>
    <w:rsid w:val="7388346B"/>
    <w:rsid w:val="73B6CC8A"/>
    <w:rsid w:val="73C0E2D0"/>
    <w:rsid w:val="74178040"/>
    <w:rsid w:val="742E92D2"/>
    <w:rsid w:val="748EEC19"/>
    <w:rsid w:val="74C5B2BF"/>
    <w:rsid w:val="7507D079"/>
    <w:rsid w:val="750A9B80"/>
    <w:rsid w:val="755CC0D7"/>
    <w:rsid w:val="75D065DA"/>
    <w:rsid w:val="75D079C7"/>
    <w:rsid w:val="770E159B"/>
    <w:rsid w:val="771FE1D1"/>
    <w:rsid w:val="772C6C63"/>
    <w:rsid w:val="779A694B"/>
    <w:rsid w:val="77D132AC"/>
    <w:rsid w:val="77F9CB6F"/>
    <w:rsid w:val="78035A6A"/>
    <w:rsid w:val="781CC158"/>
    <w:rsid w:val="7839DAB1"/>
    <w:rsid w:val="786C36EE"/>
    <w:rsid w:val="795FEFF2"/>
    <w:rsid w:val="79880AF0"/>
    <w:rsid w:val="79AE0F36"/>
    <w:rsid w:val="79B5BB23"/>
    <w:rsid w:val="7A1E5D85"/>
    <w:rsid w:val="7A30166C"/>
    <w:rsid w:val="7A851544"/>
    <w:rsid w:val="7AC279DC"/>
    <w:rsid w:val="7AFAD9B4"/>
    <w:rsid w:val="7B548C1C"/>
    <w:rsid w:val="7B62DD85"/>
    <w:rsid w:val="7B6B55BC"/>
    <w:rsid w:val="7BB3A20C"/>
    <w:rsid w:val="7BE8C9C0"/>
    <w:rsid w:val="7C184931"/>
    <w:rsid w:val="7C6222DF"/>
    <w:rsid w:val="7C8E2062"/>
    <w:rsid w:val="7CCBB900"/>
    <w:rsid w:val="7D5F213E"/>
    <w:rsid w:val="7E085308"/>
    <w:rsid w:val="7E44F04A"/>
    <w:rsid w:val="7E6327DA"/>
    <w:rsid w:val="7E711E0C"/>
    <w:rsid w:val="7E7F20D0"/>
    <w:rsid w:val="7E96D55E"/>
    <w:rsid w:val="7E996436"/>
    <w:rsid w:val="7EE09CB0"/>
    <w:rsid w:val="7F68DDC8"/>
    <w:rsid w:val="7F76A827"/>
    <w:rsid w:val="7FCBB1F6"/>
    <w:rsid w:val="7FD29B11"/>
    <w:rsid w:val="7FDAC5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4A9C"/>
  <w15:docId w15:val="{9170777B-6516-4DE9-B5FB-F09071D9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FA"/>
    <w:pPr>
      <w:spacing w:before="120"/>
    </w:pPr>
    <w:rPr>
      <w:rFonts w:ascii="Arial" w:eastAsia="Calibri" w:hAnsi="Arial" w:cs="Calibri"/>
      <w:sz w:val="24"/>
      <w:szCs w:val="24"/>
    </w:rPr>
  </w:style>
  <w:style w:type="paragraph" w:styleId="Heading1">
    <w:name w:val="heading 1"/>
    <w:basedOn w:val="Normal"/>
    <w:uiPriority w:val="9"/>
    <w:qFormat/>
    <w:rsid w:val="00CC0954"/>
    <w:pPr>
      <w:spacing w:before="63"/>
      <w:outlineLvl w:val="0"/>
    </w:pPr>
    <w:rPr>
      <w:rFonts w:eastAsia="Calibri Light" w:cs="Arial"/>
      <w:b/>
      <w:bCs/>
      <w:caps/>
      <w:sz w:val="44"/>
      <w:szCs w:val="44"/>
    </w:rPr>
  </w:style>
  <w:style w:type="paragraph" w:styleId="Heading2">
    <w:name w:val="heading 2"/>
    <w:basedOn w:val="Normal"/>
    <w:link w:val="Heading2Char"/>
    <w:uiPriority w:val="9"/>
    <w:unhideWhenUsed/>
    <w:qFormat/>
    <w:rsid w:val="00472E1A"/>
    <w:pPr>
      <w:spacing w:before="240"/>
      <w:outlineLvl w:val="1"/>
    </w:pPr>
    <w:rPr>
      <w:rFonts w:ascii="Calibri Light" w:eastAsia="Calibri Light" w:hAnsi="Calibri Light" w:cs="Calibri Light"/>
      <w:b/>
      <w:bCs/>
      <w:caps/>
      <w:sz w:val="32"/>
      <w:szCs w:val="32"/>
    </w:rPr>
  </w:style>
  <w:style w:type="paragraph" w:styleId="Heading3">
    <w:name w:val="heading 3"/>
    <w:basedOn w:val="Normal"/>
    <w:link w:val="Heading3Char"/>
    <w:uiPriority w:val="9"/>
    <w:unhideWhenUsed/>
    <w:qFormat/>
    <w:rsid w:val="002F142E"/>
    <w:pPr>
      <w:spacing w:before="163" w:after="120"/>
      <w:outlineLvl w:val="2"/>
    </w:pPr>
    <w:rPr>
      <w:b/>
      <w:bCs/>
    </w:rPr>
  </w:style>
  <w:style w:type="paragraph" w:styleId="Heading4">
    <w:name w:val="heading 4"/>
    <w:basedOn w:val="Normal"/>
    <w:next w:val="Normal"/>
    <w:link w:val="Heading4Char"/>
    <w:uiPriority w:val="9"/>
    <w:unhideWhenUsed/>
    <w:qFormat/>
    <w:rsid w:val="00482E01"/>
    <w:pPr>
      <w:keepNext/>
      <w:keepLines/>
      <w:spacing w:after="120"/>
      <w:outlineLvl w:val="3"/>
    </w:pPr>
    <w:rPr>
      <w:rFonts w:ascii="Georgia" w:eastAsiaTheme="majorEastAsia" w:hAnsi="Georgia" w:cstheme="minorHAnsi"/>
      <w:b/>
      <w:bCs/>
    </w:rPr>
  </w:style>
  <w:style w:type="paragraph" w:styleId="Heading5">
    <w:name w:val="heading 5"/>
    <w:basedOn w:val="Normal"/>
    <w:next w:val="Normal"/>
    <w:link w:val="Heading5Char"/>
    <w:uiPriority w:val="9"/>
    <w:unhideWhenUsed/>
    <w:qFormat/>
    <w:rsid w:val="00B903AF"/>
    <w:pPr>
      <w:keepNext/>
      <w:keepLines/>
      <w:spacing w:before="0"/>
      <w:outlineLvl w:val="4"/>
    </w:pPr>
    <w:rPr>
      <w:rFonts w:ascii="Arial Narrow" w:eastAsiaTheme="majorEastAsia" w:hAnsi="Arial Narrow"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2"/>
      <w:ind w:left="380"/>
    </w:pPr>
  </w:style>
  <w:style w:type="paragraph" w:styleId="TOC2">
    <w:name w:val="toc 2"/>
    <w:basedOn w:val="Normal"/>
    <w:uiPriority w:val="39"/>
    <w:qFormat/>
    <w:pPr>
      <w:spacing w:before="182"/>
      <w:ind w:left="475"/>
    </w:pPr>
  </w:style>
  <w:style w:type="paragraph" w:styleId="BodyText">
    <w:name w:val="Body Text"/>
    <w:basedOn w:val="Normal"/>
    <w:link w:val="BodyTextChar"/>
    <w:uiPriority w:val="1"/>
    <w:qFormat/>
    <w:rsid w:val="00FF3649"/>
    <w:pPr>
      <w:spacing w:before="240" w:line="259" w:lineRule="auto"/>
      <w:ind w:right="576"/>
    </w:pPr>
  </w:style>
  <w:style w:type="paragraph" w:styleId="Title">
    <w:name w:val="Title"/>
    <w:basedOn w:val="Normal"/>
    <w:uiPriority w:val="10"/>
    <w:qFormat/>
    <w:pPr>
      <w:ind w:left="964" w:right="997"/>
      <w:jc w:val="center"/>
    </w:pPr>
    <w:rPr>
      <w:b/>
      <w:bCs/>
      <w:sz w:val="72"/>
      <w:szCs w:val="72"/>
    </w:rPr>
  </w:style>
  <w:style w:type="paragraph" w:styleId="ListParagraph">
    <w:name w:val="List Paragraph"/>
    <w:basedOn w:val="Normal"/>
    <w:uiPriority w:val="34"/>
    <w:qFormat/>
    <w:rsid w:val="00E247BC"/>
    <w:pPr>
      <w:numPr>
        <w:numId w:val="44"/>
      </w:numPr>
      <w:tabs>
        <w:tab w:val="left" w:pos="840"/>
        <w:tab w:val="left" w:pos="841"/>
      </w:tabs>
    </w:pPr>
  </w:style>
  <w:style w:type="paragraph" w:customStyle="1" w:styleId="TableParagraph">
    <w:name w:val="Table Paragraph"/>
    <w:basedOn w:val="Normal"/>
    <w:uiPriority w:val="1"/>
    <w:qFormat/>
    <w:pPr>
      <w:spacing w:before="57"/>
      <w:ind w:left="107"/>
    </w:pPr>
  </w:style>
  <w:style w:type="paragraph" w:styleId="TOCHeading">
    <w:name w:val="TOC Heading"/>
    <w:basedOn w:val="Heading1"/>
    <w:next w:val="Normal"/>
    <w:uiPriority w:val="39"/>
    <w:unhideWhenUsed/>
    <w:qFormat/>
    <w:rsid w:val="00E82B65"/>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E82B65"/>
    <w:pPr>
      <w:spacing w:after="100"/>
      <w:ind w:left="440"/>
    </w:pPr>
  </w:style>
  <w:style w:type="paragraph" w:styleId="TOC4">
    <w:name w:val="toc 4"/>
    <w:basedOn w:val="Normal"/>
    <w:next w:val="Normal"/>
    <w:autoRedefine/>
    <w:uiPriority w:val="39"/>
    <w:unhideWhenUsed/>
    <w:rsid w:val="00E82B65"/>
    <w:pPr>
      <w:widowControl/>
      <w:autoSpaceDE/>
      <w:autoSpaceDN/>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E82B65"/>
    <w:pPr>
      <w:widowControl/>
      <w:autoSpaceDE/>
      <w:autoSpaceDN/>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E82B65"/>
    <w:pPr>
      <w:widowControl/>
      <w:autoSpaceDE/>
      <w:autoSpaceDN/>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E82B65"/>
    <w:pPr>
      <w:widowControl/>
      <w:autoSpaceDE/>
      <w:autoSpaceDN/>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E82B65"/>
    <w:pPr>
      <w:widowControl/>
      <w:autoSpaceDE/>
      <w:autoSpaceDN/>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E82B65"/>
    <w:pPr>
      <w:widowControl/>
      <w:autoSpaceDE/>
      <w:autoSpaceDN/>
      <w:spacing w:after="100" w:line="259" w:lineRule="auto"/>
      <w:ind w:left="1760"/>
    </w:pPr>
    <w:rPr>
      <w:rFonts w:asciiTheme="minorHAnsi" w:eastAsiaTheme="minorEastAsia" w:hAnsiTheme="minorHAnsi" w:cstheme="minorBidi"/>
      <w:kern w:val="2"/>
      <w14:ligatures w14:val="standardContextual"/>
    </w:rPr>
  </w:style>
  <w:style w:type="character" w:styleId="Hyperlink">
    <w:name w:val="Hyperlink"/>
    <w:basedOn w:val="DefaultParagraphFont"/>
    <w:uiPriority w:val="99"/>
    <w:unhideWhenUsed/>
    <w:qFormat/>
    <w:rsid w:val="00DC5FFA"/>
    <w:rPr>
      <w:color w:val="00008F"/>
      <w:u w:val="single"/>
    </w:rPr>
  </w:style>
  <w:style w:type="character" w:styleId="UnresolvedMention">
    <w:name w:val="Unresolved Mention"/>
    <w:basedOn w:val="DefaultParagraphFont"/>
    <w:uiPriority w:val="99"/>
    <w:semiHidden/>
    <w:unhideWhenUsed/>
    <w:rsid w:val="00E82B65"/>
    <w:rPr>
      <w:color w:val="605E5C"/>
      <w:shd w:val="clear" w:color="auto" w:fill="E1DFDD"/>
    </w:rPr>
  </w:style>
  <w:style w:type="character" w:customStyle="1" w:styleId="BodyTextChar">
    <w:name w:val="Body Text Char"/>
    <w:basedOn w:val="DefaultParagraphFont"/>
    <w:link w:val="BodyText"/>
    <w:uiPriority w:val="1"/>
    <w:rsid w:val="00C166DC"/>
    <w:rPr>
      <w:rFonts w:ascii="Calibri" w:eastAsia="Calibri" w:hAnsi="Calibri" w:cs="Calibri"/>
      <w:sz w:val="24"/>
      <w:szCs w:val="24"/>
    </w:rPr>
  </w:style>
  <w:style w:type="character" w:customStyle="1" w:styleId="Heading4Char">
    <w:name w:val="Heading 4 Char"/>
    <w:basedOn w:val="DefaultParagraphFont"/>
    <w:link w:val="Heading4"/>
    <w:uiPriority w:val="9"/>
    <w:rsid w:val="00482E01"/>
    <w:rPr>
      <w:rFonts w:ascii="Georgia" w:eastAsiaTheme="majorEastAsia" w:hAnsi="Georgia" w:cstheme="minorHAnsi"/>
      <w:b/>
      <w:bCs/>
      <w:sz w:val="24"/>
      <w:szCs w:val="24"/>
    </w:rPr>
  </w:style>
  <w:style w:type="paragraph" w:styleId="Header">
    <w:name w:val="header"/>
    <w:basedOn w:val="Normal"/>
    <w:link w:val="HeaderChar"/>
    <w:uiPriority w:val="99"/>
    <w:unhideWhenUsed/>
    <w:rsid w:val="00FF2DCD"/>
    <w:pPr>
      <w:tabs>
        <w:tab w:val="center" w:pos="4680"/>
        <w:tab w:val="right" w:pos="9360"/>
      </w:tabs>
    </w:pPr>
  </w:style>
  <w:style w:type="character" w:customStyle="1" w:styleId="HeaderChar">
    <w:name w:val="Header Char"/>
    <w:basedOn w:val="DefaultParagraphFont"/>
    <w:link w:val="Header"/>
    <w:uiPriority w:val="99"/>
    <w:rsid w:val="00FF2DCD"/>
    <w:rPr>
      <w:rFonts w:ascii="Calibri" w:eastAsia="Calibri" w:hAnsi="Calibri" w:cs="Calibri"/>
    </w:rPr>
  </w:style>
  <w:style w:type="paragraph" w:styleId="Footer">
    <w:name w:val="footer"/>
    <w:basedOn w:val="Normal"/>
    <w:link w:val="FooterChar"/>
    <w:uiPriority w:val="99"/>
    <w:unhideWhenUsed/>
    <w:rsid w:val="00FF2DCD"/>
    <w:pPr>
      <w:tabs>
        <w:tab w:val="center" w:pos="4680"/>
        <w:tab w:val="right" w:pos="9360"/>
      </w:tabs>
    </w:pPr>
  </w:style>
  <w:style w:type="character" w:customStyle="1" w:styleId="FooterChar">
    <w:name w:val="Footer Char"/>
    <w:basedOn w:val="DefaultParagraphFont"/>
    <w:link w:val="Footer"/>
    <w:uiPriority w:val="99"/>
    <w:rsid w:val="00FF2DCD"/>
    <w:rPr>
      <w:rFonts w:ascii="Calibri" w:eastAsia="Calibri" w:hAnsi="Calibri" w:cs="Calibri"/>
    </w:rPr>
  </w:style>
  <w:style w:type="character" w:styleId="FollowedHyperlink">
    <w:name w:val="FollowedHyperlink"/>
    <w:basedOn w:val="DefaultParagraphFont"/>
    <w:uiPriority w:val="99"/>
    <w:semiHidden/>
    <w:unhideWhenUsed/>
    <w:rsid w:val="007C52CF"/>
    <w:rPr>
      <w:color w:val="800080" w:themeColor="followedHyperlink"/>
      <w:u w:val="single"/>
    </w:rPr>
  </w:style>
  <w:style w:type="paragraph" w:customStyle="1" w:styleId="Default">
    <w:name w:val="Default"/>
    <w:rsid w:val="007B2102"/>
    <w:pPr>
      <w:widowControl/>
      <w:adjustRightInd w:val="0"/>
    </w:pPr>
    <w:rPr>
      <w:rFonts w:ascii="Arial" w:hAnsi="Arial" w:cs="Arial"/>
      <w:color w:val="000000"/>
      <w:sz w:val="24"/>
      <w:szCs w:val="24"/>
    </w:rPr>
  </w:style>
  <w:style w:type="paragraph" w:styleId="Revision">
    <w:name w:val="Revision"/>
    <w:hidden/>
    <w:uiPriority w:val="99"/>
    <w:semiHidden/>
    <w:rsid w:val="00475B84"/>
    <w:pPr>
      <w:widowControl/>
      <w:autoSpaceDE/>
      <w:autoSpaceDN/>
    </w:pPr>
    <w:rPr>
      <w:rFonts w:ascii="Calibri" w:eastAsia="Calibri" w:hAnsi="Calibri" w:cs="Calibri"/>
      <w:sz w:val="24"/>
      <w:szCs w:val="24"/>
    </w:rPr>
  </w:style>
  <w:style w:type="character" w:styleId="CommentReference">
    <w:name w:val="annotation reference"/>
    <w:basedOn w:val="DefaultParagraphFont"/>
    <w:uiPriority w:val="99"/>
    <w:semiHidden/>
    <w:unhideWhenUsed/>
    <w:rsid w:val="0019265F"/>
    <w:rPr>
      <w:sz w:val="16"/>
      <w:szCs w:val="16"/>
    </w:rPr>
  </w:style>
  <w:style w:type="paragraph" w:styleId="CommentText">
    <w:name w:val="annotation text"/>
    <w:basedOn w:val="Normal"/>
    <w:link w:val="CommentTextChar"/>
    <w:uiPriority w:val="99"/>
    <w:unhideWhenUsed/>
    <w:rsid w:val="0019265F"/>
    <w:pPr>
      <w:widowControl/>
      <w:autoSpaceDE/>
      <w:autoSpaceDN/>
      <w:spacing w:before="0"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19265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A2427"/>
    <w:pPr>
      <w:widowControl w:val="0"/>
      <w:autoSpaceDE w:val="0"/>
      <w:autoSpaceDN w:val="0"/>
      <w:spacing w:before="120" w:after="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FA2427"/>
    <w:rPr>
      <w:rFonts w:ascii="Calibri" w:eastAsia="Calibri" w:hAnsi="Calibri" w:cs="Calibri"/>
      <w:b/>
      <w:bCs/>
      <w:kern w:val="2"/>
      <w:sz w:val="20"/>
      <w:szCs w:val="20"/>
      <w14:ligatures w14:val="standardContextual"/>
    </w:rPr>
  </w:style>
  <w:style w:type="character" w:customStyle="1" w:styleId="cf01">
    <w:name w:val="cf01"/>
    <w:basedOn w:val="DefaultParagraphFont"/>
    <w:rsid w:val="002F3792"/>
    <w:rPr>
      <w:rFonts w:ascii="Segoe UI" w:hAnsi="Segoe UI" w:cs="Segoe UI" w:hint="default"/>
      <w:sz w:val="18"/>
      <w:szCs w:val="18"/>
    </w:rPr>
  </w:style>
  <w:style w:type="character" w:customStyle="1" w:styleId="Heading5Char">
    <w:name w:val="Heading 5 Char"/>
    <w:basedOn w:val="DefaultParagraphFont"/>
    <w:link w:val="Heading5"/>
    <w:uiPriority w:val="9"/>
    <w:rsid w:val="00B543D9"/>
    <w:rPr>
      <w:rFonts w:ascii="Arial Narrow" w:eastAsiaTheme="majorEastAsia" w:hAnsi="Arial Narrow" w:cs="Arial"/>
      <w:b/>
      <w:bCs/>
      <w:sz w:val="24"/>
      <w:szCs w:val="24"/>
    </w:rPr>
  </w:style>
  <w:style w:type="paragraph" w:styleId="NoSpacing">
    <w:name w:val="No Spacing"/>
    <w:uiPriority w:val="1"/>
    <w:qFormat/>
    <w:rsid w:val="00B543D9"/>
    <w:rPr>
      <w:rFonts w:ascii="Arial" w:eastAsia="Calibri" w:hAnsi="Arial" w:cs="Calibri"/>
      <w:sz w:val="24"/>
      <w:szCs w:val="24"/>
    </w:rPr>
  </w:style>
  <w:style w:type="character" w:customStyle="1" w:styleId="Heading2Char">
    <w:name w:val="Heading 2 Char"/>
    <w:basedOn w:val="DefaultParagraphFont"/>
    <w:link w:val="Heading2"/>
    <w:uiPriority w:val="9"/>
    <w:rsid w:val="00B543D9"/>
    <w:rPr>
      <w:rFonts w:ascii="Calibri Light" w:eastAsia="Calibri Light" w:hAnsi="Calibri Light" w:cs="Calibri Light"/>
      <w:b/>
      <w:bCs/>
      <w:caps/>
      <w:sz w:val="32"/>
      <w:szCs w:val="32"/>
    </w:rPr>
  </w:style>
  <w:style w:type="paragraph" w:styleId="Subtitle">
    <w:name w:val="Subtitle"/>
    <w:basedOn w:val="BodyText"/>
    <w:next w:val="Normal"/>
    <w:link w:val="SubtitleChar"/>
    <w:uiPriority w:val="11"/>
    <w:qFormat/>
    <w:rsid w:val="00B543D9"/>
    <w:pPr>
      <w:pBdr>
        <w:top w:val="single" w:sz="4" w:space="5" w:color="auto"/>
        <w:bottom w:val="single" w:sz="4" w:space="5" w:color="auto"/>
      </w:pBdr>
    </w:pPr>
    <w:rPr>
      <w:i/>
      <w:iCs/>
    </w:rPr>
  </w:style>
  <w:style w:type="character" w:customStyle="1" w:styleId="SubtitleChar">
    <w:name w:val="Subtitle Char"/>
    <w:basedOn w:val="DefaultParagraphFont"/>
    <w:link w:val="Subtitle"/>
    <w:uiPriority w:val="11"/>
    <w:rsid w:val="00B543D9"/>
    <w:rPr>
      <w:rFonts w:ascii="Arial" w:eastAsia="Calibri" w:hAnsi="Arial" w:cs="Calibri"/>
      <w:i/>
      <w:iCs/>
      <w:sz w:val="24"/>
      <w:szCs w:val="24"/>
    </w:rPr>
  </w:style>
  <w:style w:type="table" w:styleId="TableGrid">
    <w:name w:val="Table Grid"/>
    <w:basedOn w:val="TableNormal"/>
    <w:uiPriority w:val="39"/>
    <w:rsid w:val="00B5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43D9"/>
    <w:rPr>
      <w:rFonts w:ascii="Arial" w:eastAsia="Calibri" w:hAnsi="Arial" w:cs="Calibri"/>
      <w:b/>
      <w:bCs/>
      <w:sz w:val="24"/>
      <w:szCs w:val="24"/>
    </w:rPr>
  </w:style>
  <w:style w:type="character" w:styleId="Mention">
    <w:name w:val="Mention"/>
    <w:basedOn w:val="DefaultParagraphFont"/>
    <w:uiPriority w:val="99"/>
    <w:unhideWhenUsed/>
    <w:rsid w:val="00CA58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1223">
      <w:bodyDiv w:val="1"/>
      <w:marLeft w:val="0"/>
      <w:marRight w:val="0"/>
      <w:marTop w:val="0"/>
      <w:marBottom w:val="0"/>
      <w:divBdr>
        <w:top w:val="none" w:sz="0" w:space="0" w:color="auto"/>
        <w:left w:val="none" w:sz="0" w:space="0" w:color="auto"/>
        <w:bottom w:val="none" w:sz="0" w:space="0" w:color="auto"/>
        <w:right w:val="none" w:sz="0" w:space="0" w:color="auto"/>
      </w:divBdr>
    </w:div>
    <w:div w:id="227423583">
      <w:bodyDiv w:val="1"/>
      <w:marLeft w:val="0"/>
      <w:marRight w:val="0"/>
      <w:marTop w:val="0"/>
      <w:marBottom w:val="0"/>
      <w:divBdr>
        <w:top w:val="none" w:sz="0" w:space="0" w:color="auto"/>
        <w:left w:val="none" w:sz="0" w:space="0" w:color="auto"/>
        <w:bottom w:val="none" w:sz="0" w:space="0" w:color="auto"/>
        <w:right w:val="none" w:sz="0" w:space="0" w:color="auto"/>
      </w:divBdr>
    </w:div>
    <w:div w:id="452409526">
      <w:bodyDiv w:val="1"/>
      <w:marLeft w:val="0"/>
      <w:marRight w:val="0"/>
      <w:marTop w:val="0"/>
      <w:marBottom w:val="0"/>
      <w:divBdr>
        <w:top w:val="none" w:sz="0" w:space="0" w:color="auto"/>
        <w:left w:val="none" w:sz="0" w:space="0" w:color="auto"/>
        <w:bottom w:val="none" w:sz="0" w:space="0" w:color="auto"/>
        <w:right w:val="none" w:sz="0" w:space="0" w:color="auto"/>
      </w:divBdr>
    </w:div>
    <w:div w:id="539826345">
      <w:bodyDiv w:val="1"/>
      <w:marLeft w:val="0"/>
      <w:marRight w:val="0"/>
      <w:marTop w:val="0"/>
      <w:marBottom w:val="0"/>
      <w:divBdr>
        <w:top w:val="none" w:sz="0" w:space="0" w:color="auto"/>
        <w:left w:val="none" w:sz="0" w:space="0" w:color="auto"/>
        <w:bottom w:val="none" w:sz="0" w:space="0" w:color="auto"/>
        <w:right w:val="none" w:sz="0" w:space="0" w:color="auto"/>
      </w:divBdr>
    </w:div>
    <w:div w:id="989290254">
      <w:bodyDiv w:val="1"/>
      <w:marLeft w:val="0"/>
      <w:marRight w:val="0"/>
      <w:marTop w:val="0"/>
      <w:marBottom w:val="0"/>
      <w:divBdr>
        <w:top w:val="none" w:sz="0" w:space="0" w:color="auto"/>
        <w:left w:val="none" w:sz="0" w:space="0" w:color="auto"/>
        <w:bottom w:val="none" w:sz="0" w:space="0" w:color="auto"/>
        <w:right w:val="none" w:sz="0" w:space="0" w:color="auto"/>
      </w:divBdr>
    </w:div>
    <w:div w:id="1312713518">
      <w:bodyDiv w:val="1"/>
      <w:marLeft w:val="0"/>
      <w:marRight w:val="0"/>
      <w:marTop w:val="0"/>
      <w:marBottom w:val="0"/>
      <w:divBdr>
        <w:top w:val="none" w:sz="0" w:space="0" w:color="auto"/>
        <w:left w:val="none" w:sz="0" w:space="0" w:color="auto"/>
        <w:bottom w:val="none" w:sz="0" w:space="0" w:color="auto"/>
        <w:right w:val="none" w:sz="0" w:space="0" w:color="auto"/>
      </w:divBdr>
    </w:div>
    <w:div w:id="1594238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Lindy.Weaver@osumc.edu" TargetMode="External"/><Relationship Id="rId21" Type="http://schemas.openxmlformats.org/officeDocument/2006/relationships/hyperlink" Target="https://oaa.osu.edu/academic-integrity-and-misconduct" TargetMode="External"/><Relationship Id="rId63" Type="http://schemas.openxmlformats.org/officeDocument/2006/relationships/hyperlink" Target="https://civilrights.osu.edu/training-and-education/protected-class-definitions" TargetMode="External"/><Relationship Id="rId159" Type="http://schemas.openxmlformats.org/officeDocument/2006/relationships/hyperlink" Target="https://my.osu.edu/login/index" TargetMode="External"/><Relationship Id="rId170" Type="http://schemas.openxmlformats.org/officeDocument/2006/relationships/hyperlink" Target="https://www.easytechjunkie.com/what-is-digital-ink.htm" TargetMode="External"/><Relationship Id="rId226" Type="http://schemas.openxmlformats.org/officeDocument/2006/relationships/hyperlink" Target="https://hrs.osu.edu/academics/certificates/assistive-and-rehabilitative-technology" TargetMode="External"/><Relationship Id="rId268" Type="http://schemas.openxmlformats.org/officeDocument/2006/relationships/fontTable" Target="fontTable.xml"/><Relationship Id="rId11" Type="http://schemas.openxmlformats.org/officeDocument/2006/relationships/image" Target="media/image1.jpg"/><Relationship Id="rId32" Type="http://schemas.openxmlformats.org/officeDocument/2006/relationships/hyperlink" Target="mailto:Lindy.Weaver@osumc.edu" TargetMode="External"/><Relationship Id="rId53" Type="http://schemas.openxmlformats.org/officeDocument/2006/relationships/hyperlink" Target="https://parent.osu.edu/resources/academic_/ferpa" TargetMode="External"/><Relationship Id="rId74" Type="http://schemas.openxmlformats.org/officeDocument/2006/relationships/hyperlink" Target="https://cm.maxient.com/reportingform.php?OhioStateUniv&amp;layout_id=13" TargetMode="External"/><Relationship Id="rId128" Type="http://schemas.openxmlformats.org/officeDocument/2006/relationships/hyperlink" Target="https://hrs.osu.edu/academics/academic-resources/general-education-curriculum" TargetMode="External"/><Relationship Id="rId149" Type="http://schemas.openxmlformats.org/officeDocument/2006/relationships/hyperlink" Target="mailto:adam.clouser@osumc.edu" TargetMode="External"/><Relationship Id="rId5" Type="http://schemas.openxmlformats.org/officeDocument/2006/relationships/numbering" Target="numbering.xml"/><Relationship Id="rId95" Type="http://schemas.openxmlformats.org/officeDocument/2006/relationships/hyperlink" Target="https://fadv.com/employee-retention-tax-credit-service/" TargetMode="External"/><Relationship Id="rId160" Type="http://schemas.openxmlformats.org/officeDocument/2006/relationships/hyperlink" Target="https://my.osu.edu/login/index" TargetMode="External"/><Relationship Id="rId181" Type="http://schemas.openxmlformats.org/officeDocument/2006/relationships/hyperlink" Target="mailto:hrscom.counseling@osumc.edu" TargetMode="External"/><Relationship Id="rId216" Type="http://schemas.openxmlformats.org/officeDocument/2006/relationships/hyperlink" Target="https://www.transferology.com/index.htm" TargetMode="External"/><Relationship Id="rId237" Type="http://schemas.openxmlformats.org/officeDocument/2006/relationships/hyperlink" Target="https://mcc.osu.edu/" TargetMode="External"/><Relationship Id="rId258" Type="http://schemas.openxmlformats.org/officeDocument/2006/relationships/hyperlink" Target="https://contactbuckeyelink.osu.edu/" TargetMode="External"/><Relationship Id="rId22" Type="http://schemas.openxmlformats.org/officeDocument/2006/relationships/hyperlink" Target="https://oaa.osu.edu/academic-integrity-and-misconduct" TargetMode="External"/><Relationship Id="rId43" Type="http://schemas.openxmlformats.org/officeDocument/2006/relationships/hyperlink" Target="https://hr.osu.edu/wp-content/uploads/policy115-faq-relations.pdf" TargetMode="External"/><Relationship Id="rId64" Type="http://schemas.openxmlformats.org/officeDocument/2006/relationships/hyperlink" Target="https://oaa.osu.edu/shared-values-initiative" TargetMode="External"/><Relationship Id="rId118" Type="http://schemas.openxmlformats.org/officeDocument/2006/relationships/hyperlink" Target="mailto:james.onate@osumc.edu" TargetMode="External"/><Relationship Id="rId139" Type="http://schemas.openxmlformats.org/officeDocument/2006/relationships/hyperlink" Target="https://gradsch.osu.edu/handbook/all" TargetMode="External"/><Relationship Id="rId85" Type="http://schemas.openxmlformats.org/officeDocument/2006/relationships/hyperlink" Target="mailto:Laura.Schmitt@osumc.edu" TargetMode="External"/><Relationship Id="rId150" Type="http://schemas.openxmlformats.org/officeDocument/2006/relationships/hyperlink" Target="mailto:bruce.noskowiak@osumc.edu" TargetMode="External"/><Relationship Id="rId171" Type="http://schemas.openxmlformats.org/officeDocument/2006/relationships/hyperlink" Target="https://techhub.osu.edu/" TargetMode="External"/><Relationship Id="rId192" Type="http://schemas.openxmlformats.org/officeDocument/2006/relationships/hyperlink" Target="https://courses.osu.edu/psp/csosuct/EMPLOYEE/PUB/c/COMMUNITY_ACCESS.OSR_CAT_SRCH.GBL" TargetMode="External"/><Relationship Id="rId206" Type="http://schemas.openxmlformats.org/officeDocument/2006/relationships/hyperlink" Target="mailto:hrsgraduatestudentservices@osumc.edu" TargetMode="External"/><Relationship Id="rId227" Type="http://schemas.openxmlformats.org/officeDocument/2006/relationships/hyperlink" Target="https://hrs.osu.edu/academics/certificates/usability-and-user-experience-in-health-care" TargetMode="External"/><Relationship Id="rId248" Type="http://schemas.openxmlformats.org/officeDocument/2006/relationships/hyperlink" Target="https://ccs.osu.edu/" TargetMode="External"/><Relationship Id="rId269"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hyperlink" Target="mailto:Lisa.Ditommaso@osumc.edu" TargetMode="External"/><Relationship Id="rId108" Type="http://schemas.openxmlformats.org/officeDocument/2006/relationships/hyperlink" Target="https://shs.osu.edu/my-buckmd1" TargetMode="External"/><Relationship Id="rId129" Type="http://schemas.openxmlformats.org/officeDocument/2006/relationships/hyperlink" Target="https://hrs.osu.edu/academics/academic-resources/general-education-curriculum" TargetMode="External"/><Relationship Id="rId54" Type="http://schemas.openxmlformats.org/officeDocument/2006/relationships/hyperlink" Target="https://registrar.osu.edu/policies/privacy_release_student_records.pdf" TargetMode="External"/><Relationship Id="rId75" Type="http://schemas.openxmlformats.org/officeDocument/2006/relationships/hyperlink" Target="mailto:titleix@osu.edu" TargetMode="External"/><Relationship Id="rId96" Type="http://schemas.openxmlformats.org/officeDocument/2006/relationships/hyperlink" Target="https://fadv.com/employee-retention-tax-credit-service/" TargetMode="External"/><Relationship Id="rId140" Type="http://schemas.openxmlformats.org/officeDocument/2006/relationships/hyperlink" Target="https://gradsch.osu.edu/handbook/all" TargetMode="External"/><Relationship Id="rId161" Type="http://schemas.openxmlformats.org/officeDocument/2006/relationships/hyperlink" Target="https://undergrad.osu.edu/apply/enable-buckeyemail" TargetMode="External"/><Relationship Id="rId182" Type="http://schemas.openxmlformats.org/officeDocument/2006/relationships/hyperlink" Target="https://www.interfaith-calendar.org/" TargetMode="External"/><Relationship Id="rId217" Type="http://schemas.openxmlformats.org/officeDocument/2006/relationships/hyperlink" Target="https://trustees.osu.edu/bylaws-and-rules/3335-8" TargetMode="External"/><Relationship Id="rId6" Type="http://schemas.openxmlformats.org/officeDocument/2006/relationships/styles" Target="styles.xml"/><Relationship Id="rId238" Type="http://schemas.openxmlformats.org/officeDocument/2006/relationships/hyperlink" Target="https://osu.campusparc.com/" TargetMode="External"/><Relationship Id="rId259" Type="http://schemas.openxmlformats.org/officeDocument/2006/relationships/hyperlink" Target="https://osuhealthplan.com/programs-and-services/care-coordination" TargetMode="External"/><Relationship Id="rId23" Type="http://schemas.openxmlformats.org/officeDocument/2006/relationships/hyperlink" Target="https://oaa.osu.edu/academic-integrity-and-misconduct" TargetMode="External"/><Relationship Id="rId119" Type="http://schemas.openxmlformats.org/officeDocument/2006/relationships/hyperlink" Target="mailto:Laura.Schmitt@osumc.edu" TargetMode="External"/><Relationship Id="rId270" Type="http://schemas.microsoft.com/office/2019/05/relationships/documenttasks" Target="documenttasks/documenttasks1.xml"/><Relationship Id="rId44" Type="http://schemas.openxmlformats.org/officeDocument/2006/relationships/hyperlink" Target="https://hr.osu.edu/wp-content/uploads/policy115-faq-relations.pdf" TargetMode="External"/><Relationship Id="rId65" Type="http://schemas.openxmlformats.org/officeDocument/2006/relationships/hyperlink" Target="https://equity.osu.edu/policies-and-standards" TargetMode="External"/><Relationship Id="rId86" Type="http://schemas.openxmlformats.org/officeDocument/2006/relationships/hyperlink" Target="mailto:John.Buford@osumc.edu" TargetMode="External"/><Relationship Id="rId130" Type="http://schemas.openxmlformats.org/officeDocument/2006/relationships/hyperlink" Target="https://gradsch.osu.edu/handbook/all" TargetMode="External"/><Relationship Id="rId151" Type="http://schemas.openxmlformats.org/officeDocument/2006/relationships/hyperlink" Target="https://hr.osu.edu/life-events/birth-adoption/lactation-rooms/" TargetMode="External"/><Relationship Id="rId172" Type="http://schemas.openxmlformats.org/officeDocument/2006/relationships/hyperlink" Target="https://it.osu.edu/help/it-students/get-tech-ready" TargetMode="External"/><Relationship Id="rId193" Type="http://schemas.openxmlformats.org/officeDocument/2006/relationships/hyperlink" Target="https://courses.osu.edu/psp/csosuct/EMPLOYEE/PUB/c/COMMUNITY_ACCESS.CLASS_SEARCH.GBL" TargetMode="External"/><Relationship Id="rId207" Type="http://schemas.openxmlformats.org/officeDocument/2006/relationships/hyperlink" Target="mailto:hrsgraduatestudentservices@osumc.edu" TargetMode="External"/><Relationship Id="rId228" Type="http://schemas.openxmlformats.org/officeDocument/2006/relationships/hyperlink" Target="https://hrs.osu.edu/academics/certificates/medical-laboratory-science" TargetMode="External"/><Relationship Id="rId249" Type="http://schemas.openxmlformats.org/officeDocument/2006/relationships/hyperlink" Target="https://hrs.osu.edu/academics/academic-resources/counseling-services" TargetMode="External"/><Relationship Id="rId13" Type="http://schemas.openxmlformats.org/officeDocument/2006/relationships/header" Target="header1.xml"/><Relationship Id="rId109" Type="http://schemas.openxmlformats.org/officeDocument/2006/relationships/hyperlink" Target="mailto:adam.clouser@osumc.edu" TargetMode="External"/><Relationship Id="rId260" Type="http://schemas.openxmlformats.org/officeDocument/2006/relationships/hyperlink" Target="https://shs.osu.edu/appointments/schedule-or-cancel-an-appointment" TargetMode="External"/><Relationship Id="rId34" Type="http://schemas.openxmlformats.org/officeDocument/2006/relationships/hyperlink" Target="mailto:Laura.Schmitt@osumc.edu" TargetMode="External"/><Relationship Id="rId55" Type="http://schemas.openxmlformats.org/officeDocument/2006/relationships/hyperlink" Target="https://cybersecurity.osu.edu/cybersecurity-osu/internal-policies-compliance/institutional-data-policy" TargetMode="External"/><Relationship Id="rId76" Type="http://schemas.openxmlformats.org/officeDocument/2006/relationships/hyperlink" Target="https://secure.ethicspoint.com/domain/media/en/gui/7689/index.html" TargetMode="External"/><Relationship Id="rId97" Type="http://schemas.openxmlformats.org/officeDocument/2006/relationships/hyperlink" Target="https://shi.osu.edu/" TargetMode="External"/><Relationship Id="rId120" Type="http://schemas.openxmlformats.org/officeDocument/2006/relationships/hyperlink" Target="mailto:John.Buford@osumc.edu" TargetMode="External"/><Relationship Id="rId141" Type="http://schemas.openxmlformats.org/officeDocument/2006/relationships/hyperlink" Target="https://gradsch.osu.edu/handbook/all" TargetMode="External"/><Relationship Id="rId7" Type="http://schemas.openxmlformats.org/officeDocument/2006/relationships/settings" Target="settings.xml"/><Relationship Id="rId162" Type="http://schemas.openxmlformats.org/officeDocument/2006/relationships/hyperlink" Target="mailto:bruce.noskowiak@osumc.edu" TargetMode="External"/><Relationship Id="rId183" Type="http://schemas.openxmlformats.org/officeDocument/2006/relationships/hyperlink" Target="https://www.interfaith-calendar.org/" TargetMode="External"/><Relationship Id="rId218" Type="http://schemas.openxmlformats.org/officeDocument/2006/relationships/hyperlink" Target="https://trustees.osu.edu/bylaws-and-rules/3335-8" TargetMode="External"/><Relationship Id="rId239" Type="http://schemas.openxmlformats.org/officeDocument/2006/relationships/hyperlink" Target="https://hsl.osu.edu/" TargetMode="External"/><Relationship Id="rId250" Type="http://schemas.openxmlformats.org/officeDocument/2006/relationships/hyperlink" Target="https://hrs.osu.edu/academics/academic-resources/counseling-services" TargetMode="External"/><Relationship Id="rId271" Type="http://schemas.microsoft.com/office/2020/10/relationships/intelligence" Target="intelligence2.xml"/><Relationship Id="rId24" Type="http://schemas.openxmlformats.org/officeDocument/2006/relationships/hyperlink" Target="mailto:coam@osu.edu" TargetMode="External"/><Relationship Id="rId45" Type="http://schemas.openxmlformats.org/officeDocument/2006/relationships/hyperlink" Target="mailto:Lindy.Weaver@osumc.edu" TargetMode="External"/><Relationship Id="rId66" Type="http://schemas.openxmlformats.org/officeDocument/2006/relationships/hyperlink" Target="https://equity.osu.edu/policies-and-standards" TargetMode="External"/><Relationship Id="rId87" Type="http://schemas.openxmlformats.org/officeDocument/2006/relationships/hyperlink" Target="https://cybersecurity.osu.edu/cybersecurity-ohio-state/training/hipaa-training" TargetMode="External"/><Relationship Id="rId110" Type="http://schemas.openxmlformats.org/officeDocument/2006/relationships/hyperlink" Target="mailto:Lindy.Weaver@osumc.edu" TargetMode="External"/><Relationship Id="rId131" Type="http://schemas.openxmlformats.org/officeDocument/2006/relationships/hyperlink" Target="https://gradsch.osu.edu/handbook/all" TargetMode="External"/><Relationship Id="rId152" Type="http://schemas.openxmlformats.org/officeDocument/2006/relationships/hyperlink" Target="https://hr.osu.edu/life-events/birth-adoption/lactation-rooms/" TargetMode="External"/><Relationship Id="rId173" Type="http://schemas.openxmlformats.org/officeDocument/2006/relationships/hyperlink" Target="https://it.osu.edu/offerings/student-technology-loan-program" TargetMode="External"/><Relationship Id="rId194" Type="http://schemas.openxmlformats.org/officeDocument/2006/relationships/hyperlink" Target="https://hrs.osu.edu/" TargetMode="External"/><Relationship Id="rId208" Type="http://schemas.openxmlformats.org/officeDocument/2006/relationships/hyperlink" Target="https://trustees.osu.edu/sites/default/files/documents/2022/05/University%20Faculty%20Rules-%20May%202022.pdf" TargetMode="External"/><Relationship Id="rId229" Type="http://schemas.openxmlformats.org/officeDocument/2006/relationships/hyperlink" Target="https://hrs.osu.edu/academics/undergraduate-programs/health-information-management-and-systems/admissions-details" TargetMode="External"/><Relationship Id="rId240" Type="http://schemas.openxmlformats.org/officeDocument/2006/relationships/hyperlink" Target="http://www.gpadmissions.osu.edu/" TargetMode="External"/><Relationship Id="rId261" Type="http://schemas.openxmlformats.org/officeDocument/2006/relationships/hyperlink" Target="https://shs.osu.edu/services/pharmacy" TargetMode="External"/><Relationship Id="rId14" Type="http://schemas.openxmlformats.org/officeDocument/2006/relationships/footer" Target="footer2.xml"/><Relationship Id="rId35" Type="http://schemas.openxmlformats.org/officeDocument/2006/relationships/hyperlink" Target="mailto:John.Buford@osumc.edu" TargetMode="External"/><Relationship Id="rId56" Type="http://schemas.openxmlformats.org/officeDocument/2006/relationships/hyperlink" Target="http://library.osu.edu/documents/records-management/general-schedule.pdf" TargetMode="External"/><Relationship Id="rId77" Type="http://schemas.openxmlformats.org/officeDocument/2006/relationships/hyperlink" Target="https://trustees.osu.edu/bylaws-and-rules/code" TargetMode="External"/><Relationship Id="rId100" Type="http://schemas.openxmlformats.org/officeDocument/2006/relationships/hyperlink" Target="https://shi.osu.edu/" TargetMode="External"/><Relationship Id="rId8" Type="http://schemas.openxmlformats.org/officeDocument/2006/relationships/webSettings" Target="webSettings.xml"/><Relationship Id="rId98" Type="http://schemas.openxmlformats.org/officeDocument/2006/relationships/hyperlink" Target="https://shi.osu.edu/health-insurance-requirement" TargetMode="External"/><Relationship Id="rId121" Type="http://schemas.openxmlformats.org/officeDocument/2006/relationships/hyperlink" Target="https://ombuds.osu.edu/grad-ombuds" TargetMode="External"/><Relationship Id="rId142" Type="http://schemas.openxmlformats.org/officeDocument/2006/relationships/hyperlink" Target="https://gradsch.osu.edu/handbook/all" TargetMode="External"/><Relationship Id="rId163" Type="http://schemas.openxmlformats.org/officeDocument/2006/relationships/hyperlink" Target="https://it.osu.edu/security" TargetMode="External"/><Relationship Id="rId184" Type="http://schemas.openxmlformats.org/officeDocument/2006/relationships/hyperlink" Target="https://osu.campusparc.com/" TargetMode="External"/><Relationship Id="rId219" Type="http://schemas.openxmlformats.org/officeDocument/2006/relationships/hyperlink" Target="https://trustees.osu.edu/bylaws-and-rules/3335-8" TargetMode="External"/><Relationship Id="rId230" Type="http://schemas.openxmlformats.org/officeDocument/2006/relationships/hyperlink" Target="https://dennislearningcenter.osu.edu/time-management-get-started/" TargetMode="External"/><Relationship Id="rId251" Type="http://schemas.openxmlformats.org/officeDocument/2006/relationships/hyperlink" Target="mailto:hrscounseling@osumc.edu" TargetMode="External"/><Relationship Id="rId25" Type="http://schemas.openxmlformats.org/officeDocument/2006/relationships/hyperlink" Target="mailto:Lindy.Weaver@osumc.edu" TargetMode="External"/><Relationship Id="rId46" Type="http://schemas.openxmlformats.org/officeDocument/2006/relationships/hyperlink" Target="mailto:Lisa.Ditommaso@osumc.edu" TargetMode="External"/><Relationship Id="rId67" Type="http://schemas.openxmlformats.org/officeDocument/2006/relationships/hyperlink" Target="mailto:james.onate@osumc.edu" TargetMode="External"/><Relationship Id="rId88" Type="http://schemas.openxmlformats.org/officeDocument/2006/relationships/hyperlink" Target="https://cybersecurity.osu.edu/cybersecurity-ohio-state/training/hipaa-training" TargetMode="External"/><Relationship Id="rId111" Type="http://schemas.openxmlformats.org/officeDocument/2006/relationships/hyperlink" Target="mailto:Lisa.Ditommaso@osumc.edu" TargetMode="External"/><Relationship Id="rId132" Type="http://schemas.openxmlformats.org/officeDocument/2006/relationships/hyperlink" Target="https://gradsch.osu.edu/handbook/all" TargetMode="External"/><Relationship Id="rId153" Type="http://schemas.openxmlformats.org/officeDocument/2006/relationships/hyperlink" Target="mailto:adam.clouser@osumc.edu" TargetMode="External"/><Relationship Id="rId174" Type="http://schemas.openxmlformats.org/officeDocument/2006/relationships/hyperlink" Target="https://teaching.resources.osu.edu/toolsets/carmencanvas/guides/getting-started-carmen-students" TargetMode="External"/><Relationship Id="rId195" Type="http://schemas.openxmlformats.org/officeDocument/2006/relationships/hyperlink" Target="https://registrar.osu.edu/degree_audit/dars_web_students.pdf" TargetMode="External"/><Relationship Id="rId209" Type="http://schemas.openxmlformats.org/officeDocument/2006/relationships/hyperlink" Target="https://gradsch.osu.edu/handbook/4-0-course-credit-marks-and-point-hour-ratio-course-credit" TargetMode="External"/><Relationship Id="rId220" Type="http://schemas.openxmlformats.org/officeDocument/2006/relationships/hyperlink" Target="https://registrar.osu.edu/FeeTables/MainFeeTables.asp" TargetMode="External"/><Relationship Id="rId241" Type="http://schemas.openxmlformats.org/officeDocument/2006/relationships/hyperlink" Target="https://shs.osu.edu/" TargetMode="External"/><Relationship Id="rId15" Type="http://schemas.openxmlformats.org/officeDocument/2006/relationships/hyperlink" Target="http://studentconduct.osu.edu/" TargetMode="External"/><Relationship Id="rId36" Type="http://schemas.openxmlformats.org/officeDocument/2006/relationships/hyperlink" Target="mailto:Lindy.Weaver@osumc.edu" TargetMode="External"/><Relationship Id="rId57" Type="http://schemas.openxmlformats.org/officeDocument/2006/relationships/hyperlink" Target="https://registrar.osu.edu/policies/ferpa_authorization_release_information.pdf" TargetMode="External"/><Relationship Id="rId262" Type="http://schemas.openxmlformats.org/officeDocument/2006/relationships/hyperlink" Target="https://swc.osu.edu/" TargetMode="External"/><Relationship Id="rId78" Type="http://schemas.openxmlformats.org/officeDocument/2006/relationships/hyperlink" Target="https://studentconduct.osu.edu/" TargetMode="External"/><Relationship Id="rId99" Type="http://schemas.openxmlformats.org/officeDocument/2006/relationships/hyperlink" Target="file:///C:/Users/nahi01/Downloads/shs.osu.edu" TargetMode="External"/><Relationship Id="rId101" Type="http://schemas.openxmlformats.org/officeDocument/2006/relationships/hyperlink" Target="https://shs.osu.edu/services/preventive-medicine/health-professional-students" TargetMode="External"/><Relationship Id="rId122" Type="http://schemas.openxmlformats.org/officeDocument/2006/relationships/hyperlink" Target="mailto:HRSStudentServices@osumc.edu" TargetMode="External"/><Relationship Id="rId143" Type="http://schemas.openxmlformats.org/officeDocument/2006/relationships/hyperlink" Target="https://gradsch.osu.edu/handbook/all" TargetMode="External"/><Relationship Id="rId164" Type="http://schemas.openxmlformats.org/officeDocument/2006/relationships/hyperlink" Target="https://admin.resources.osu.edu/buckeyepass/adding-a-device" TargetMode="External"/><Relationship Id="rId185" Type="http://schemas.openxmlformats.org/officeDocument/2006/relationships/hyperlink" Target="https://u.osu.edu/hrssso/" TargetMode="External"/><Relationship Id="rId9" Type="http://schemas.openxmlformats.org/officeDocument/2006/relationships/footnotes" Target="footnotes.xml"/><Relationship Id="rId210" Type="http://schemas.openxmlformats.org/officeDocument/2006/relationships/hyperlink" Target="https://advising.osu.edu/grades-and-grade-forgiveness" TargetMode="External"/><Relationship Id="rId26" Type="http://schemas.openxmlformats.org/officeDocument/2006/relationships/hyperlink" Target="mailto:Laura.Schmitt@osumc.edu" TargetMode="External"/><Relationship Id="rId231" Type="http://schemas.openxmlformats.org/officeDocument/2006/relationships/hyperlink" Target="https://dennislearningcenter.osu.edu/time-management-get-started/" TargetMode="External"/><Relationship Id="rId252" Type="http://schemas.openxmlformats.org/officeDocument/2006/relationships/hyperlink" Target="https://studentlife.osu.edu/" TargetMode="External"/><Relationship Id="rId47" Type="http://schemas.openxmlformats.org/officeDocument/2006/relationships/hyperlink" Target="mailto:Laura.Schmitt@osumc.edu" TargetMode="External"/><Relationship Id="rId68" Type="http://schemas.openxmlformats.org/officeDocument/2006/relationships/hyperlink" Target="mailto:hrscounseling@osumc.edu" TargetMode="External"/><Relationship Id="rId89" Type="http://schemas.openxmlformats.org/officeDocument/2006/relationships/hyperlink" Target="mailto:Lindy.Weaver@osumc.edu" TargetMode="External"/><Relationship Id="rId112" Type="http://schemas.openxmlformats.org/officeDocument/2006/relationships/hyperlink" Target="https://trustees.osu.edu/code-student-conduct/3335-23-07" TargetMode="External"/><Relationship Id="rId133" Type="http://schemas.openxmlformats.org/officeDocument/2006/relationships/hyperlink" Target="https://gradsch.osu.edu/handbook/all" TargetMode="External"/><Relationship Id="rId154" Type="http://schemas.openxmlformats.org/officeDocument/2006/relationships/hyperlink" Target="https://buckeyelink.osu.edu/" TargetMode="External"/><Relationship Id="rId175" Type="http://schemas.openxmlformats.org/officeDocument/2006/relationships/hyperlink" Target="https://teaching.resources.osu.edu/toolsets/carmenzoom" TargetMode="External"/><Relationship Id="rId196" Type="http://schemas.openxmlformats.org/officeDocument/2006/relationships/hyperlink" Target="https://registrar.osu.edu/degree_audit/dars_web_students.pdf" TargetMode="External"/><Relationship Id="rId200" Type="http://schemas.openxmlformats.org/officeDocument/2006/relationships/hyperlink" Target="https://gradsch.osu.edu/sites/default/files/resources/pdfs/GRADFORMS-PetitionToLate.pdf" TargetMode="External"/><Relationship Id="rId16" Type="http://schemas.openxmlformats.org/officeDocument/2006/relationships/hyperlink" Target="https://gradsch.osu.edu/handbook" TargetMode="External"/><Relationship Id="rId221" Type="http://schemas.openxmlformats.org/officeDocument/2006/relationships/hyperlink" Target="https://hrs.osu.edu/academics/academic-resources/student-handbooks" TargetMode="External"/><Relationship Id="rId242" Type="http://schemas.openxmlformats.org/officeDocument/2006/relationships/hyperlink" Target="https://shi.osu.edu/" TargetMode="External"/><Relationship Id="rId263" Type="http://schemas.openxmlformats.org/officeDocument/2006/relationships/hyperlink" Target="https://offcampus.osu.edu/resources/safety/safety-contacts/" TargetMode="External"/><Relationship Id="rId37" Type="http://schemas.openxmlformats.org/officeDocument/2006/relationships/hyperlink" Target="mailto:Lisa.Ditommaso@osumc.edu" TargetMode="External"/><Relationship Id="rId58" Type="http://schemas.openxmlformats.org/officeDocument/2006/relationships/hyperlink" Target="https://registrar.osu.edu/policies/ferpa_authorization_release_information.pdf" TargetMode="External"/><Relationship Id="rId79" Type="http://schemas.openxmlformats.org/officeDocument/2006/relationships/hyperlink" Target="mailto:studentconduct@osu.edu" TargetMode="External"/><Relationship Id="rId102" Type="http://schemas.openxmlformats.org/officeDocument/2006/relationships/hyperlink" Target="https://shs.osu.edu/my-buckmd1" TargetMode="External"/><Relationship Id="rId123" Type="http://schemas.openxmlformats.org/officeDocument/2006/relationships/hyperlink" Target="https://hrs.osu.edu/academics/academic-resources/office-of-academic-affairs" TargetMode="External"/><Relationship Id="rId144" Type="http://schemas.openxmlformats.org/officeDocument/2006/relationships/hyperlink" Target="mailto:Anya.Cohen@osumc.edu" TargetMode="External"/><Relationship Id="rId90" Type="http://schemas.openxmlformats.org/officeDocument/2006/relationships/hyperlink" Target="mailto:Lisa.Ditommaso@osumc.edu" TargetMode="External"/><Relationship Id="rId165" Type="http://schemas.openxmlformats.org/officeDocument/2006/relationships/hyperlink" Target="https://admin.resources.osu.edu/buckeyepass/authenticating-with-buckeyepass" TargetMode="External"/><Relationship Id="rId186" Type="http://schemas.openxmlformats.org/officeDocument/2006/relationships/hyperlink" Target="https://registrar.osu.edu/" TargetMode="External"/><Relationship Id="rId211" Type="http://schemas.openxmlformats.org/officeDocument/2006/relationships/hyperlink" Target="https://registrar.osu.edu/transfer_credit/tcr_brochure.pdf" TargetMode="External"/><Relationship Id="rId232" Type="http://schemas.openxmlformats.org/officeDocument/2006/relationships/hyperlink" Target="https://u.osu.edu/hrssso/" TargetMode="External"/><Relationship Id="rId253" Type="http://schemas.openxmlformats.org/officeDocument/2006/relationships/hyperlink" Target="https://advocacy.osu.edu/" TargetMode="External"/><Relationship Id="rId27" Type="http://schemas.openxmlformats.org/officeDocument/2006/relationships/hyperlink" Target="mailto:John.Buford@osumc.edu" TargetMode="External"/><Relationship Id="rId48" Type="http://schemas.openxmlformats.org/officeDocument/2006/relationships/hyperlink" Target="mailto:John.Buford@osumc.edu" TargetMode="External"/><Relationship Id="rId69" Type="http://schemas.openxmlformats.org/officeDocument/2006/relationships/hyperlink" Target="https://dps.osu.edu/active-aggressor" TargetMode="External"/><Relationship Id="rId113" Type="http://schemas.openxmlformats.org/officeDocument/2006/relationships/hyperlink" Target="https://trustees.osu.edu/rules/university-rules/chapter-3335-3-administration.html" TargetMode="External"/><Relationship Id="rId134" Type="http://schemas.openxmlformats.org/officeDocument/2006/relationships/hyperlink" Target="https://gradsch.osu.edu/handbook/all" TargetMode="External"/><Relationship Id="rId80" Type="http://schemas.openxmlformats.org/officeDocument/2006/relationships/hyperlink" Target="mailto:Lindy.Weaver@osumc.edu" TargetMode="External"/><Relationship Id="rId155" Type="http://schemas.openxmlformats.org/officeDocument/2006/relationships/hyperlink" Target="https://dps.osu.edu/alert-notices" TargetMode="External"/><Relationship Id="rId176" Type="http://schemas.openxmlformats.org/officeDocument/2006/relationships/hyperlink" Target="https://community.canvaslms.com/t5/Canvas-Basics-Guide/What-are-the-browser-and-computer-requirements-for-Instructure/ta-p/66" TargetMode="External"/><Relationship Id="rId197" Type="http://schemas.openxmlformats.org/officeDocument/2006/relationships/hyperlink" Target="https://registrar.osu.edu/student-hub/forms-students/" TargetMode="External"/><Relationship Id="rId201" Type="http://schemas.openxmlformats.org/officeDocument/2006/relationships/hyperlink" Target="https://cpb-us-w2.wpmucdn.com/u.osu.edu/dist/5/14000/files/2015/05/Drop-Request-Supplement-for-printing-on-yellow-paper-front-back-1ylj3n5.pdf" TargetMode="External"/><Relationship Id="rId222" Type="http://schemas.openxmlformats.org/officeDocument/2006/relationships/hyperlink" Target="mailto:HRSStudentServices@osumc.edu" TargetMode="External"/><Relationship Id="rId243" Type="http://schemas.openxmlformats.org/officeDocument/2006/relationships/hyperlink" Target="https://oia.osu.edu/" TargetMode="External"/><Relationship Id="rId264" Type="http://schemas.openxmlformats.org/officeDocument/2006/relationships/hyperlink" Target="https://cstw.osu.edu/make-writing-center-appointment" TargetMode="External"/><Relationship Id="rId17" Type="http://schemas.openxmlformats.org/officeDocument/2006/relationships/hyperlink" Target="mailto:Lindy.Weaver@osumc.edu" TargetMode="External"/><Relationship Id="rId38" Type="http://schemas.openxmlformats.org/officeDocument/2006/relationships/hyperlink" Target="https://trustees.osu.edu/bylaws-and-rules/code" TargetMode="External"/><Relationship Id="rId59" Type="http://schemas.openxmlformats.org/officeDocument/2006/relationships/hyperlink" Target="https://www2.ed.gov/policy/gen/reg/ferpa/index.html" TargetMode="External"/><Relationship Id="rId103" Type="http://schemas.openxmlformats.org/officeDocument/2006/relationships/hyperlink" Target="https://shs.osu.edu/services/preventive-medicine/tuberculosis-testing-requirement" TargetMode="External"/><Relationship Id="rId124" Type="http://schemas.openxmlformats.org/officeDocument/2006/relationships/hyperlink" Target="https://advising.osu.edu/oncourse" TargetMode="External"/><Relationship Id="rId70" Type="http://schemas.openxmlformats.org/officeDocument/2006/relationships/hyperlink" Target="https://new.columbus.gov/Services/Public-Safety/Police" TargetMode="External"/><Relationship Id="rId91" Type="http://schemas.openxmlformats.org/officeDocument/2006/relationships/hyperlink" Target="mailto:Laura.Schmitt@osumc.edu" TargetMode="External"/><Relationship Id="rId145" Type="http://schemas.openxmlformats.org/officeDocument/2006/relationships/hyperlink" Target="mailto:adam.clouser@osumc.edu" TargetMode="External"/><Relationship Id="rId166" Type="http://schemas.openxmlformats.org/officeDocument/2006/relationships/hyperlink" Target="https://osu.login.duosecurity.com/devices" TargetMode="External"/><Relationship Id="rId187" Type="http://schemas.openxmlformats.org/officeDocument/2006/relationships/hyperlink" Target="https://buckeyelink.osu.edu/" TargetMode="External"/><Relationship Id="rId1" Type="http://schemas.openxmlformats.org/officeDocument/2006/relationships/customXml" Target="../customXml/item1.xml"/><Relationship Id="rId212" Type="http://schemas.openxmlformats.org/officeDocument/2006/relationships/hyperlink" Target="https://registrar.osu.edu/transfer_credit/tcr_brochure.pdf" TargetMode="External"/><Relationship Id="rId233" Type="http://schemas.openxmlformats.org/officeDocument/2006/relationships/hyperlink" Target="https://buckid.osu.edu/" TargetMode="External"/><Relationship Id="rId254" Type="http://schemas.openxmlformats.org/officeDocument/2006/relationships/hyperlink" Target="https://swc.osu.edu/" TargetMode="External"/><Relationship Id="rId28" Type="http://schemas.openxmlformats.org/officeDocument/2006/relationships/hyperlink" Target="https://studentconduct.osu.edu/" TargetMode="External"/><Relationship Id="rId49" Type="http://schemas.openxmlformats.org/officeDocument/2006/relationships/hyperlink" Target="https://oia.osu.edu/units/international-students/employment/curricular-practical-training/" TargetMode="External"/><Relationship Id="rId114" Type="http://schemas.openxmlformats.org/officeDocument/2006/relationships/hyperlink" Target="https://registrar.osu.edu/faculty-support/student-evaluation-of-instruction-sei/sei-for-students/" TargetMode="External"/><Relationship Id="rId60" Type="http://schemas.openxmlformats.org/officeDocument/2006/relationships/hyperlink" Target="https://www2.ed.gov/policy/gen/reg/ferpa/index.html" TargetMode="External"/><Relationship Id="rId81" Type="http://schemas.openxmlformats.org/officeDocument/2006/relationships/hyperlink" Target="mailto:Laura.Schmitt@osumc.edu" TargetMode="External"/><Relationship Id="rId135" Type="http://schemas.openxmlformats.org/officeDocument/2006/relationships/hyperlink" Target="https://gradsch.osu.edu/handbook/all" TargetMode="External"/><Relationship Id="rId156" Type="http://schemas.openxmlformats.org/officeDocument/2006/relationships/hyperlink" Target="https://dps.osu.edu/alert-notices" TargetMode="External"/><Relationship Id="rId177" Type="http://schemas.openxmlformats.org/officeDocument/2006/relationships/hyperlink" Target="https://microsoft365.osu.edu/" TargetMode="External"/><Relationship Id="rId198" Type="http://schemas.openxmlformats.org/officeDocument/2006/relationships/hyperlink" Target="https://registrar.osu.edu/" TargetMode="External"/><Relationship Id="rId202" Type="http://schemas.openxmlformats.org/officeDocument/2006/relationships/hyperlink" Target="https://cpb-us-w2.wpmucdn.com/u.osu.edu/dist/5/14000/files/2015/05/Drop-Request-Supplement-for-printing-on-yellow-paper-front-back-1ylj3n5.pdf" TargetMode="External"/><Relationship Id="rId223" Type="http://schemas.openxmlformats.org/officeDocument/2006/relationships/hyperlink" Target="https://hrs.osu.edu/academics/hrs-honors-programs" TargetMode="External"/><Relationship Id="rId244" Type="http://schemas.openxmlformats.org/officeDocument/2006/relationships/hyperlink" Target="https://ttm.osu.edu/" TargetMode="External"/><Relationship Id="rId18" Type="http://schemas.openxmlformats.org/officeDocument/2006/relationships/hyperlink" Target="mailto:Lisa.DiTommaso@osumc.edu" TargetMode="External"/><Relationship Id="rId39" Type="http://schemas.openxmlformats.org/officeDocument/2006/relationships/hyperlink" Target="https://studentconduct.osu.edu/" TargetMode="External"/><Relationship Id="rId265" Type="http://schemas.openxmlformats.org/officeDocument/2006/relationships/hyperlink" Target="https://slds.osu.edu/" TargetMode="External"/><Relationship Id="rId50" Type="http://schemas.openxmlformats.org/officeDocument/2006/relationships/hyperlink" Target="mailto:oia@osu.edu" TargetMode="External"/><Relationship Id="rId104" Type="http://schemas.openxmlformats.org/officeDocument/2006/relationships/hyperlink" Target="mailto:Abby.George@osumc.edu" TargetMode="External"/><Relationship Id="rId125" Type="http://schemas.openxmlformats.org/officeDocument/2006/relationships/hyperlink" Target="https://u.osu.edu/hrssso/academic-advising/graduation-2/" TargetMode="External"/><Relationship Id="rId146" Type="http://schemas.openxmlformats.org/officeDocument/2006/relationships/hyperlink" Target="https://dps.osu.edu/emergency-procedures" TargetMode="External"/><Relationship Id="rId167" Type="http://schemas.openxmlformats.org/officeDocument/2006/relationships/hyperlink" Target="https://buckeyepass.osu.edu/duo/index.php" TargetMode="External"/><Relationship Id="rId188" Type="http://schemas.openxmlformats.org/officeDocument/2006/relationships/hyperlink" Target="https://buckeyelink.osu.edu/" TargetMode="External"/><Relationship Id="rId71" Type="http://schemas.openxmlformats.org/officeDocument/2006/relationships/hyperlink" Target="https://secure.ethicspoint.com/domain/media/en/gui/7689/index.html" TargetMode="External"/><Relationship Id="rId92" Type="http://schemas.openxmlformats.org/officeDocument/2006/relationships/hyperlink" Target="mailto:John.Buford@osumc.edu" TargetMode="External"/><Relationship Id="rId213" Type="http://schemas.openxmlformats.org/officeDocument/2006/relationships/hyperlink" Target="https://registrar.osu.edu/student-hub/transfer-credit/" TargetMode="External"/><Relationship Id="rId234" Type="http://schemas.openxmlformats.org/officeDocument/2006/relationships/hyperlink" Target="https://dps.osu.edu/" TargetMode="External"/><Relationship Id="rId2" Type="http://schemas.openxmlformats.org/officeDocument/2006/relationships/customXml" Target="../customXml/item2.xml"/><Relationship Id="rId29" Type="http://schemas.openxmlformats.org/officeDocument/2006/relationships/hyperlink" Target="https://trustees.osu.edu/bylaws-and-rules/3335-9" TargetMode="External"/><Relationship Id="rId255" Type="http://schemas.openxmlformats.org/officeDocument/2006/relationships/hyperlink" Target="https://dennislearningcenter.osu.edu/" TargetMode="External"/><Relationship Id="rId40" Type="http://schemas.openxmlformats.org/officeDocument/2006/relationships/hyperlink" Target="mailto:studentconduct@osu.edu" TargetMode="External"/><Relationship Id="rId115" Type="http://schemas.openxmlformats.org/officeDocument/2006/relationships/hyperlink" Target="https://civilrights.osu.edu/training-and-education/protected-class-definitions" TargetMode="External"/><Relationship Id="rId136" Type="http://schemas.openxmlformats.org/officeDocument/2006/relationships/hyperlink" Target="https://gradsch.osu.edu/handbook/all" TargetMode="External"/><Relationship Id="rId157" Type="http://schemas.openxmlformats.org/officeDocument/2006/relationships/hyperlink" Target="https://dps.osu.edu/active-aggressor" TargetMode="External"/><Relationship Id="rId178" Type="http://schemas.openxmlformats.org/officeDocument/2006/relationships/hyperlink" Target="https://osuitsm.service-now.com/selfservice/kb_view.do?sysparm_article=kb04728" TargetMode="External"/><Relationship Id="rId61" Type="http://schemas.openxmlformats.org/officeDocument/2006/relationships/hyperlink" Target="mailto:Lindy.Weaver@osumc.edu" TargetMode="External"/><Relationship Id="rId82" Type="http://schemas.openxmlformats.org/officeDocument/2006/relationships/hyperlink" Target="mailto:John.Buford@osumc.edu" TargetMode="External"/><Relationship Id="rId199" Type="http://schemas.openxmlformats.org/officeDocument/2006/relationships/hyperlink" Target="https://gradsch.osu.edu/faculty-and-staff/gradforms" TargetMode="External"/><Relationship Id="rId203" Type="http://schemas.openxmlformats.org/officeDocument/2006/relationships/hyperlink" Target="https://gradsch.osu.edu/faculty-and-staff/gradforms" TargetMode="External"/><Relationship Id="rId19" Type="http://schemas.openxmlformats.org/officeDocument/2006/relationships/hyperlink" Target="mailto:Laura.Schmitt@osumc.edu" TargetMode="External"/><Relationship Id="rId224" Type="http://schemas.openxmlformats.org/officeDocument/2006/relationships/hyperlink" Target="https://hrs.osu.edu/academics/minor-programs" TargetMode="External"/><Relationship Id="rId245" Type="http://schemas.openxmlformats.org/officeDocument/2006/relationships/hyperlink" Target="https://www.transferology.com/index.htm" TargetMode="External"/><Relationship Id="rId266" Type="http://schemas.openxmlformats.org/officeDocument/2006/relationships/hyperlink" Target="https://activities.osu.edu/" TargetMode="External"/><Relationship Id="rId30" Type="http://schemas.openxmlformats.org/officeDocument/2006/relationships/hyperlink" Target="https://trustees.osu.edu/bylaws-and-rules/3335-9" TargetMode="External"/><Relationship Id="rId105" Type="http://schemas.openxmlformats.org/officeDocument/2006/relationships/hyperlink" Target="file://osumc.edu/dfs/shared/com/shrs/Divisions/SS/Anya%20Cohen/Admin/Handbooks/shs.osu.edu" TargetMode="External"/><Relationship Id="rId126" Type="http://schemas.openxmlformats.org/officeDocument/2006/relationships/hyperlink" Target="https://hrs.osu.edu/academics/academic-resources/general-education-curriculum" TargetMode="External"/><Relationship Id="rId147" Type="http://schemas.openxmlformats.org/officeDocument/2006/relationships/hyperlink" Target="https://dps.osu.edu/emergency-procedures" TargetMode="External"/><Relationship Id="rId168" Type="http://schemas.openxmlformats.org/officeDocument/2006/relationships/hyperlink" Target="https://admin.resources.osu.edu/networking/eduroam?check_logged_in=1" TargetMode="External"/><Relationship Id="rId51" Type="http://schemas.openxmlformats.org/officeDocument/2006/relationships/hyperlink" Target="https://oia.osu.edu" TargetMode="External"/><Relationship Id="rId72" Type="http://schemas.openxmlformats.org/officeDocument/2006/relationships/hyperlink" Target="mailto:hr-elr@osu.edu" TargetMode="External"/><Relationship Id="rId93" Type="http://schemas.openxmlformats.org/officeDocument/2006/relationships/hyperlink" Target="mailto:Abby.George@osumc.edu" TargetMode="External"/><Relationship Id="rId189" Type="http://schemas.openxmlformats.org/officeDocument/2006/relationships/hyperlink" Target="https://www.buckeyelink.osu.edu/" TargetMode="External"/><Relationship Id="rId3" Type="http://schemas.openxmlformats.org/officeDocument/2006/relationships/customXml" Target="../customXml/item3.xml"/><Relationship Id="rId214" Type="http://schemas.openxmlformats.org/officeDocument/2006/relationships/hyperlink" Target="https://trustees.osu.edu/bylaws-and-rules/3335-8" TargetMode="External"/><Relationship Id="rId235" Type="http://schemas.openxmlformats.org/officeDocument/2006/relationships/hyperlink" Target="http://preprofessional.osu.edu/" TargetMode="External"/><Relationship Id="rId256" Type="http://schemas.openxmlformats.org/officeDocument/2006/relationships/hyperlink" Target="https://undergrad.osu.edu/" TargetMode="External"/><Relationship Id="rId116" Type="http://schemas.openxmlformats.org/officeDocument/2006/relationships/hyperlink" Target="https://oaa.osu.edu/shared-values-initiative" TargetMode="External"/><Relationship Id="rId137" Type="http://schemas.openxmlformats.org/officeDocument/2006/relationships/hyperlink" Target="https://gradsch.osu.edu/handbook/all" TargetMode="External"/><Relationship Id="rId158" Type="http://schemas.openxmlformats.org/officeDocument/2006/relationships/hyperlink" Target="https://dps.osu.edu/active-aggressor" TargetMode="External"/><Relationship Id="rId20" Type="http://schemas.openxmlformats.org/officeDocument/2006/relationships/hyperlink" Target="mailto:John.Buford@osumc.edu" TargetMode="External"/><Relationship Id="rId41" Type="http://schemas.openxmlformats.org/officeDocument/2006/relationships/hyperlink" Target="mailto:Lindy.Weaver@osumc.edu" TargetMode="External"/><Relationship Id="rId62" Type="http://schemas.openxmlformats.org/officeDocument/2006/relationships/hyperlink" Target="https://www.interfaith-calendar.org/" TargetMode="External"/><Relationship Id="rId83" Type="http://schemas.openxmlformats.org/officeDocument/2006/relationships/hyperlink" Target="mailto:Lindy.Weaver@osumc.edu" TargetMode="External"/><Relationship Id="rId179" Type="http://schemas.openxmlformats.org/officeDocument/2006/relationships/hyperlink" Target="https://honorlock.kb.help/minimum-system-requirements/" TargetMode="External"/><Relationship Id="rId190" Type="http://schemas.openxmlformats.org/officeDocument/2006/relationships/hyperlink" Target="https://registrar.osu.edu/students/course_enroll_form.pdf" TargetMode="External"/><Relationship Id="rId204" Type="http://schemas.openxmlformats.org/officeDocument/2006/relationships/hyperlink" Target="https://gradsch.osu.edu/sites/default/files/resources/pdfs/GRADFORMS-PetitionToLate.pdf" TargetMode="External"/><Relationship Id="rId225" Type="http://schemas.openxmlformats.org/officeDocument/2006/relationships/hyperlink" Target="https://hrs.osu.edu/academics/certificates" TargetMode="External"/><Relationship Id="rId246" Type="http://schemas.openxmlformats.org/officeDocument/2006/relationships/hyperlink" Target="https://registrar.osu.edu/transfer_credit/index.asp" TargetMode="External"/><Relationship Id="rId267" Type="http://schemas.openxmlformats.org/officeDocument/2006/relationships/header" Target="header2.xml"/><Relationship Id="rId106" Type="http://schemas.openxmlformats.org/officeDocument/2006/relationships/hyperlink" Target="mailto:preventivemedicine@osu.edu" TargetMode="External"/><Relationship Id="rId127" Type="http://schemas.openxmlformats.org/officeDocument/2006/relationships/hyperlink" Target="https://hrs.osu.edu/academics/academic-resources/general-education-curriculum" TargetMode="External"/><Relationship Id="rId10" Type="http://schemas.openxmlformats.org/officeDocument/2006/relationships/endnotes" Target="endnotes.xml"/><Relationship Id="rId31" Type="http://schemas.openxmlformats.org/officeDocument/2006/relationships/hyperlink" Target="https://trustees.osu.edu/bylaws-and-rules/3335-9" TargetMode="External"/><Relationship Id="rId52" Type="http://schemas.openxmlformats.org/officeDocument/2006/relationships/hyperlink" Target="https://parent.osu.edu/resources/academic_/ferpa" TargetMode="External"/><Relationship Id="rId73" Type="http://schemas.openxmlformats.org/officeDocument/2006/relationships/hyperlink" Target="https://hr.osu.edu/services/elr/" TargetMode="External"/><Relationship Id="rId94" Type="http://schemas.openxmlformats.org/officeDocument/2006/relationships/hyperlink" Target="mailto:ID.Processing@osumc.edu" TargetMode="External"/><Relationship Id="rId148" Type="http://schemas.openxmlformats.org/officeDocument/2006/relationships/hyperlink" Target="https://hsl.osu.edu/about/hours" TargetMode="External"/><Relationship Id="rId169" Type="http://schemas.openxmlformats.org/officeDocument/2006/relationships/hyperlink" Target="https://wireless.osu.edu/" TargetMode="External"/><Relationship Id="rId4" Type="http://schemas.openxmlformats.org/officeDocument/2006/relationships/customXml" Target="../customXml/item4.xml"/><Relationship Id="rId180" Type="http://schemas.openxmlformats.org/officeDocument/2006/relationships/hyperlink" Target="https://slds.osu.edu/" TargetMode="External"/><Relationship Id="rId215" Type="http://schemas.openxmlformats.org/officeDocument/2006/relationships/hyperlink" Target="https://trustees.osu.edu/bylaws-and-rules/3335-8" TargetMode="External"/><Relationship Id="rId236" Type="http://schemas.openxmlformats.org/officeDocument/2006/relationships/hyperlink" Target="https://registrar.osu.edu/policies/FERPA.asp" TargetMode="External"/><Relationship Id="rId257" Type="http://schemas.openxmlformats.org/officeDocument/2006/relationships/hyperlink" Target="https://ohiostatebuckeyes.com/tickets/" TargetMode="External"/><Relationship Id="rId42" Type="http://schemas.openxmlformats.org/officeDocument/2006/relationships/hyperlink" Target="mailto:Lisa.Ditommaso@osumc.edu" TargetMode="External"/><Relationship Id="rId84" Type="http://schemas.openxmlformats.org/officeDocument/2006/relationships/hyperlink" Target="mailto:Lisa.Ditommaso@osumc.edu" TargetMode="External"/><Relationship Id="rId138" Type="http://schemas.openxmlformats.org/officeDocument/2006/relationships/hyperlink" Target="https://gradsch.osu.edu/handbook/all" TargetMode="External"/><Relationship Id="rId191" Type="http://schemas.openxmlformats.org/officeDocument/2006/relationships/hyperlink" Target="https://registrar.osu.edu/registration/index.asp" TargetMode="External"/><Relationship Id="rId205" Type="http://schemas.openxmlformats.org/officeDocument/2006/relationships/hyperlink" Target="https://gradforms.osu.edu/" TargetMode="External"/><Relationship Id="rId247" Type="http://schemas.openxmlformats.org/officeDocument/2006/relationships/hyperlink" Target="http://registrar.osu.edu/" TargetMode="External"/><Relationship Id="rId107" Type="http://schemas.openxmlformats.org/officeDocument/2006/relationships/hyperlink" Target="https://shs.osu.edu/" TargetMode="External"/></Relationships>
</file>

<file path=word/documenttasks/documenttasks1.xml><?xml version="1.0" encoding="utf-8"?>
<t:Tasks xmlns:t="http://schemas.microsoft.com/office/tasks/2019/documenttasks" xmlns:oel="http://schemas.microsoft.com/office/2019/extlst">
  <t:Task id="{9DE2B4CC-C3B6-4E44-AD8F-F51F9178D405}">
    <t:Anchor>
      <t:Comment id="565372828"/>
    </t:Anchor>
    <t:History>
      <t:Event id="{C82D2265-83C0-482A-9F44-7786C33E1EF9}" time="2025-05-27T21:15:26.984Z">
        <t:Attribution userId="S::PATT42@osumc.edu::6d1b9043-a55b-47e7-8ee0-06de4168fddf" userProvider="AD" userName="Rusnak, Sarah"/>
        <t:Anchor>
          <t:Comment id="565372828"/>
        </t:Anchor>
        <t:Create/>
      </t:Event>
      <t:Event id="{5FE450D3-CADB-4841-922D-297070136A8F}" time="2025-05-27T21:15:26.984Z">
        <t:Attribution userId="S::PATT42@osumc.edu::6d1b9043-a55b-47e7-8ee0-06de4168fddf" userProvider="AD" userName="Rusnak, Sarah"/>
        <t:Anchor>
          <t:Comment id="565372828"/>
        </t:Anchor>
        <t:Assign userId="S::toma03@osumc.edu::daa3a925-aba1-4333-a168-380cd46b859d" userProvider="AD" userName="Weaver, Lindy"/>
      </t:Event>
      <t:Event id="{F2BD92F0-7FD4-47E1-9583-1E5A0AC7D691}" time="2025-05-27T21:15:26.984Z">
        <t:Attribution userId="S::PATT42@osumc.edu::6d1b9043-a55b-47e7-8ee0-06de4168fddf" userProvider="AD" userName="Rusnak, Sarah"/>
        <t:Anchor>
          <t:Comment id="565372828"/>
        </t:Anchor>
        <t:SetTitle title="@Weaver, Lindy do we need more contacts here?"/>
      </t:Event>
    </t:History>
  </t:Task>
</t:Task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8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eb064-5620-4aaa-b0ad-fa1dd7c046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D57B43783AE479FA5D4B4D8ABE83C" ma:contentTypeVersion="11" ma:contentTypeDescription="Create a new document." ma:contentTypeScope="" ma:versionID="5e65df09c7189fed10bc3ab342c085c9">
  <xsd:schema xmlns:xsd="http://www.w3.org/2001/XMLSchema" xmlns:xs="http://www.w3.org/2001/XMLSchema" xmlns:p="http://schemas.microsoft.com/office/2006/metadata/properties" xmlns:ns2="14deb064-5620-4aaa-b0ad-fa1dd7c0464b" targetNamespace="http://schemas.microsoft.com/office/2006/metadata/properties" ma:root="true" ma:fieldsID="e21d0df953d2eeaa1385a849d902f42f" ns2:_="">
    <xsd:import namespace="14deb064-5620-4aaa-b0ad-fa1dd7c046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eb064-5620-4aaa-b0ad-fa1dd7c04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909C-7352-4FFA-BA1B-22F02DFF2621}">
  <ds:schemaRefs>
    <ds:schemaRef ds:uri="http://schemas.microsoft.com/office/2006/metadata/properties"/>
    <ds:schemaRef ds:uri="http://schemas.microsoft.com/office/infopath/2007/PartnerControls"/>
    <ds:schemaRef ds:uri="14deb064-5620-4aaa-b0ad-fa1dd7c0464b"/>
  </ds:schemaRefs>
</ds:datastoreItem>
</file>

<file path=customXml/itemProps2.xml><?xml version="1.0" encoding="utf-8"?>
<ds:datastoreItem xmlns:ds="http://schemas.openxmlformats.org/officeDocument/2006/customXml" ds:itemID="{B05B2992-4B50-4A50-B8B9-CEB3D92F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eb064-5620-4aaa-b0ad-fa1dd7c0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D7EA0-2705-4CB8-B3AE-A06BACF6D734}">
  <ds:schemaRefs>
    <ds:schemaRef ds:uri="http://schemas.microsoft.com/sharepoint/v3/contenttype/forms"/>
  </ds:schemaRefs>
</ds:datastoreItem>
</file>

<file path=customXml/itemProps4.xml><?xml version="1.0" encoding="utf-8"?>
<ds:datastoreItem xmlns:ds="http://schemas.openxmlformats.org/officeDocument/2006/customXml" ds:itemID="{2F81041A-6C48-4FFF-9EB7-A8F6E4E18915}">
  <ds:schemaRefs>
    <ds:schemaRef ds:uri="http://schemas.openxmlformats.org/officeDocument/2006/bibliography"/>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Template>
  <TotalTime>133</TotalTime>
  <Pages>103</Pages>
  <Words>30812</Words>
  <Characters>175633</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HRS Student Handbook 2025-2026</vt:lpstr>
    </vt:vector>
  </TitlesOfParts>
  <Company/>
  <LinksUpToDate>false</LinksUpToDate>
  <CharactersWithSpaces>206033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Student Handbook 2025-2026</dc:title>
  <dc:subject/>
  <dc:creator/>
  <cp:keywords/>
  <cp:lastModifiedBy>Rusnak, Sarah</cp:lastModifiedBy>
  <cp:revision>370</cp:revision>
  <cp:lastPrinted>2023-11-03T13:03:00Z</cp:lastPrinted>
  <dcterms:created xsi:type="dcterms:W3CDTF">2025-05-09T12:18:00Z</dcterms:created>
  <dcterms:modified xsi:type="dcterms:W3CDTF">2025-08-20T19:50:00Z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22 for Word</vt:lpwstr>
  </property>
  <property fmtid="{D5CDD505-2E9C-101B-9397-08002B2CF9AE}" pid="4" name="LastSaved">
    <vt:filetime>2023-07-19T00:00:00Z</vt:filetime>
  </property>
  <property fmtid="{D5CDD505-2E9C-101B-9397-08002B2CF9AE}" pid="5" name="ContentTypeId">
    <vt:lpwstr>0x01010027DD57B43783AE479FA5D4B4D8ABE83C</vt:lpwstr>
  </property>
  <property fmtid="{D5CDD505-2E9C-101B-9397-08002B2CF9AE}" pid="6" name="GrammarlyDocumentId">
    <vt:lpwstr>ea278e10b20b0d29a3dfcb8e1bc308c210db5b39067c700f36c0c10d92733b2e</vt:lpwstr>
  </property>
  <property fmtid="{D5CDD505-2E9C-101B-9397-08002B2CF9AE}" pid="7" name="MediaServiceImageTags">
    <vt:lpwstr/>
  </property>
</Properties>
</file>